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89B787" w14:textId="77777777" w:rsidR="00106B17" w:rsidRPr="00106B17" w:rsidRDefault="00F7067D" w:rsidP="00106B17">
      <w:pPr>
        <w:tabs>
          <w:tab w:val="num" w:pos="1080"/>
          <w:tab w:val="left" w:pos="4678"/>
          <w:tab w:val="left" w:pos="6379"/>
        </w:tabs>
        <w:jc w:val="right"/>
        <w:rPr>
          <w:rFonts w:ascii="Tahoma" w:hAnsi="Tahoma" w:cs="Tahoma"/>
          <w:sz w:val="22"/>
          <w:szCs w:val="22"/>
        </w:rPr>
      </w:pPr>
      <w:r w:rsidRPr="00AE7189">
        <w:rPr>
          <w:rFonts w:ascii="Tahoma" w:hAnsi="Tahoma" w:cs="Tahoma"/>
          <w:sz w:val="22"/>
          <w:szCs w:val="22"/>
        </w:rPr>
        <w:t xml:space="preserve">                                                                </w:t>
      </w:r>
      <w:bookmarkStart w:id="0" w:name="_Toc138240821"/>
      <w:bookmarkStart w:id="1" w:name="_Toc138240314"/>
      <w:r w:rsidR="00106B17" w:rsidRPr="00106B17">
        <w:rPr>
          <w:rFonts w:ascii="Tahoma" w:hAnsi="Tahoma" w:cs="Tahoma"/>
          <w:sz w:val="22"/>
          <w:szCs w:val="22"/>
        </w:rPr>
        <w:t>IS vystymo paslaugų pirkimo sąlygų</w:t>
      </w:r>
    </w:p>
    <w:p w14:paraId="1D52B4E6" w14:textId="77777777" w:rsidR="00106B17" w:rsidRPr="00106B17" w:rsidRDefault="00106B17" w:rsidP="00106B17">
      <w:pPr>
        <w:tabs>
          <w:tab w:val="num" w:pos="1080"/>
          <w:tab w:val="left" w:pos="6030"/>
        </w:tabs>
        <w:jc w:val="right"/>
        <w:rPr>
          <w:rFonts w:ascii="Tahoma" w:hAnsi="Tahoma" w:cs="Tahoma"/>
          <w:sz w:val="22"/>
          <w:szCs w:val="22"/>
        </w:rPr>
      </w:pPr>
      <w:r w:rsidRPr="00106B17">
        <w:rPr>
          <w:rFonts w:ascii="Tahoma" w:hAnsi="Tahoma" w:cs="Tahoma"/>
          <w:sz w:val="22"/>
          <w:szCs w:val="22"/>
        </w:rPr>
        <w:t xml:space="preserve">                                                                                              Techninės specifikacijos </w:t>
      </w:r>
    </w:p>
    <w:p w14:paraId="08F2A2F7" w14:textId="77777777" w:rsidR="00106B17" w:rsidRPr="00106B17" w:rsidRDefault="00106B17" w:rsidP="00106B17">
      <w:pPr>
        <w:ind w:left="5760"/>
        <w:jc w:val="right"/>
        <w:rPr>
          <w:rFonts w:ascii="Tahoma" w:hAnsi="Tahoma" w:cs="Tahoma"/>
          <w:sz w:val="22"/>
          <w:szCs w:val="22"/>
        </w:rPr>
      </w:pPr>
      <w:r w:rsidRPr="00106B17">
        <w:rPr>
          <w:rFonts w:ascii="Tahoma" w:hAnsi="Tahoma" w:cs="Tahoma"/>
          <w:sz w:val="22"/>
          <w:szCs w:val="22"/>
        </w:rPr>
        <w:t>1 priedas</w:t>
      </w:r>
    </w:p>
    <w:p w14:paraId="1B5E6EE5" w14:textId="5F62952D" w:rsidR="00F7067D" w:rsidRPr="00A80F0F" w:rsidRDefault="00F7067D" w:rsidP="00106B17">
      <w:pPr>
        <w:pStyle w:val="Headerarial"/>
        <w:jc w:val="right"/>
        <w:rPr>
          <w:rFonts w:ascii="Tahoma" w:hAnsi="Tahoma" w:cs="Tahoma"/>
          <w:sz w:val="22"/>
        </w:rPr>
      </w:pPr>
      <w:r w:rsidRPr="00A80F0F">
        <w:rPr>
          <w:rFonts w:ascii="Tahoma" w:hAnsi="Tahoma" w:cs="Tahoma"/>
          <w:sz w:val="22"/>
        </w:rPr>
        <w:t xml:space="preserve">            </w:t>
      </w:r>
    </w:p>
    <w:p w14:paraId="10D10982" w14:textId="77777777" w:rsidR="00F7067D" w:rsidRPr="00A80F0F" w:rsidRDefault="00F7067D" w:rsidP="00F7067D">
      <w:pPr>
        <w:spacing w:line="276" w:lineRule="auto"/>
        <w:jc w:val="center"/>
        <w:rPr>
          <w:rFonts w:ascii="Tahoma" w:hAnsi="Tahoma" w:cs="Tahoma"/>
          <w:b/>
          <w:bCs/>
          <w:sz w:val="22"/>
          <w:szCs w:val="22"/>
        </w:rPr>
      </w:pPr>
    </w:p>
    <w:p w14:paraId="3E666A30" w14:textId="191B7822" w:rsidR="00F7067D" w:rsidRPr="009A191A" w:rsidRDefault="00F7067D" w:rsidP="00F7067D">
      <w:pPr>
        <w:spacing w:line="276" w:lineRule="auto"/>
        <w:jc w:val="center"/>
        <w:rPr>
          <w:rFonts w:ascii="Tahoma" w:hAnsi="Tahoma" w:cs="Tahoma"/>
          <w:b/>
          <w:bCs/>
          <w:sz w:val="22"/>
          <w:szCs w:val="22"/>
        </w:rPr>
      </w:pPr>
      <w:r w:rsidRPr="009A191A">
        <w:rPr>
          <w:rFonts w:ascii="Tahoma" w:hAnsi="Tahoma" w:cs="Tahoma"/>
          <w:b/>
          <w:bCs/>
          <w:sz w:val="22"/>
          <w:szCs w:val="22"/>
        </w:rPr>
        <w:t>REIKALAVIMAI PIRKIMO OBJEKTUI</w:t>
      </w:r>
    </w:p>
    <w:p w14:paraId="7A04827C" w14:textId="77777777" w:rsidR="00F7067D" w:rsidRPr="009A191A" w:rsidRDefault="00F7067D" w:rsidP="00F7067D">
      <w:pPr>
        <w:spacing w:line="360" w:lineRule="auto"/>
        <w:rPr>
          <w:rFonts w:ascii="Tahoma" w:hAnsi="Tahoma" w:cs="Tahoma"/>
          <w:sz w:val="22"/>
          <w:szCs w:val="22"/>
          <w:u w:val="dash"/>
        </w:rPr>
      </w:pPr>
    </w:p>
    <w:p w14:paraId="43125484" w14:textId="4BBC1DE4" w:rsidR="00F7067D" w:rsidRPr="00A80F0F" w:rsidRDefault="00CF18D6" w:rsidP="00F7067D">
      <w:pPr>
        <w:spacing w:line="360" w:lineRule="auto"/>
        <w:jc w:val="center"/>
        <w:rPr>
          <w:rFonts w:ascii="Tahoma" w:hAnsi="Tahoma" w:cs="Tahoma"/>
          <w:b/>
          <w:bCs/>
          <w:sz w:val="22"/>
          <w:szCs w:val="22"/>
        </w:rPr>
      </w:pPr>
      <w:bookmarkStart w:id="2" w:name="_Hlk191032426"/>
      <w:r w:rsidRPr="009A191A">
        <w:rPr>
          <w:rFonts w:ascii="Tahoma" w:hAnsi="Tahoma" w:cs="Tahoma"/>
          <w:b/>
          <w:bCs/>
          <w:sz w:val="22"/>
          <w:szCs w:val="22"/>
        </w:rPr>
        <w:t>E-SVEIKATOS SISTEMOS</w:t>
      </w:r>
      <w:r w:rsidR="00402A79" w:rsidRPr="009A191A">
        <w:rPr>
          <w:rFonts w:ascii="Tahoma" w:hAnsi="Tahoma" w:cs="Tahoma"/>
          <w:b/>
          <w:bCs/>
          <w:sz w:val="22"/>
          <w:szCs w:val="22"/>
        </w:rPr>
        <w:t xml:space="preserve"> </w:t>
      </w:r>
      <w:r w:rsidR="007C3169" w:rsidRPr="009A191A">
        <w:rPr>
          <w:rFonts w:ascii="Tahoma" w:hAnsi="Tahoma" w:cs="Tahoma"/>
          <w:b/>
          <w:bCs/>
          <w:sz w:val="22"/>
          <w:szCs w:val="22"/>
        </w:rPr>
        <w:t>VYSTYMO IR PRIEŽIŪROS</w:t>
      </w:r>
      <w:r w:rsidR="00F7067D" w:rsidRPr="009A191A">
        <w:rPr>
          <w:rFonts w:ascii="Tahoma" w:hAnsi="Tahoma" w:cs="Tahoma"/>
          <w:b/>
          <w:bCs/>
          <w:sz w:val="22"/>
          <w:szCs w:val="22"/>
        </w:rPr>
        <w:t xml:space="preserve"> PASLAUGOS</w:t>
      </w:r>
      <w:r w:rsidR="00166AB3" w:rsidRPr="009A191A">
        <w:rPr>
          <w:rFonts w:ascii="Tahoma" w:hAnsi="Tahoma" w:cs="Tahoma"/>
          <w:b/>
          <w:bCs/>
          <w:sz w:val="22"/>
          <w:szCs w:val="22"/>
        </w:rPr>
        <w:t xml:space="preserve"> SUKURIANT</w:t>
      </w:r>
      <w:r w:rsidR="00166AB3" w:rsidRPr="009A191A">
        <w:rPr>
          <w:rFonts w:ascii="Tahoma" w:hAnsi="Tahoma" w:cs="Tahoma"/>
          <w:b/>
          <w:bCs/>
          <w:caps/>
          <w:sz w:val="22"/>
          <w:szCs w:val="22"/>
        </w:rPr>
        <w:t xml:space="preserve"> Skubiosios medicinos pagalbos skyrių veiklos efektyvumo ir kokybės užtikrinimo</w:t>
      </w:r>
      <w:r w:rsidR="00166AB3" w:rsidRPr="00A80F0F">
        <w:rPr>
          <w:rFonts w:ascii="Tahoma" w:hAnsi="Tahoma" w:cs="Tahoma"/>
          <w:b/>
          <w:bCs/>
          <w:caps/>
          <w:sz w:val="22"/>
          <w:szCs w:val="22"/>
        </w:rPr>
        <w:t>, stebėsenos ir analizės platform</w:t>
      </w:r>
      <w:r w:rsidR="00166AB3">
        <w:rPr>
          <w:rFonts w:ascii="Tahoma" w:hAnsi="Tahoma" w:cs="Tahoma"/>
          <w:b/>
          <w:bCs/>
          <w:caps/>
          <w:sz w:val="22"/>
          <w:szCs w:val="22"/>
        </w:rPr>
        <w:t>Ą</w:t>
      </w:r>
    </w:p>
    <w:bookmarkEnd w:id="2"/>
    <w:p w14:paraId="31411888" w14:textId="77777777" w:rsidR="00F7067D" w:rsidRPr="00A80F0F" w:rsidRDefault="00F7067D" w:rsidP="00F7067D">
      <w:pPr>
        <w:spacing w:line="360" w:lineRule="auto"/>
        <w:jc w:val="center"/>
        <w:rPr>
          <w:rFonts w:ascii="Tahoma" w:hAnsi="Tahoma" w:cs="Tahoma"/>
          <w:sz w:val="22"/>
          <w:szCs w:val="22"/>
        </w:rPr>
      </w:pPr>
      <w:r w:rsidRPr="00A80F0F">
        <w:rPr>
          <w:rFonts w:ascii="Tahoma" w:hAnsi="Tahoma" w:cs="Tahoma"/>
          <w:b/>
          <w:sz w:val="22"/>
          <w:szCs w:val="22"/>
        </w:rPr>
        <w:t xml:space="preserve"> v.0.1.</w:t>
      </w:r>
    </w:p>
    <w:bookmarkEnd w:id="1" w:displacedByCustomXml="next"/>
    <w:bookmarkEnd w:id="0" w:displacedByCustomXml="next"/>
    <w:bookmarkStart w:id="3" w:name="_Toc138240315" w:displacedByCustomXml="next"/>
    <w:bookmarkStart w:id="4" w:name="_Toc138240822" w:displacedByCustomXml="next"/>
    <w:sdt>
      <w:sdtPr>
        <w:rPr>
          <w:rFonts w:ascii="Times New Roman" w:eastAsia="Times New Roman" w:hAnsi="Times New Roman" w:cs="Times New Roman"/>
          <w:color w:val="auto"/>
          <w:sz w:val="24"/>
          <w:szCs w:val="24"/>
          <w:lang w:val="lt-LT"/>
        </w:rPr>
        <w:id w:val="1051971223"/>
        <w:docPartObj>
          <w:docPartGallery w:val="Table of Contents"/>
          <w:docPartUnique/>
        </w:docPartObj>
      </w:sdtPr>
      <w:sdtEndPr/>
      <w:sdtContent>
        <w:p w14:paraId="2956E54F" w14:textId="77777777" w:rsidR="00F7067D" w:rsidRPr="00A24272" w:rsidRDefault="00F7067D" w:rsidP="00F7067D">
          <w:pPr>
            <w:pStyle w:val="TOCHeading"/>
            <w:rPr>
              <w:rFonts w:ascii="Tahoma" w:hAnsi="Tahoma" w:cs="Tahoma"/>
              <w:color w:val="auto"/>
              <w:sz w:val="22"/>
              <w:szCs w:val="22"/>
              <w:lang w:val="lt-LT"/>
            </w:rPr>
          </w:pPr>
          <w:r w:rsidRPr="00A24272">
            <w:rPr>
              <w:rFonts w:ascii="Tahoma" w:hAnsi="Tahoma" w:cs="Tahoma"/>
              <w:color w:val="auto"/>
              <w:sz w:val="22"/>
              <w:szCs w:val="22"/>
              <w:lang w:val="lt-LT"/>
            </w:rPr>
            <w:t>Turinys</w:t>
          </w:r>
        </w:p>
        <w:p w14:paraId="4286DE8C" w14:textId="442A466A" w:rsidR="00C47C35" w:rsidRDefault="00F7067D">
          <w:pPr>
            <w:pStyle w:val="TOC1"/>
            <w:tabs>
              <w:tab w:val="right" w:leader="dot" w:pos="9488"/>
            </w:tabs>
            <w:rPr>
              <w:rFonts w:asciiTheme="minorHAnsi" w:eastAsiaTheme="minorEastAsia" w:hAnsiTheme="minorHAnsi" w:cstheme="minorBidi"/>
              <w:noProof/>
              <w:kern w:val="2"/>
              <w:lang w:eastAsia="lt-LT"/>
              <w14:ligatures w14:val="standardContextual"/>
            </w:rPr>
          </w:pPr>
          <w:r w:rsidRPr="00A24272">
            <w:rPr>
              <w:rFonts w:ascii="Tahoma" w:hAnsi="Tahoma" w:cs="Tahoma"/>
            </w:rPr>
            <w:fldChar w:fldCharType="begin"/>
          </w:r>
          <w:r w:rsidRPr="00A24272">
            <w:rPr>
              <w:rFonts w:ascii="Tahoma" w:hAnsi="Tahoma" w:cs="Tahoma"/>
            </w:rPr>
            <w:instrText>TOC \o "1-5" \z \u</w:instrText>
          </w:r>
          <w:r w:rsidRPr="00A24272">
            <w:rPr>
              <w:rFonts w:ascii="Tahoma" w:hAnsi="Tahoma" w:cs="Tahoma"/>
            </w:rPr>
            <w:fldChar w:fldCharType="separate"/>
          </w:r>
          <w:r w:rsidR="00C47C35" w:rsidRPr="00E93ECA">
            <w:rPr>
              <w:rFonts w:ascii="Tahoma" w:hAnsi="Tahoma" w:cs="Tahoma"/>
              <w:b/>
              <w:bCs/>
              <w:noProof/>
            </w:rPr>
            <w:t>1. PIRKIMO OBJEKTAS</w:t>
          </w:r>
          <w:r w:rsidR="00C47C35">
            <w:rPr>
              <w:noProof/>
              <w:webHidden/>
            </w:rPr>
            <w:tab/>
          </w:r>
          <w:r w:rsidR="00C47C35">
            <w:rPr>
              <w:noProof/>
              <w:webHidden/>
            </w:rPr>
            <w:fldChar w:fldCharType="begin"/>
          </w:r>
          <w:r w:rsidR="00C47C35">
            <w:rPr>
              <w:noProof/>
              <w:webHidden/>
            </w:rPr>
            <w:instrText xml:space="preserve"> PAGEREF _Toc191179217 \h </w:instrText>
          </w:r>
          <w:r w:rsidR="00C47C35">
            <w:rPr>
              <w:noProof/>
              <w:webHidden/>
            </w:rPr>
          </w:r>
          <w:r w:rsidR="00C47C35">
            <w:rPr>
              <w:noProof/>
              <w:webHidden/>
            </w:rPr>
            <w:fldChar w:fldCharType="separate"/>
          </w:r>
          <w:r w:rsidR="00C47C35">
            <w:rPr>
              <w:noProof/>
              <w:webHidden/>
            </w:rPr>
            <w:t>4</w:t>
          </w:r>
          <w:r w:rsidR="00C47C35">
            <w:rPr>
              <w:noProof/>
              <w:webHidden/>
            </w:rPr>
            <w:fldChar w:fldCharType="end"/>
          </w:r>
        </w:p>
        <w:p w14:paraId="4B1480B1" w14:textId="33424E91"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1.1. Pirkimo objektas</w:t>
          </w:r>
          <w:r>
            <w:rPr>
              <w:noProof/>
              <w:webHidden/>
            </w:rPr>
            <w:tab/>
          </w:r>
          <w:r>
            <w:rPr>
              <w:noProof/>
              <w:webHidden/>
            </w:rPr>
            <w:fldChar w:fldCharType="begin"/>
          </w:r>
          <w:r>
            <w:rPr>
              <w:noProof/>
              <w:webHidden/>
            </w:rPr>
            <w:instrText xml:space="preserve"> PAGEREF _Toc191179218 \h </w:instrText>
          </w:r>
          <w:r>
            <w:rPr>
              <w:noProof/>
              <w:webHidden/>
            </w:rPr>
          </w:r>
          <w:r>
            <w:rPr>
              <w:noProof/>
              <w:webHidden/>
            </w:rPr>
            <w:fldChar w:fldCharType="separate"/>
          </w:r>
          <w:r>
            <w:rPr>
              <w:noProof/>
              <w:webHidden/>
            </w:rPr>
            <w:t>4</w:t>
          </w:r>
          <w:r>
            <w:rPr>
              <w:noProof/>
              <w:webHidden/>
            </w:rPr>
            <w:fldChar w:fldCharType="end"/>
          </w:r>
        </w:p>
        <w:p w14:paraId="6C99EC5A" w14:textId="1C330585"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1.2. Sąvokos ir sutrumpinimai</w:t>
          </w:r>
          <w:r>
            <w:rPr>
              <w:noProof/>
              <w:webHidden/>
            </w:rPr>
            <w:tab/>
          </w:r>
          <w:r>
            <w:rPr>
              <w:noProof/>
              <w:webHidden/>
            </w:rPr>
            <w:fldChar w:fldCharType="begin"/>
          </w:r>
          <w:r>
            <w:rPr>
              <w:noProof/>
              <w:webHidden/>
            </w:rPr>
            <w:instrText xml:space="preserve"> PAGEREF _Toc191179219 \h </w:instrText>
          </w:r>
          <w:r>
            <w:rPr>
              <w:noProof/>
              <w:webHidden/>
            </w:rPr>
          </w:r>
          <w:r>
            <w:rPr>
              <w:noProof/>
              <w:webHidden/>
            </w:rPr>
            <w:fldChar w:fldCharType="separate"/>
          </w:r>
          <w:r>
            <w:rPr>
              <w:noProof/>
              <w:webHidden/>
            </w:rPr>
            <w:t>5</w:t>
          </w:r>
          <w:r>
            <w:rPr>
              <w:noProof/>
              <w:webHidden/>
            </w:rPr>
            <w:fldChar w:fldCharType="end"/>
          </w:r>
        </w:p>
        <w:p w14:paraId="680D21AB" w14:textId="0CC2D33A"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1.3. Sistemos vystymą bei veikimą ir Paslaugų teikimą reglamentuojantys teisės aktai, reikalavimai ir standartai:</w:t>
          </w:r>
          <w:r>
            <w:rPr>
              <w:noProof/>
              <w:webHidden/>
            </w:rPr>
            <w:tab/>
          </w:r>
          <w:r>
            <w:rPr>
              <w:noProof/>
              <w:webHidden/>
            </w:rPr>
            <w:fldChar w:fldCharType="begin"/>
          </w:r>
          <w:r>
            <w:rPr>
              <w:noProof/>
              <w:webHidden/>
            </w:rPr>
            <w:instrText xml:space="preserve"> PAGEREF _Toc191179220 \h </w:instrText>
          </w:r>
          <w:r>
            <w:rPr>
              <w:noProof/>
              <w:webHidden/>
            </w:rPr>
          </w:r>
          <w:r>
            <w:rPr>
              <w:noProof/>
              <w:webHidden/>
            </w:rPr>
            <w:fldChar w:fldCharType="separate"/>
          </w:r>
          <w:r>
            <w:rPr>
              <w:noProof/>
              <w:webHidden/>
            </w:rPr>
            <w:t>8</w:t>
          </w:r>
          <w:r>
            <w:rPr>
              <w:noProof/>
              <w:webHidden/>
            </w:rPr>
            <w:fldChar w:fldCharType="end"/>
          </w:r>
        </w:p>
        <w:p w14:paraId="5AD18964" w14:textId="70FE2978"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noProof/>
            </w:rPr>
            <w:t>1.4. Pirkimo uždaviniai</w:t>
          </w:r>
          <w:r>
            <w:rPr>
              <w:noProof/>
              <w:webHidden/>
            </w:rPr>
            <w:tab/>
          </w:r>
          <w:r>
            <w:rPr>
              <w:noProof/>
              <w:webHidden/>
            </w:rPr>
            <w:fldChar w:fldCharType="begin"/>
          </w:r>
          <w:r>
            <w:rPr>
              <w:noProof/>
              <w:webHidden/>
            </w:rPr>
            <w:instrText xml:space="preserve"> PAGEREF _Toc191179221 \h </w:instrText>
          </w:r>
          <w:r>
            <w:rPr>
              <w:noProof/>
              <w:webHidden/>
            </w:rPr>
          </w:r>
          <w:r>
            <w:rPr>
              <w:noProof/>
              <w:webHidden/>
            </w:rPr>
            <w:fldChar w:fldCharType="separate"/>
          </w:r>
          <w:r>
            <w:rPr>
              <w:noProof/>
              <w:webHidden/>
            </w:rPr>
            <w:t>12</w:t>
          </w:r>
          <w:r>
            <w:rPr>
              <w:noProof/>
              <w:webHidden/>
            </w:rPr>
            <w:fldChar w:fldCharType="end"/>
          </w:r>
        </w:p>
        <w:p w14:paraId="3390AD3A" w14:textId="3EF6923B"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noProof/>
            </w:rPr>
            <w:t>1.5. Sprendžiamų problemų aprašymas</w:t>
          </w:r>
          <w:r>
            <w:rPr>
              <w:noProof/>
              <w:webHidden/>
            </w:rPr>
            <w:tab/>
          </w:r>
          <w:r>
            <w:rPr>
              <w:noProof/>
              <w:webHidden/>
            </w:rPr>
            <w:fldChar w:fldCharType="begin"/>
          </w:r>
          <w:r>
            <w:rPr>
              <w:noProof/>
              <w:webHidden/>
            </w:rPr>
            <w:instrText xml:space="preserve"> PAGEREF _Toc191179222 \h </w:instrText>
          </w:r>
          <w:r>
            <w:rPr>
              <w:noProof/>
              <w:webHidden/>
            </w:rPr>
          </w:r>
          <w:r>
            <w:rPr>
              <w:noProof/>
              <w:webHidden/>
            </w:rPr>
            <w:fldChar w:fldCharType="separate"/>
          </w:r>
          <w:r>
            <w:rPr>
              <w:noProof/>
              <w:webHidden/>
            </w:rPr>
            <w:t>15</w:t>
          </w:r>
          <w:r>
            <w:rPr>
              <w:noProof/>
              <w:webHidden/>
            </w:rPr>
            <w:fldChar w:fldCharType="end"/>
          </w:r>
        </w:p>
        <w:p w14:paraId="50525320" w14:textId="254C6292"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noProof/>
            </w:rPr>
            <w:t xml:space="preserve">1.5.1. </w:t>
          </w:r>
          <w:r w:rsidRPr="00E93ECA">
            <w:rPr>
              <w:rFonts w:ascii="Tahoma" w:eastAsia="Tahoma" w:hAnsi="Tahoma" w:cs="Tahoma"/>
              <w:b/>
              <w:bCs/>
              <w:noProof/>
            </w:rPr>
            <w:t>Paslaugų teikimo sutarties apimtyje siekiama sukurti ir įdiegti Sistemos pakeitimus, kurie realizuos šias funkcijas:</w:t>
          </w:r>
          <w:r>
            <w:rPr>
              <w:noProof/>
              <w:webHidden/>
            </w:rPr>
            <w:tab/>
          </w:r>
          <w:r>
            <w:rPr>
              <w:noProof/>
              <w:webHidden/>
            </w:rPr>
            <w:fldChar w:fldCharType="begin"/>
          </w:r>
          <w:r>
            <w:rPr>
              <w:noProof/>
              <w:webHidden/>
            </w:rPr>
            <w:instrText xml:space="preserve"> PAGEREF _Toc191179223 \h </w:instrText>
          </w:r>
          <w:r>
            <w:rPr>
              <w:noProof/>
              <w:webHidden/>
            </w:rPr>
          </w:r>
          <w:r>
            <w:rPr>
              <w:noProof/>
              <w:webHidden/>
            </w:rPr>
            <w:fldChar w:fldCharType="separate"/>
          </w:r>
          <w:r>
            <w:rPr>
              <w:noProof/>
              <w:webHidden/>
            </w:rPr>
            <w:t>15</w:t>
          </w:r>
          <w:r>
            <w:rPr>
              <w:noProof/>
              <w:webHidden/>
            </w:rPr>
            <w:fldChar w:fldCharType="end"/>
          </w:r>
        </w:p>
        <w:p w14:paraId="014BD04A" w14:textId="132EE3AE"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eastAsia="Tahoma" w:hAnsi="Tahoma" w:cs="Tahoma"/>
              <w:b/>
              <w:bCs/>
              <w:noProof/>
            </w:rPr>
            <w:t>2.1. Sistemos organizacinė struktūra</w:t>
          </w:r>
          <w:r>
            <w:rPr>
              <w:noProof/>
              <w:webHidden/>
            </w:rPr>
            <w:tab/>
          </w:r>
          <w:r>
            <w:rPr>
              <w:noProof/>
              <w:webHidden/>
            </w:rPr>
            <w:fldChar w:fldCharType="begin"/>
          </w:r>
          <w:r>
            <w:rPr>
              <w:noProof/>
              <w:webHidden/>
            </w:rPr>
            <w:instrText xml:space="preserve"> PAGEREF _Toc191179224 \h </w:instrText>
          </w:r>
          <w:r>
            <w:rPr>
              <w:noProof/>
              <w:webHidden/>
            </w:rPr>
          </w:r>
          <w:r>
            <w:rPr>
              <w:noProof/>
              <w:webHidden/>
            </w:rPr>
            <w:fldChar w:fldCharType="separate"/>
          </w:r>
          <w:r>
            <w:rPr>
              <w:noProof/>
              <w:webHidden/>
            </w:rPr>
            <w:t>15</w:t>
          </w:r>
          <w:r>
            <w:rPr>
              <w:noProof/>
              <w:webHidden/>
            </w:rPr>
            <w:fldChar w:fldCharType="end"/>
          </w:r>
        </w:p>
        <w:p w14:paraId="54825C4E" w14:textId="7BAA37AC"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2.2.  Sistemos naudotojai ir tikslinės grupės</w:t>
          </w:r>
          <w:r>
            <w:rPr>
              <w:noProof/>
              <w:webHidden/>
            </w:rPr>
            <w:tab/>
          </w:r>
          <w:r>
            <w:rPr>
              <w:noProof/>
              <w:webHidden/>
            </w:rPr>
            <w:fldChar w:fldCharType="begin"/>
          </w:r>
          <w:r>
            <w:rPr>
              <w:noProof/>
              <w:webHidden/>
            </w:rPr>
            <w:instrText xml:space="preserve"> PAGEREF _Toc191179225 \h </w:instrText>
          </w:r>
          <w:r>
            <w:rPr>
              <w:noProof/>
              <w:webHidden/>
            </w:rPr>
          </w:r>
          <w:r>
            <w:rPr>
              <w:noProof/>
              <w:webHidden/>
            </w:rPr>
            <w:fldChar w:fldCharType="separate"/>
          </w:r>
          <w:r>
            <w:rPr>
              <w:noProof/>
              <w:webHidden/>
            </w:rPr>
            <w:t>15</w:t>
          </w:r>
          <w:r>
            <w:rPr>
              <w:noProof/>
              <w:webHidden/>
            </w:rPr>
            <w:fldChar w:fldCharType="end"/>
          </w:r>
        </w:p>
        <w:p w14:paraId="281C09BC" w14:textId="7AC504EC"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2.3. Sistemos funkcinė architektūra</w:t>
          </w:r>
          <w:r>
            <w:rPr>
              <w:noProof/>
              <w:webHidden/>
            </w:rPr>
            <w:tab/>
          </w:r>
          <w:r>
            <w:rPr>
              <w:noProof/>
              <w:webHidden/>
            </w:rPr>
            <w:fldChar w:fldCharType="begin"/>
          </w:r>
          <w:r>
            <w:rPr>
              <w:noProof/>
              <w:webHidden/>
            </w:rPr>
            <w:instrText xml:space="preserve"> PAGEREF _Toc191179226 \h </w:instrText>
          </w:r>
          <w:r>
            <w:rPr>
              <w:noProof/>
              <w:webHidden/>
            </w:rPr>
          </w:r>
          <w:r>
            <w:rPr>
              <w:noProof/>
              <w:webHidden/>
            </w:rPr>
            <w:fldChar w:fldCharType="separate"/>
          </w:r>
          <w:r>
            <w:rPr>
              <w:noProof/>
              <w:webHidden/>
            </w:rPr>
            <w:t>18</w:t>
          </w:r>
          <w:r>
            <w:rPr>
              <w:noProof/>
              <w:webHidden/>
            </w:rPr>
            <w:fldChar w:fldCharType="end"/>
          </w:r>
        </w:p>
        <w:p w14:paraId="56AE37BA" w14:textId="630C0E38"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noProof/>
            </w:rPr>
            <w:t>2.</w:t>
          </w:r>
          <w:r w:rsidRPr="00E93ECA">
            <w:rPr>
              <w:rFonts w:ascii="Tahoma" w:hAnsi="Tahoma" w:cs="Tahoma"/>
              <w:b/>
              <w:bCs/>
              <w:noProof/>
            </w:rPr>
            <w:t>3</w:t>
          </w:r>
          <w:r w:rsidRPr="00E93ECA">
            <w:rPr>
              <w:rFonts w:ascii="Tahoma" w:hAnsi="Tahoma" w:cs="Tahoma"/>
              <w:b/>
              <w:noProof/>
            </w:rPr>
            <w:t>.1. Sistemos loginis modelis</w:t>
          </w:r>
          <w:r>
            <w:rPr>
              <w:noProof/>
              <w:webHidden/>
            </w:rPr>
            <w:tab/>
          </w:r>
          <w:r>
            <w:rPr>
              <w:noProof/>
              <w:webHidden/>
            </w:rPr>
            <w:fldChar w:fldCharType="begin"/>
          </w:r>
          <w:r>
            <w:rPr>
              <w:noProof/>
              <w:webHidden/>
            </w:rPr>
            <w:instrText xml:space="preserve"> PAGEREF _Toc191179227 \h </w:instrText>
          </w:r>
          <w:r>
            <w:rPr>
              <w:noProof/>
              <w:webHidden/>
            </w:rPr>
          </w:r>
          <w:r>
            <w:rPr>
              <w:noProof/>
              <w:webHidden/>
            </w:rPr>
            <w:fldChar w:fldCharType="separate"/>
          </w:r>
          <w:r>
            <w:rPr>
              <w:noProof/>
              <w:webHidden/>
            </w:rPr>
            <w:t>18</w:t>
          </w:r>
          <w:r>
            <w:rPr>
              <w:noProof/>
              <w:webHidden/>
            </w:rPr>
            <w:fldChar w:fldCharType="end"/>
          </w:r>
        </w:p>
        <w:p w14:paraId="749CD0E1" w14:textId="299DF951"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2.3.2. Naudojamos technologijos</w:t>
          </w:r>
          <w:r>
            <w:rPr>
              <w:noProof/>
              <w:webHidden/>
            </w:rPr>
            <w:tab/>
          </w:r>
          <w:r>
            <w:rPr>
              <w:noProof/>
              <w:webHidden/>
            </w:rPr>
            <w:fldChar w:fldCharType="begin"/>
          </w:r>
          <w:r>
            <w:rPr>
              <w:noProof/>
              <w:webHidden/>
            </w:rPr>
            <w:instrText xml:space="preserve"> PAGEREF _Toc191179228 \h </w:instrText>
          </w:r>
          <w:r>
            <w:rPr>
              <w:noProof/>
              <w:webHidden/>
            </w:rPr>
          </w:r>
          <w:r>
            <w:rPr>
              <w:noProof/>
              <w:webHidden/>
            </w:rPr>
            <w:fldChar w:fldCharType="separate"/>
          </w:r>
          <w:r>
            <w:rPr>
              <w:noProof/>
              <w:webHidden/>
            </w:rPr>
            <w:t>20</w:t>
          </w:r>
          <w:r>
            <w:rPr>
              <w:noProof/>
              <w:webHidden/>
            </w:rPr>
            <w:fldChar w:fldCharType="end"/>
          </w:r>
        </w:p>
        <w:p w14:paraId="3F0640AC" w14:textId="514AEDDD" w:rsidR="00C47C35" w:rsidRDefault="00C47C35">
          <w:pPr>
            <w:pStyle w:val="TOC1"/>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3. FUNKCINIŲ REIKALAVIMŲ APRAŠYMAS</w:t>
          </w:r>
          <w:r>
            <w:rPr>
              <w:noProof/>
              <w:webHidden/>
            </w:rPr>
            <w:tab/>
          </w:r>
          <w:r>
            <w:rPr>
              <w:noProof/>
              <w:webHidden/>
            </w:rPr>
            <w:fldChar w:fldCharType="begin"/>
          </w:r>
          <w:r>
            <w:rPr>
              <w:noProof/>
              <w:webHidden/>
            </w:rPr>
            <w:instrText xml:space="preserve"> PAGEREF _Toc191179229 \h </w:instrText>
          </w:r>
          <w:r>
            <w:rPr>
              <w:noProof/>
              <w:webHidden/>
            </w:rPr>
          </w:r>
          <w:r>
            <w:rPr>
              <w:noProof/>
              <w:webHidden/>
            </w:rPr>
            <w:fldChar w:fldCharType="separate"/>
          </w:r>
          <w:r>
            <w:rPr>
              <w:noProof/>
              <w:webHidden/>
            </w:rPr>
            <w:t>21</w:t>
          </w:r>
          <w:r>
            <w:rPr>
              <w:noProof/>
              <w:webHidden/>
            </w:rPr>
            <w:fldChar w:fldCharType="end"/>
          </w:r>
        </w:p>
        <w:p w14:paraId="6DEBE6EA" w14:textId="420025FF"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3.2. Funkciniai reikalavimai</w:t>
          </w:r>
          <w:r>
            <w:rPr>
              <w:noProof/>
              <w:webHidden/>
            </w:rPr>
            <w:tab/>
          </w:r>
          <w:r>
            <w:rPr>
              <w:noProof/>
              <w:webHidden/>
            </w:rPr>
            <w:fldChar w:fldCharType="begin"/>
          </w:r>
          <w:r>
            <w:rPr>
              <w:noProof/>
              <w:webHidden/>
            </w:rPr>
            <w:instrText xml:space="preserve"> PAGEREF _Toc191179230 \h </w:instrText>
          </w:r>
          <w:r>
            <w:rPr>
              <w:noProof/>
              <w:webHidden/>
            </w:rPr>
          </w:r>
          <w:r>
            <w:rPr>
              <w:noProof/>
              <w:webHidden/>
            </w:rPr>
            <w:fldChar w:fldCharType="separate"/>
          </w:r>
          <w:r>
            <w:rPr>
              <w:noProof/>
              <w:webHidden/>
            </w:rPr>
            <w:t>24</w:t>
          </w:r>
          <w:r>
            <w:rPr>
              <w:noProof/>
              <w:webHidden/>
            </w:rPr>
            <w:fldChar w:fldCharType="end"/>
          </w:r>
        </w:p>
        <w:p w14:paraId="0E069672" w14:textId="6732959E"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3.2.1. Funkciniai reikalavimai SPĮ resursų administravimui</w:t>
          </w:r>
          <w:r>
            <w:rPr>
              <w:noProof/>
              <w:webHidden/>
            </w:rPr>
            <w:tab/>
          </w:r>
          <w:r>
            <w:rPr>
              <w:noProof/>
              <w:webHidden/>
            </w:rPr>
            <w:fldChar w:fldCharType="begin"/>
          </w:r>
          <w:r>
            <w:rPr>
              <w:noProof/>
              <w:webHidden/>
            </w:rPr>
            <w:instrText xml:space="preserve"> PAGEREF _Toc191179231 \h </w:instrText>
          </w:r>
          <w:r>
            <w:rPr>
              <w:noProof/>
              <w:webHidden/>
            </w:rPr>
          </w:r>
          <w:r>
            <w:rPr>
              <w:noProof/>
              <w:webHidden/>
            </w:rPr>
            <w:fldChar w:fldCharType="separate"/>
          </w:r>
          <w:r>
            <w:rPr>
              <w:noProof/>
              <w:webHidden/>
            </w:rPr>
            <w:t>25</w:t>
          </w:r>
          <w:r>
            <w:rPr>
              <w:noProof/>
              <w:webHidden/>
            </w:rPr>
            <w:fldChar w:fldCharType="end"/>
          </w:r>
        </w:p>
        <w:p w14:paraId="2DC65B92" w14:textId="7883167C"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3.2.4. Funkciniai reikalavimai GMP ir SMPS paslaugų teikimui</w:t>
          </w:r>
          <w:r>
            <w:rPr>
              <w:noProof/>
              <w:webHidden/>
            </w:rPr>
            <w:tab/>
          </w:r>
          <w:r>
            <w:rPr>
              <w:noProof/>
              <w:webHidden/>
            </w:rPr>
            <w:fldChar w:fldCharType="begin"/>
          </w:r>
          <w:r>
            <w:rPr>
              <w:noProof/>
              <w:webHidden/>
            </w:rPr>
            <w:instrText xml:space="preserve"> PAGEREF _Toc191179232 \h </w:instrText>
          </w:r>
          <w:r>
            <w:rPr>
              <w:noProof/>
              <w:webHidden/>
            </w:rPr>
          </w:r>
          <w:r>
            <w:rPr>
              <w:noProof/>
              <w:webHidden/>
            </w:rPr>
            <w:fldChar w:fldCharType="separate"/>
          </w:r>
          <w:r>
            <w:rPr>
              <w:noProof/>
              <w:webHidden/>
            </w:rPr>
            <w:t>28</w:t>
          </w:r>
          <w:r>
            <w:rPr>
              <w:noProof/>
              <w:webHidden/>
            </w:rPr>
            <w:fldChar w:fldCharType="end"/>
          </w:r>
        </w:p>
        <w:p w14:paraId="2DB3C6CF" w14:textId="3A39A26F"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3.2.5. GMP ir SMPS paslaugų teikimo procesas</w:t>
          </w:r>
          <w:r>
            <w:rPr>
              <w:noProof/>
              <w:webHidden/>
            </w:rPr>
            <w:tab/>
          </w:r>
          <w:r>
            <w:rPr>
              <w:noProof/>
              <w:webHidden/>
            </w:rPr>
            <w:fldChar w:fldCharType="begin"/>
          </w:r>
          <w:r>
            <w:rPr>
              <w:noProof/>
              <w:webHidden/>
            </w:rPr>
            <w:instrText xml:space="preserve"> PAGEREF _Toc191179233 \h </w:instrText>
          </w:r>
          <w:r>
            <w:rPr>
              <w:noProof/>
              <w:webHidden/>
            </w:rPr>
          </w:r>
          <w:r>
            <w:rPr>
              <w:noProof/>
              <w:webHidden/>
            </w:rPr>
            <w:fldChar w:fldCharType="separate"/>
          </w:r>
          <w:r>
            <w:rPr>
              <w:noProof/>
              <w:webHidden/>
            </w:rPr>
            <w:t>28</w:t>
          </w:r>
          <w:r>
            <w:rPr>
              <w:noProof/>
              <w:webHidden/>
            </w:rPr>
            <w:fldChar w:fldCharType="end"/>
          </w:r>
        </w:p>
        <w:p w14:paraId="64DEB3B6" w14:textId="52F5E6C7"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3.2.7. Funkciniai reikalavimai integracinei sąsajai</w:t>
          </w:r>
          <w:r>
            <w:rPr>
              <w:noProof/>
              <w:webHidden/>
            </w:rPr>
            <w:tab/>
          </w:r>
          <w:r>
            <w:rPr>
              <w:noProof/>
              <w:webHidden/>
            </w:rPr>
            <w:fldChar w:fldCharType="begin"/>
          </w:r>
          <w:r>
            <w:rPr>
              <w:noProof/>
              <w:webHidden/>
            </w:rPr>
            <w:instrText xml:space="preserve"> PAGEREF _Toc191179234 \h </w:instrText>
          </w:r>
          <w:r>
            <w:rPr>
              <w:noProof/>
              <w:webHidden/>
            </w:rPr>
          </w:r>
          <w:r>
            <w:rPr>
              <w:noProof/>
              <w:webHidden/>
            </w:rPr>
            <w:fldChar w:fldCharType="separate"/>
          </w:r>
          <w:r>
            <w:rPr>
              <w:noProof/>
              <w:webHidden/>
            </w:rPr>
            <w:t>45</w:t>
          </w:r>
          <w:r>
            <w:rPr>
              <w:noProof/>
              <w:webHidden/>
            </w:rPr>
            <w:fldChar w:fldCharType="end"/>
          </w:r>
        </w:p>
        <w:p w14:paraId="4EA13604" w14:textId="4DD6651C" w:rsidR="00C47C35" w:rsidRDefault="00C47C35">
          <w:pPr>
            <w:pStyle w:val="TOC1"/>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3.2.8. Reikalavimai Sistemos funkcinei architektūrai</w:t>
          </w:r>
          <w:r>
            <w:rPr>
              <w:noProof/>
              <w:webHidden/>
            </w:rPr>
            <w:tab/>
          </w:r>
          <w:r>
            <w:rPr>
              <w:noProof/>
              <w:webHidden/>
            </w:rPr>
            <w:fldChar w:fldCharType="begin"/>
          </w:r>
          <w:r>
            <w:rPr>
              <w:noProof/>
              <w:webHidden/>
            </w:rPr>
            <w:instrText xml:space="preserve"> PAGEREF _Toc191179235 \h </w:instrText>
          </w:r>
          <w:r>
            <w:rPr>
              <w:noProof/>
              <w:webHidden/>
            </w:rPr>
          </w:r>
          <w:r>
            <w:rPr>
              <w:noProof/>
              <w:webHidden/>
            </w:rPr>
            <w:fldChar w:fldCharType="separate"/>
          </w:r>
          <w:r>
            <w:rPr>
              <w:noProof/>
              <w:webHidden/>
            </w:rPr>
            <w:t>46</w:t>
          </w:r>
          <w:r>
            <w:rPr>
              <w:noProof/>
              <w:webHidden/>
            </w:rPr>
            <w:fldChar w:fldCharType="end"/>
          </w:r>
        </w:p>
        <w:p w14:paraId="19A21CAF" w14:textId="4EF0FDD7" w:rsidR="00C47C35" w:rsidRDefault="00C47C35">
          <w:pPr>
            <w:pStyle w:val="TOC1"/>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 NEFUNKCINIŲ REIKALAVIMŲ APRAŠYMAS</w:t>
          </w:r>
          <w:r>
            <w:rPr>
              <w:noProof/>
              <w:webHidden/>
            </w:rPr>
            <w:tab/>
          </w:r>
          <w:r>
            <w:rPr>
              <w:noProof/>
              <w:webHidden/>
            </w:rPr>
            <w:fldChar w:fldCharType="begin"/>
          </w:r>
          <w:r>
            <w:rPr>
              <w:noProof/>
              <w:webHidden/>
            </w:rPr>
            <w:instrText xml:space="preserve"> PAGEREF _Toc191179236 \h </w:instrText>
          </w:r>
          <w:r>
            <w:rPr>
              <w:noProof/>
              <w:webHidden/>
            </w:rPr>
          </w:r>
          <w:r>
            <w:rPr>
              <w:noProof/>
              <w:webHidden/>
            </w:rPr>
            <w:fldChar w:fldCharType="separate"/>
          </w:r>
          <w:r>
            <w:rPr>
              <w:noProof/>
              <w:webHidden/>
            </w:rPr>
            <w:t>47</w:t>
          </w:r>
          <w:r>
            <w:rPr>
              <w:noProof/>
              <w:webHidden/>
            </w:rPr>
            <w:fldChar w:fldCharType="end"/>
          </w:r>
        </w:p>
        <w:p w14:paraId="7B332842" w14:textId="67623EE1"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4.1. Kriterijai nefunkcinių reikalavimų įgyvendinimui</w:t>
          </w:r>
          <w:r>
            <w:rPr>
              <w:noProof/>
              <w:webHidden/>
            </w:rPr>
            <w:tab/>
          </w:r>
          <w:r>
            <w:rPr>
              <w:noProof/>
              <w:webHidden/>
            </w:rPr>
            <w:fldChar w:fldCharType="begin"/>
          </w:r>
          <w:r>
            <w:rPr>
              <w:noProof/>
              <w:webHidden/>
            </w:rPr>
            <w:instrText xml:space="preserve"> PAGEREF _Toc191179237 \h </w:instrText>
          </w:r>
          <w:r>
            <w:rPr>
              <w:noProof/>
              <w:webHidden/>
            </w:rPr>
          </w:r>
          <w:r>
            <w:rPr>
              <w:noProof/>
              <w:webHidden/>
            </w:rPr>
            <w:fldChar w:fldCharType="separate"/>
          </w:r>
          <w:r>
            <w:rPr>
              <w:noProof/>
              <w:webHidden/>
            </w:rPr>
            <w:t>47</w:t>
          </w:r>
          <w:r>
            <w:rPr>
              <w:noProof/>
              <w:webHidden/>
            </w:rPr>
            <w:fldChar w:fldCharType="end"/>
          </w:r>
        </w:p>
        <w:p w14:paraId="749C5F23" w14:textId="37D7FF0B"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4.2. Reikalavimai Sistemos architektūrai</w:t>
          </w:r>
          <w:r>
            <w:rPr>
              <w:noProof/>
              <w:webHidden/>
            </w:rPr>
            <w:tab/>
          </w:r>
          <w:r>
            <w:rPr>
              <w:noProof/>
              <w:webHidden/>
            </w:rPr>
            <w:fldChar w:fldCharType="begin"/>
          </w:r>
          <w:r>
            <w:rPr>
              <w:noProof/>
              <w:webHidden/>
            </w:rPr>
            <w:instrText xml:space="preserve"> PAGEREF _Toc191179238 \h </w:instrText>
          </w:r>
          <w:r>
            <w:rPr>
              <w:noProof/>
              <w:webHidden/>
            </w:rPr>
          </w:r>
          <w:r>
            <w:rPr>
              <w:noProof/>
              <w:webHidden/>
            </w:rPr>
            <w:fldChar w:fldCharType="separate"/>
          </w:r>
          <w:r>
            <w:rPr>
              <w:noProof/>
              <w:webHidden/>
            </w:rPr>
            <w:t>48</w:t>
          </w:r>
          <w:r>
            <w:rPr>
              <w:noProof/>
              <w:webHidden/>
            </w:rPr>
            <w:fldChar w:fldCharType="end"/>
          </w:r>
        </w:p>
        <w:p w14:paraId="2DFAC8F6" w14:textId="588CC69E"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lastRenderedPageBreak/>
            <w:t>4.3. Reikalavimai Sistemos prieinamumui</w:t>
          </w:r>
          <w:r>
            <w:rPr>
              <w:noProof/>
              <w:webHidden/>
            </w:rPr>
            <w:tab/>
          </w:r>
          <w:r>
            <w:rPr>
              <w:noProof/>
              <w:webHidden/>
            </w:rPr>
            <w:fldChar w:fldCharType="begin"/>
          </w:r>
          <w:r>
            <w:rPr>
              <w:noProof/>
              <w:webHidden/>
            </w:rPr>
            <w:instrText xml:space="preserve"> PAGEREF _Toc191179239 \h </w:instrText>
          </w:r>
          <w:r>
            <w:rPr>
              <w:noProof/>
              <w:webHidden/>
            </w:rPr>
          </w:r>
          <w:r>
            <w:rPr>
              <w:noProof/>
              <w:webHidden/>
            </w:rPr>
            <w:fldChar w:fldCharType="separate"/>
          </w:r>
          <w:r>
            <w:rPr>
              <w:noProof/>
              <w:webHidden/>
            </w:rPr>
            <w:t>50</w:t>
          </w:r>
          <w:r>
            <w:rPr>
              <w:noProof/>
              <w:webHidden/>
            </w:rPr>
            <w:fldChar w:fldCharType="end"/>
          </w:r>
        </w:p>
        <w:p w14:paraId="08FC59F7" w14:textId="4CF1EE54"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4.4. Reikalavimai plečiamumui</w:t>
          </w:r>
          <w:r>
            <w:rPr>
              <w:noProof/>
              <w:webHidden/>
            </w:rPr>
            <w:tab/>
          </w:r>
          <w:r>
            <w:rPr>
              <w:noProof/>
              <w:webHidden/>
            </w:rPr>
            <w:fldChar w:fldCharType="begin"/>
          </w:r>
          <w:r>
            <w:rPr>
              <w:noProof/>
              <w:webHidden/>
            </w:rPr>
            <w:instrText xml:space="preserve"> PAGEREF _Toc191179240 \h </w:instrText>
          </w:r>
          <w:r>
            <w:rPr>
              <w:noProof/>
              <w:webHidden/>
            </w:rPr>
          </w:r>
          <w:r>
            <w:rPr>
              <w:noProof/>
              <w:webHidden/>
            </w:rPr>
            <w:fldChar w:fldCharType="separate"/>
          </w:r>
          <w:r>
            <w:rPr>
              <w:noProof/>
              <w:webHidden/>
            </w:rPr>
            <w:t>50</w:t>
          </w:r>
          <w:r>
            <w:rPr>
              <w:noProof/>
              <w:webHidden/>
            </w:rPr>
            <w:fldChar w:fldCharType="end"/>
          </w:r>
        </w:p>
        <w:p w14:paraId="54140EFA" w14:textId="34679E28"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4.5. Reikalavimai rezervinių kopijų darymui, atstatymui ir archyvavimui</w:t>
          </w:r>
          <w:r>
            <w:rPr>
              <w:noProof/>
              <w:webHidden/>
            </w:rPr>
            <w:tab/>
          </w:r>
          <w:r>
            <w:rPr>
              <w:noProof/>
              <w:webHidden/>
            </w:rPr>
            <w:fldChar w:fldCharType="begin"/>
          </w:r>
          <w:r>
            <w:rPr>
              <w:noProof/>
              <w:webHidden/>
            </w:rPr>
            <w:instrText xml:space="preserve"> PAGEREF _Toc191179241 \h </w:instrText>
          </w:r>
          <w:r>
            <w:rPr>
              <w:noProof/>
              <w:webHidden/>
            </w:rPr>
          </w:r>
          <w:r>
            <w:rPr>
              <w:noProof/>
              <w:webHidden/>
            </w:rPr>
            <w:fldChar w:fldCharType="separate"/>
          </w:r>
          <w:r>
            <w:rPr>
              <w:noProof/>
              <w:webHidden/>
            </w:rPr>
            <w:t>51</w:t>
          </w:r>
          <w:r>
            <w:rPr>
              <w:noProof/>
              <w:webHidden/>
            </w:rPr>
            <w:fldChar w:fldCharType="end"/>
          </w:r>
        </w:p>
        <w:p w14:paraId="208F7A25" w14:textId="0E885A83"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4.6. Reikalavimai sistemos monitoringui</w:t>
          </w:r>
          <w:r>
            <w:rPr>
              <w:noProof/>
              <w:webHidden/>
            </w:rPr>
            <w:tab/>
          </w:r>
          <w:r>
            <w:rPr>
              <w:noProof/>
              <w:webHidden/>
            </w:rPr>
            <w:fldChar w:fldCharType="begin"/>
          </w:r>
          <w:r>
            <w:rPr>
              <w:noProof/>
              <w:webHidden/>
            </w:rPr>
            <w:instrText xml:space="preserve"> PAGEREF _Toc191179242 \h </w:instrText>
          </w:r>
          <w:r>
            <w:rPr>
              <w:noProof/>
              <w:webHidden/>
            </w:rPr>
          </w:r>
          <w:r>
            <w:rPr>
              <w:noProof/>
              <w:webHidden/>
            </w:rPr>
            <w:fldChar w:fldCharType="separate"/>
          </w:r>
          <w:r>
            <w:rPr>
              <w:noProof/>
              <w:webHidden/>
            </w:rPr>
            <w:t>52</w:t>
          </w:r>
          <w:r>
            <w:rPr>
              <w:noProof/>
              <w:webHidden/>
            </w:rPr>
            <w:fldChar w:fldCharType="end"/>
          </w:r>
        </w:p>
        <w:p w14:paraId="3B4D9171" w14:textId="61FCCB6A"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4.7. Reikalavimai duomenų modeliui</w:t>
          </w:r>
          <w:r>
            <w:rPr>
              <w:noProof/>
              <w:webHidden/>
            </w:rPr>
            <w:tab/>
          </w:r>
          <w:r>
            <w:rPr>
              <w:noProof/>
              <w:webHidden/>
            </w:rPr>
            <w:fldChar w:fldCharType="begin"/>
          </w:r>
          <w:r>
            <w:rPr>
              <w:noProof/>
              <w:webHidden/>
            </w:rPr>
            <w:instrText xml:space="preserve"> PAGEREF _Toc191179243 \h </w:instrText>
          </w:r>
          <w:r>
            <w:rPr>
              <w:noProof/>
              <w:webHidden/>
            </w:rPr>
          </w:r>
          <w:r>
            <w:rPr>
              <w:noProof/>
              <w:webHidden/>
            </w:rPr>
            <w:fldChar w:fldCharType="separate"/>
          </w:r>
          <w:r>
            <w:rPr>
              <w:noProof/>
              <w:webHidden/>
            </w:rPr>
            <w:t>52</w:t>
          </w:r>
          <w:r>
            <w:rPr>
              <w:noProof/>
              <w:webHidden/>
            </w:rPr>
            <w:fldChar w:fldCharType="end"/>
          </w:r>
        </w:p>
        <w:p w14:paraId="29D17824" w14:textId="64BD598A"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4.8. Reikalavimai Sistemos administravimui</w:t>
          </w:r>
          <w:r>
            <w:rPr>
              <w:noProof/>
              <w:webHidden/>
            </w:rPr>
            <w:tab/>
          </w:r>
          <w:r>
            <w:rPr>
              <w:noProof/>
              <w:webHidden/>
            </w:rPr>
            <w:fldChar w:fldCharType="begin"/>
          </w:r>
          <w:r>
            <w:rPr>
              <w:noProof/>
              <w:webHidden/>
            </w:rPr>
            <w:instrText xml:space="preserve"> PAGEREF _Toc191179244 \h </w:instrText>
          </w:r>
          <w:r>
            <w:rPr>
              <w:noProof/>
              <w:webHidden/>
            </w:rPr>
          </w:r>
          <w:r>
            <w:rPr>
              <w:noProof/>
              <w:webHidden/>
            </w:rPr>
            <w:fldChar w:fldCharType="separate"/>
          </w:r>
          <w:r>
            <w:rPr>
              <w:noProof/>
              <w:webHidden/>
            </w:rPr>
            <w:t>52</w:t>
          </w:r>
          <w:r>
            <w:rPr>
              <w:noProof/>
              <w:webHidden/>
            </w:rPr>
            <w:fldChar w:fldCharType="end"/>
          </w:r>
        </w:p>
        <w:p w14:paraId="63FAB99E" w14:textId="79E4363F"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4.10. Reikalavimai programinei įrangai ir programinės įrangos licencijoms</w:t>
          </w:r>
          <w:r>
            <w:rPr>
              <w:noProof/>
              <w:webHidden/>
            </w:rPr>
            <w:tab/>
          </w:r>
          <w:r>
            <w:rPr>
              <w:noProof/>
              <w:webHidden/>
            </w:rPr>
            <w:fldChar w:fldCharType="begin"/>
          </w:r>
          <w:r>
            <w:rPr>
              <w:noProof/>
              <w:webHidden/>
            </w:rPr>
            <w:instrText xml:space="preserve"> PAGEREF _Toc191179245 \h </w:instrText>
          </w:r>
          <w:r>
            <w:rPr>
              <w:noProof/>
              <w:webHidden/>
            </w:rPr>
          </w:r>
          <w:r>
            <w:rPr>
              <w:noProof/>
              <w:webHidden/>
            </w:rPr>
            <w:fldChar w:fldCharType="separate"/>
          </w:r>
          <w:r>
            <w:rPr>
              <w:noProof/>
              <w:webHidden/>
            </w:rPr>
            <w:t>55</w:t>
          </w:r>
          <w:r>
            <w:rPr>
              <w:noProof/>
              <w:webHidden/>
            </w:rPr>
            <w:fldChar w:fldCharType="end"/>
          </w:r>
        </w:p>
        <w:p w14:paraId="24AFD99D" w14:textId="5C59740C"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4.12. Reikalavimai naudotojų sąsajai ir patogumui naudoti</w:t>
          </w:r>
          <w:r>
            <w:rPr>
              <w:noProof/>
              <w:webHidden/>
            </w:rPr>
            <w:tab/>
          </w:r>
          <w:r>
            <w:rPr>
              <w:noProof/>
              <w:webHidden/>
            </w:rPr>
            <w:fldChar w:fldCharType="begin"/>
          </w:r>
          <w:r>
            <w:rPr>
              <w:noProof/>
              <w:webHidden/>
            </w:rPr>
            <w:instrText xml:space="preserve"> PAGEREF _Toc191179246 \h </w:instrText>
          </w:r>
          <w:r>
            <w:rPr>
              <w:noProof/>
              <w:webHidden/>
            </w:rPr>
          </w:r>
          <w:r>
            <w:rPr>
              <w:noProof/>
              <w:webHidden/>
            </w:rPr>
            <w:fldChar w:fldCharType="separate"/>
          </w:r>
          <w:r>
            <w:rPr>
              <w:noProof/>
              <w:webHidden/>
            </w:rPr>
            <w:t>59</w:t>
          </w:r>
          <w:r>
            <w:rPr>
              <w:noProof/>
              <w:webHidden/>
            </w:rPr>
            <w:fldChar w:fldCharType="end"/>
          </w:r>
        </w:p>
        <w:p w14:paraId="093C0F24" w14:textId="424DA922"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4.13. Reikalavimai standartų taikymui</w:t>
          </w:r>
          <w:r>
            <w:rPr>
              <w:noProof/>
              <w:webHidden/>
            </w:rPr>
            <w:tab/>
          </w:r>
          <w:r>
            <w:rPr>
              <w:noProof/>
              <w:webHidden/>
            </w:rPr>
            <w:fldChar w:fldCharType="begin"/>
          </w:r>
          <w:r>
            <w:rPr>
              <w:noProof/>
              <w:webHidden/>
            </w:rPr>
            <w:instrText xml:space="preserve"> PAGEREF _Toc191179247 \h </w:instrText>
          </w:r>
          <w:r>
            <w:rPr>
              <w:noProof/>
              <w:webHidden/>
            </w:rPr>
          </w:r>
          <w:r>
            <w:rPr>
              <w:noProof/>
              <w:webHidden/>
            </w:rPr>
            <w:fldChar w:fldCharType="separate"/>
          </w:r>
          <w:r>
            <w:rPr>
              <w:noProof/>
              <w:webHidden/>
            </w:rPr>
            <w:t>59</w:t>
          </w:r>
          <w:r>
            <w:rPr>
              <w:noProof/>
              <w:webHidden/>
            </w:rPr>
            <w:fldChar w:fldCharType="end"/>
          </w:r>
        </w:p>
        <w:p w14:paraId="601D86E8" w14:textId="62425A65" w:rsidR="00C47C35" w:rsidRDefault="00C47C35">
          <w:pPr>
            <w:pStyle w:val="TOC1"/>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 REIKALAVIMAI PASLAUGŲ TEIKIMUI</w:t>
          </w:r>
          <w:r>
            <w:rPr>
              <w:noProof/>
              <w:webHidden/>
            </w:rPr>
            <w:tab/>
          </w:r>
          <w:r>
            <w:rPr>
              <w:noProof/>
              <w:webHidden/>
            </w:rPr>
            <w:fldChar w:fldCharType="begin"/>
          </w:r>
          <w:r>
            <w:rPr>
              <w:noProof/>
              <w:webHidden/>
            </w:rPr>
            <w:instrText xml:space="preserve"> PAGEREF _Toc191179248 \h </w:instrText>
          </w:r>
          <w:r>
            <w:rPr>
              <w:noProof/>
              <w:webHidden/>
            </w:rPr>
          </w:r>
          <w:r>
            <w:rPr>
              <w:noProof/>
              <w:webHidden/>
            </w:rPr>
            <w:fldChar w:fldCharType="separate"/>
          </w:r>
          <w:r>
            <w:rPr>
              <w:noProof/>
              <w:webHidden/>
            </w:rPr>
            <w:t>60</w:t>
          </w:r>
          <w:r>
            <w:rPr>
              <w:noProof/>
              <w:webHidden/>
            </w:rPr>
            <w:fldChar w:fldCharType="end"/>
          </w:r>
        </w:p>
        <w:p w14:paraId="67CD6046" w14:textId="2BD1B7D8" w:rsidR="00C47C35" w:rsidRDefault="00C47C35">
          <w:pPr>
            <w:pStyle w:val="TOC2"/>
            <w:tabs>
              <w:tab w:val="left" w:pos="1100"/>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w:t>
          </w:r>
          <w:r>
            <w:rPr>
              <w:rFonts w:asciiTheme="minorHAnsi" w:eastAsiaTheme="minorEastAsia" w:hAnsiTheme="minorHAnsi" w:cstheme="minorBidi"/>
              <w:noProof/>
              <w:kern w:val="2"/>
              <w:lang w:eastAsia="lt-LT"/>
              <w14:ligatures w14:val="standardContextual"/>
            </w:rPr>
            <w:tab/>
          </w:r>
          <w:r w:rsidRPr="00E93ECA">
            <w:rPr>
              <w:rFonts w:ascii="Tahoma" w:hAnsi="Tahoma" w:cs="Tahoma"/>
              <w:b/>
              <w:bCs/>
              <w:noProof/>
            </w:rPr>
            <w:t>Reikalavimai darbo vietai</w:t>
          </w:r>
          <w:r>
            <w:rPr>
              <w:noProof/>
              <w:webHidden/>
            </w:rPr>
            <w:tab/>
          </w:r>
          <w:r>
            <w:rPr>
              <w:noProof/>
              <w:webHidden/>
            </w:rPr>
            <w:fldChar w:fldCharType="begin"/>
          </w:r>
          <w:r>
            <w:rPr>
              <w:noProof/>
              <w:webHidden/>
            </w:rPr>
            <w:instrText xml:space="preserve"> PAGEREF _Toc191179249 \h </w:instrText>
          </w:r>
          <w:r>
            <w:rPr>
              <w:noProof/>
              <w:webHidden/>
            </w:rPr>
          </w:r>
          <w:r>
            <w:rPr>
              <w:noProof/>
              <w:webHidden/>
            </w:rPr>
            <w:fldChar w:fldCharType="separate"/>
          </w:r>
          <w:r>
            <w:rPr>
              <w:noProof/>
              <w:webHidden/>
            </w:rPr>
            <w:t>60</w:t>
          </w:r>
          <w:r>
            <w:rPr>
              <w:noProof/>
              <w:webHidden/>
            </w:rPr>
            <w:fldChar w:fldCharType="end"/>
          </w:r>
        </w:p>
        <w:p w14:paraId="4CF35025" w14:textId="4BC62EC8"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5.2. Reikalavimai paslaugų užsakymui</w:t>
          </w:r>
          <w:r>
            <w:rPr>
              <w:noProof/>
              <w:webHidden/>
            </w:rPr>
            <w:tab/>
          </w:r>
          <w:r>
            <w:rPr>
              <w:noProof/>
              <w:webHidden/>
            </w:rPr>
            <w:fldChar w:fldCharType="begin"/>
          </w:r>
          <w:r>
            <w:rPr>
              <w:noProof/>
              <w:webHidden/>
            </w:rPr>
            <w:instrText xml:space="preserve"> PAGEREF _Toc191179250 \h </w:instrText>
          </w:r>
          <w:r>
            <w:rPr>
              <w:noProof/>
              <w:webHidden/>
            </w:rPr>
          </w:r>
          <w:r>
            <w:rPr>
              <w:noProof/>
              <w:webHidden/>
            </w:rPr>
            <w:fldChar w:fldCharType="separate"/>
          </w:r>
          <w:r>
            <w:rPr>
              <w:noProof/>
              <w:webHidden/>
            </w:rPr>
            <w:t>61</w:t>
          </w:r>
          <w:r>
            <w:rPr>
              <w:noProof/>
              <w:webHidden/>
            </w:rPr>
            <w:fldChar w:fldCharType="end"/>
          </w:r>
        </w:p>
        <w:p w14:paraId="2D5678CE" w14:textId="0E2027C9"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5.3. Reikalavimai RPO įgyvendinimui</w:t>
          </w:r>
          <w:r>
            <w:rPr>
              <w:noProof/>
              <w:webHidden/>
            </w:rPr>
            <w:tab/>
          </w:r>
          <w:r>
            <w:rPr>
              <w:noProof/>
              <w:webHidden/>
            </w:rPr>
            <w:fldChar w:fldCharType="begin"/>
          </w:r>
          <w:r>
            <w:rPr>
              <w:noProof/>
              <w:webHidden/>
            </w:rPr>
            <w:instrText xml:space="preserve"> PAGEREF _Toc191179251 \h </w:instrText>
          </w:r>
          <w:r>
            <w:rPr>
              <w:noProof/>
              <w:webHidden/>
            </w:rPr>
          </w:r>
          <w:r>
            <w:rPr>
              <w:noProof/>
              <w:webHidden/>
            </w:rPr>
            <w:fldChar w:fldCharType="separate"/>
          </w:r>
          <w:r>
            <w:rPr>
              <w:noProof/>
              <w:webHidden/>
            </w:rPr>
            <w:t>61</w:t>
          </w:r>
          <w:r>
            <w:rPr>
              <w:noProof/>
              <w:webHidden/>
            </w:rPr>
            <w:fldChar w:fldCharType="end"/>
          </w:r>
        </w:p>
        <w:p w14:paraId="696536BF" w14:textId="130D3A5F"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5.4. Reikalavimai paslaugų teikimo etapams</w:t>
          </w:r>
          <w:r>
            <w:rPr>
              <w:noProof/>
              <w:webHidden/>
            </w:rPr>
            <w:tab/>
          </w:r>
          <w:r>
            <w:rPr>
              <w:noProof/>
              <w:webHidden/>
            </w:rPr>
            <w:fldChar w:fldCharType="begin"/>
          </w:r>
          <w:r>
            <w:rPr>
              <w:noProof/>
              <w:webHidden/>
            </w:rPr>
            <w:instrText xml:space="preserve"> PAGEREF _Toc191179252 \h </w:instrText>
          </w:r>
          <w:r>
            <w:rPr>
              <w:noProof/>
              <w:webHidden/>
            </w:rPr>
          </w:r>
          <w:r>
            <w:rPr>
              <w:noProof/>
              <w:webHidden/>
            </w:rPr>
            <w:fldChar w:fldCharType="separate"/>
          </w:r>
          <w:r>
            <w:rPr>
              <w:noProof/>
              <w:webHidden/>
            </w:rPr>
            <w:t>63</w:t>
          </w:r>
          <w:r>
            <w:rPr>
              <w:noProof/>
              <w:webHidden/>
            </w:rPr>
            <w:fldChar w:fldCharType="end"/>
          </w:r>
        </w:p>
        <w:p w14:paraId="6AF23B44" w14:textId="27D7F5CD"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5.5. Reikalavimai dokumentacijai ir jos derinimui</w:t>
          </w:r>
          <w:r>
            <w:rPr>
              <w:noProof/>
              <w:webHidden/>
            </w:rPr>
            <w:tab/>
          </w:r>
          <w:r>
            <w:rPr>
              <w:noProof/>
              <w:webHidden/>
            </w:rPr>
            <w:fldChar w:fldCharType="begin"/>
          </w:r>
          <w:r>
            <w:rPr>
              <w:noProof/>
              <w:webHidden/>
            </w:rPr>
            <w:instrText xml:space="preserve"> PAGEREF _Toc191179253 \h </w:instrText>
          </w:r>
          <w:r>
            <w:rPr>
              <w:noProof/>
              <w:webHidden/>
            </w:rPr>
          </w:r>
          <w:r>
            <w:rPr>
              <w:noProof/>
              <w:webHidden/>
            </w:rPr>
            <w:fldChar w:fldCharType="separate"/>
          </w:r>
          <w:r>
            <w:rPr>
              <w:noProof/>
              <w:webHidden/>
            </w:rPr>
            <w:t>72</w:t>
          </w:r>
          <w:r>
            <w:rPr>
              <w:noProof/>
              <w:webHidden/>
            </w:rPr>
            <w:fldChar w:fldCharType="end"/>
          </w:r>
        </w:p>
        <w:p w14:paraId="69D87F89" w14:textId="61C5E4EF"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5.6. Reikalavimai analizei ir projektavimui</w:t>
          </w:r>
          <w:r>
            <w:rPr>
              <w:noProof/>
              <w:webHidden/>
            </w:rPr>
            <w:tab/>
          </w:r>
          <w:r>
            <w:rPr>
              <w:noProof/>
              <w:webHidden/>
            </w:rPr>
            <w:fldChar w:fldCharType="begin"/>
          </w:r>
          <w:r>
            <w:rPr>
              <w:noProof/>
              <w:webHidden/>
            </w:rPr>
            <w:instrText xml:space="preserve"> PAGEREF _Toc191179254 \h </w:instrText>
          </w:r>
          <w:r>
            <w:rPr>
              <w:noProof/>
              <w:webHidden/>
            </w:rPr>
          </w:r>
          <w:r>
            <w:rPr>
              <w:noProof/>
              <w:webHidden/>
            </w:rPr>
            <w:fldChar w:fldCharType="separate"/>
          </w:r>
          <w:r>
            <w:rPr>
              <w:noProof/>
              <w:webHidden/>
            </w:rPr>
            <w:t>73</w:t>
          </w:r>
          <w:r>
            <w:rPr>
              <w:noProof/>
              <w:webHidden/>
            </w:rPr>
            <w:fldChar w:fldCharType="end"/>
          </w:r>
        </w:p>
        <w:p w14:paraId="31A190E6" w14:textId="5F56AE76"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5.7. Reikalavimai demonstracijoms</w:t>
          </w:r>
          <w:r>
            <w:rPr>
              <w:noProof/>
              <w:webHidden/>
            </w:rPr>
            <w:tab/>
          </w:r>
          <w:r>
            <w:rPr>
              <w:noProof/>
              <w:webHidden/>
            </w:rPr>
            <w:fldChar w:fldCharType="begin"/>
          </w:r>
          <w:r>
            <w:rPr>
              <w:noProof/>
              <w:webHidden/>
            </w:rPr>
            <w:instrText xml:space="preserve"> PAGEREF _Toc191179255 \h </w:instrText>
          </w:r>
          <w:r>
            <w:rPr>
              <w:noProof/>
              <w:webHidden/>
            </w:rPr>
          </w:r>
          <w:r>
            <w:rPr>
              <w:noProof/>
              <w:webHidden/>
            </w:rPr>
            <w:fldChar w:fldCharType="separate"/>
          </w:r>
          <w:r>
            <w:rPr>
              <w:noProof/>
              <w:webHidden/>
            </w:rPr>
            <w:t>74</w:t>
          </w:r>
          <w:r>
            <w:rPr>
              <w:noProof/>
              <w:webHidden/>
            </w:rPr>
            <w:fldChar w:fldCharType="end"/>
          </w:r>
        </w:p>
        <w:p w14:paraId="1E409123" w14:textId="18D48969"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5.8. Reikalavimai diegimui</w:t>
          </w:r>
          <w:r>
            <w:rPr>
              <w:noProof/>
              <w:webHidden/>
            </w:rPr>
            <w:tab/>
          </w:r>
          <w:r>
            <w:rPr>
              <w:noProof/>
              <w:webHidden/>
            </w:rPr>
            <w:fldChar w:fldCharType="begin"/>
          </w:r>
          <w:r>
            <w:rPr>
              <w:noProof/>
              <w:webHidden/>
            </w:rPr>
            <w:instrText xml:space="preserve"> PAGEREF _Toc191179256 \h </w:instrText>
          </w:r>
          <w:r>
            <w:rPr>
              <w:noProof/>
              <w:webHidden/>
            </w:rPr>
          </w:r>
          <w:r>
            <w:rPr>
              <w:noProof/>
              <w:webHidden/>
            </w:rPr>
            <w:fldChar w:fldCharType="separate"/>
          </w:r>
          <w:r>
            <w:rPr>
              <w:noProof/>
              <w:webHidden/>
            </w:rPr>
            <w:t>74</w:t>
          </w:r>
          <w:r>
            <w:rPr>
              <w:noProof/>
              <w:webHidden/>
            </w:rPr>
            <w:fldChar w:fldCharType="end"/>
          </w:r>
        </w:p>
        <w:p w14:paraId="2E0CAD6E" w14:textId="3AB108CA"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5.9. Reikalavimai testavimui</w:t>
          </w:r>
          <w:r>
            <w:rPr>
              <w:noProof/>
              <w:webHidden/>
            </w:rPr>
            <w:tab/>
          </w:r>
          <w:r>
            <w:rPr>
              <w:noProof/>
              <w:webHidden/>
            </w:rPr>
            <w:fldChar w:fldCharType="begin"/>
          </w:r>
          <w:r>
            <w:rPr>
              <w:noProof/>
              <w:webHidden/>
            </w:rPr>
            <w:instrText xml:space="preserve"> PAGEREF _Toc191179257 \h </w:instrText>
          </w:r>
          <w:r>
            <w:rPr>
              <w:noProof/>
              <w:webHidden/>
            </w:rPr>
          </w:r>
          <w:r>
            <w:rPr>
              <w:noProof/>
              <w:webHidden/>
            </w:rPr>
            <w:fldChar w:fldCharType="separate"/>
          </w:r>
          <w:r>
            <w:rPr>
              <w:noProof/>
              <w:webHidden/>
            </w:rPr>
            <w:t>75</w:t>
          </w:r>
          <w:r>
            <w:rPr>
              <w:noProof/>
              <w:webHidden/>
            </w:rPr>
            <w:fldChar w:fldCharType="end"/>
          </w:r>
        </w:p>
        <w:p w14:paraId="376613E7" w14:textId="736FC0E2"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noProof/>
            </w:rPr>
            <w:t>5.10. Reikalavimai mokymams</w:t>
          </w:r>
          <w:r>
            <w:rPr>
              <w:noProof/>
              <w:webHidden/>
            </w:rPr>
            <w:tab/>
          </w:r>
          <w:r>
            <w:rPr>
              <w:noProof/>
              <w:webHidden/>
            </w:rPr>
            <w:fldChar w:fldCharType="begin"/>
          </w:r>
          <w:r>
            <w:rPr>
              <w:noProof/>
              <w:webHidden/>
            </w:rPr>
            <w:instrText xml:space="preserve"> PAGEREF _Toc191179258 \h </w:instrText>
          </w:r>
          <w:r>
            <w:rPr>
              <w:noProof/>
              <w:webHidden/>
            </w:rPr>
          </w:r>
          <w:r>
            <w:rPr>
              <w:noProof/>
              <w:webHidden/>
            </w:rPr>
            <w:fldChar w:fldCharType="separate"/>
          </w:r>
          <w:r>
            <w:rPr>
              <w:noProof/>
              <w:webHidden/>
            </w:rPr>
            <w:t>78</w:t>
          </w:r>
          <w:r>
            <w:rPr>
              <w:noProof/>
              <w:webHidden/>
            </w:rPr>
            <w:fldChar w:fldCharType="end"/>
          </w:r>
        </w:p>
        <w:p w14:paraId="62164E92" w14:textId="467A0142"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5.11. Reikalavimai bandomajai eksploatacijai</w:t>
          </w:r>
          <w:r>
            <w:rPr>
              <w:noProof/>
              <w:webHidden/>
            </w:rPr>
            <w:tab/>
          </w:r>
          <w:r>
            <w:rPr>
              <w:noProof/>
              <w:webHidden/>
            </w:rPr>
            <w:fldChar w:fldCharType="begin"/>
          </w:r>
          <w:r>
            <w:rPr>
              <w:noProof/>
              <w:webHidden/>
            </w:rPr>
            <w:instrText xml:space="preserve"> PAGEREF _Toc191179259 \h </w:instrText>
          </w:r>
          <w:r>
            <w:rPr>
              <w:noProof/>
              <w:webHidden/>
            </w:rPr>
          </w:r>
          <w:r>
            <w:rPr>
              <w:noProof/>
              <w:webHidden/>
            </w:rPr>
            <w:fldChar w:fldCharType="separate"/>
          </w:r>
          <w:r>
            <w:rPr>
              <w:noProof/>
              <w:webHidden/>
            </w:rPr>
            <w:t>78</w:t>
          </w:r>
          <w:r>
            <w:rPr>
              <w:noProof/>
              <w:webHidden/>
            </w:rPr>
            <w:fldChar w:fldCharType="end"/>
          </w:r>
        </w:p>
        <w:p w14:paraId="0CD12616" w14:textId="5050E358"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5.12. Reikalavimai Sistemos priėmimui</w:t>
          </w:r>
          <w:r>
            <w:rPr>
              <w:noProof/>
              <w:webHidden/>
            </w:rPr>
            <w:tab/>
          </w:r>
          <w:r>
            <w:rPr>
              <w:noProof/>
              <w:webHidden/>
            </w:rPr>
            <w:fldChar w:fldCharType="begin"/>
          </w:r>
          <w:r>
            <w:rPr>
              <w:noProof/>
              <w:webHidden/>
            </w:rPr>
            <w:instrText xml:space="preserve"> PAGEREF _Toc191179260 \h </w:instrText>
          </w:r>
          <w:r>
            <w:rPr>
              <w:noProof/>
              <w:webHidden/>
            </w:rPr>
          </w:r>
          <w:r>
            <w:rPr>
              <w:noProof/>
              <w:webHidden/>
            </w:rPr>
            <w:fldChar w:fldCharType="separate"/>
          </w:r>
          <w:r>
            <w:rPr>
              <w:noProof/>
              <w:webHidden/>
            </w:rPr>
            <w:t>79</w:t>
          </w:r>
          <w:r>
            <w:rPr>
              <w:noProof/>
              <w:webHidden/>
            </w:rPr>
            <w:fldChar w:fldCharType="end"/>
          </w:r>
        </w:p>
        <w:p w14:paraId="4EAED4CF" w14:textId="4652801D"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5.14. Reikalavimai garantinei priežiūrai</w:t>
          </w:r>
          <w:r>
            <w:rPr>
              <w:noProof/>
              <w:webHidden/>
            </w:rPr>
            <w:tab/>
          </w:r>
          <w:r>
            <w:rPr>
              <w:noProof/>
              <w:webHidden/>
            </w:rPr>
            <w:fldChar w:fldCharType="begin"/>
          </w:r>
          <w:r>
            <w:rPr>
              <w:noProof/>
              <w:webHidden/>
            </w:rPr>
            <w:instrText xml:space="preserve"> PAGEREF _Toc191179261 \h </w:instrText>
          </w:r>
          <w:r>
            <w:rPr>
              <w:noProof/>
              <w:webHidden/>
            </w:rPr>
          </w:r>
          <w:r>
            <w:rPr>
              <w:noProof/>
              <w:webHidden/>
            </w:rPr>
            <w:fldChar w:fldCharType="separate"/>
          </w:r>
          <w:r>
            <w:rPr>
              <w:noProof/>
              <w:webHidden/>
            </w:rPr>
            <w:t>80</w:t>
          </w:r>
          <w:r>
            <w:rPr>
              <w:noProof/>
              <w:webHidden/>
            </w:rPr>
            <w:fldChar w:fldCharType="end"/>
          </w:r>
        </w:p>
        <w:p w14:paraId="2426F998" w14:textId="6A434BB0"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5.15. Reikalavimai Projekto valdymui</w:t>
          </w:r>
          <w:r>
            <w:rPr>
              <w:noProof/>
              <w:webHidden/>
            </w:rPr>
            <w:tab/>
          </w:r>
          <w:r>
            <w:rPr>
              <w:noProof/>
              <w:webHidden/>
            </w:rPr>
            <w:fldChar w:fldCharType="begin"/>
          </w:r>
          <w:r>
            <w:rPr>
              <w:noProof/>
              <w:webHidden/>
            </w:rPr>
            <w:instrText xml:space="preserve"> PAGEREF _Toc191179262 \h </w:instrText>
          </w:r>
          <w:r>
            <w:rPr>
              <w:noProof/>
              <w:webHidden/>
            </w:rPr>
          </w:r>
          <w:r>
            <w:rPr>
              <w:noProof/>
              <w:webHidden/>
            </w:rPr>
            <w:fldChar w:fldCharType="separate"/>
          </w:r>
          <w:r>
            <w:rPr>
              <w:noProof/>
              <w:webHidden/>
            </w:rPr>
            <w:t>81</w:t>
          </w:r>
          <w:r>
            <w:rPr>
              <w:noProof/>
              <w:webHidden/>
            </w:rPr>
            <w:fldChar w:fldCharType="end"/>
          </w:r>
        </w:p>
        <w:p w14:paraId="06420162" w14:textId="088C4645"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5.16. Reikalavimai pakeitimų valdymui</w:t>
          </w:r>
          <w:r>
            <w:rPr>
              <w:noProof/>
              <w:webHidden/>
            </w:rPr>
            <w:tab/>
          </w:r>
          <w:r>
            <w:rPr>
              <w:noProof/>
              <w:webHidden/>
            </w:rPr>
            <w:fldChar w:fldCharType="begin"/>
          </w:r>
          <w:r>
            <w:rPr>
              <w:noProof/>
              <w:webHidden/>
            </w:rPr>
            <w:instrText xml:space="preserve"> PAGEREF _Toc191179263 \h </w:instrText>
          </w:r>
          <w:r>
            <w:rPr>
              <w:noProof/>
              <w:webHidden/>
            </w:rPr>
          </w:r>
          <w:r>
            <w:rPr>
              <w:noProof/>
              <w:webHidden/>
            </w:rPr>
            <w:fldChar w:fldCharType="separate"/>
          </w:r>
          <w:r>
            <w:rPr>
              <w:noProof/>
              <w:webHidden/>
            </w:rPr>
            <w:t>82</w:t>
          </w:r>
          <w:r>
            <w:rPr>
              <w:noProof/>
              <w:webHidden/>
            </w:rPr>
            <w:fldChar w:fldCharType="end"/>
          </w:r>
        </w:p>
        <w:p w14:paraId="2D3BB2D1" w14:textId="21CACEAC" w:rsidR="00C47C35" w:rsidRDefault="00C47C35">
          <w:pPr>
            <w:pStyle w:val="TOC1"/>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5.17. SPECIALIEJI REIKALAVIMAI PASLAUGŲ TEIKIMUI</w:t>
          </w:r>
          <w:r>
            <w:rPr>
              <w:noProof/>
              <w:webHidden/>
            </w:rPr>
            <w:tab/>
          </w:r>
          <w:r>
            <w:rPr>
              <w:noProof/>
              <w:webHidden/>
            </w:rPr>
            <w:fldChar w:fldCharType="begin"/>
          </w:r>
          <w:r>
            <w:rPr>
              <w:noProof/>
              <w:webHidden/>
            </w:rPr>
            <w:instrText xml:space="preserve"> PAGEREF _Toc191179264 \h </w:instrText>
          </w:r>
          <w:r>
            <w:rPr>
              <w:noProof/>
              <w:webHidden/>
            </w:rPr>
          </w:r>
          <w:r>
            <w:rPr>
              <w:noProof/>
              <w:webHidden/>
            </w:rPr>
            <w:fldChar w:fldCharType="separate"/>
          </w:r>
          <w:r>
            <w:rPr>
              <w:noProof/>
              <w:webHidden/>
            </w:rPr>
            <w:t>83</w:t>
          </w:r>
          <w:r>
            <w:rPr>
              <w:noProof/>
              <w:webHidden/>
            </w:rPr>
            <w:fldChar w:fldCharType="end"/>
          </w:r>
        </w:p>
        <w:p w14:paraId="6647C7D3" w14:textId="66A6CA56" w:rsidR="00C47C35" w:rsidRDefault="00C47C35">
          <w:pPr>
            <w:pStyle w:val="TOC2"/>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5.17.1. Reikalavimai saugai</w:t>
          </w:r>
          <w:r>
            <w:rPr>
              <w:noProof/>
              <w:webHidden/>
            </w:rPr>
            <w:tab/>
          </w:r>
          <w:r>
            <w:rPr>
              <w:noProof/>
              <w:webHidden/>
            </w:rPr>
            <w:fldChar w:fldCharType="begin"/>
          </w:r>
          <w:r>
            <w:rPr>
              <w:noProof/>
              <w:webHidden/>
            </w:rPr>
            <w:instrText xml:space="preserve"> PAGEREF _Toc191179265 \h </w:instrText>
          </w:r>
          <w:r>
            <w:rPr>
              <w:noProof/>
              <w:webHidden/>
            </w:rPr>
          </w:r>
          <w:r>
            <w:rPr>
              <w:noProof/>
              <w:webHidden/>
            </w:rPr>
            <w:fldChar w:fldCharType="separate"/>
          </w:r>
          <w:r>
            <w:rPr>
              <w:noProof/>
              <w:webHidden/>
            </w:rPr>
            <w:t>83</w:t>
          </w:r>
          <w:r>
            <w:rPr>
              <w:noProof/>
              <w:webHidden/>
            </w:rPr>
            <w:fldChar w:fldCharType="end"/>
          </w:r>
        </w:p>
        <w:p w14:paraId="6AC9E9ED" w14:textId="68273C51"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5.17.2. Reikalavimai duomenų apsaugai ir informacijos saugumo valdymui</w:t>
          </w:r>
          <w:r>
            <w:rPr>
              <w:noProof/>
              <w:webHidden/>
            </w:rPr>
            <w:tab/>
          </w:r>
          <w:r>
            <w:rPr>
              <w:noProof/>
              <w:webHidden/>
            </w:rPr>
            <w:fldChar w:fldCharType="begin"/>
          </w:r>
          <w:r>
            <w:rPr>
              <w:noProof/>
              <w:webHidden/>
            </w:rPr>
            <w:instrText xml:space="preserve"> PAGEREF _Toc191179266 \h </w:instrText>
          </w:r>
          <w:r>
            <w:rPr>
              <w:noProof/>
              <w:webHidden/>
            </w:rPr>
          </w:r>
          <w:r>
            <w:rPr>
              <w:noProof/>
              <w:webHidden/>
            </w:rPr>
            <w:fldChar w:fldCharType="separate"/>
          </w:r>
          <w:r>
            <w:rPr>
              <w:noProof/>
              <w:webHidden/>
            </w:rPr>
            <w:t>83</w:t>
          </w:r>
          <w:r>
            <w:rPr>
              <w:noProof/>
              <w:webHidden/>
            </w:rPr>
            <w:fldChar w:fldCharType="end"/>
          </w:r>
        </w:p>
        <w:p w14:paraId="5F202819" w14:textId="41138CFF"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5.17.3 Reikalavimai saugą reglamentuojančių teisės aktų ir standartų taikymui</w:t>
          </w:r>
          <w:r>
            <w:rPr>
              <w:noProof/>
              <w:webHidden/>
            </w:rPr>
            <w:tab/>
          </w:r>
          <w:r>
            <w:rPr>
              <w:noProof/>
              <w:webHidden/>
            </w:rPr>
            <w:fldChar w:fldCharType="begin"/>
          </w:r>
          <w:r>
            <w:rPr>
              <w:noProof/>
              <w:webHidden/>
            </w:rPr>
            <w:instrText xml:space="preserve"> PAGEREF _Toc191179267 \h </w:instrText>
          </w:r>
          <w:r>
            <w:rPr>
              <w:noProof/>
              <w:webHidden/>
            </w:rPr>
          </w:r>
          <w:r>
            <w:rPr>
              <w:noProof/>
              <w:webHidden/>
            </w:rPr>
            <w:fldChar w:fldCharType="separate"/>
          </w:r>
          <w:r>
            <w:rPr>
              <w:noProof/>
              <w:webHidden/>
            </w:rPr>
            <w:t>84</w:t>
          </w:r>
          <w:r>
            <w:rPr>
              <w:noProof/>
              <w:webHidden/>
            </w:rPr>
            <w:fldChar w:fldCharType="end"/>
          </w:r>
        </w:p>
        <w:p w14:paraId="6FAF42C9" w14:textId="6A18B236"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 xml:space="preserve">5.17.4. </w:t>
          </w:r>
          <w:r w:rsidRPr="00E93ECA">
            <w:rPr>
              <w:rFonts w:ascii="Tahoma" w:eastAsia="Calibri" w:hAnsi="Tahoma" w:cs="Tahoma"/>
              <w:b/>
              <w:bCs/>
              <w:noProof/>
              <w:lang w:eastAsia="lt-LT"/>
            </w:rPr>
            <w:t>Paslaugų teikimo duomenų saugos reikalavimai</w:t>
          </w:r>
          <w:r>
            <w:rPr>
              <w:noProof/>
              <w:webHidden/>
            </w:rPr>
            <w:tab/>
          </w:r>
          <w:r>
            <w:rPr>
              <w:noProof/>
              <w:webHidden/>
            </w:rPr>
            <w:fldChar w:fldCharType="begin"/>
          </w:r>
          <w:r>
            <w:rPr>
              <w:noProof/>
              <w:webHidden/>
            </w:rPr>
            <w:instrText xml:space="preserve"> PAGEREF _Toc191179268 \h </w:instrText>
          </w:r>
          <w:r>
            <w:rPr>
              <w:noProof/>
              <w:webHidden/>
            </w:rPr>
          </w:r>
          <w:r>
            <w:rPr>
              <w:noProof/>
              <w:webHidden/>
            </w:rPr>
            <w:fldChar w:fldCharType="separate"/>
          </w:r>
          <w:r>
            <w:rPr>
              <w:noProof/>
              <w:webHidden/>
            </w:rPr>
            <w:t>85</w:t>
          </w:r>
          <w:r>
            <w:rPr>
              <w:noProof/>
              <w:webHidden/>
            </w:rPr>
            <w:fldChar w:fldCharType="end"/>
          </w:r>
        </w:p>
        <w:p w14:paraId="31A214F4" w14:textId="60E1E56E"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5.17.5. Reikalavimai auditavimui</w:t>
          </w:r>
          <w:r>
            <w:rPr>
              <w:noProof/>
              <w:webHidden/>
            </w:rPr>
            <w:tab/>
          </w:r>
          <w:r>
            <w:rPr>
              <w:noProof/>
              <w:webHidden/>
            </w:rPr>
            <w:fldChar w:fldCharType="begin"/>
          </w:r>
          <w:r>
            <w:rPr>
              <w:noProof/>
              <w:webHidden/>
            </w:rPr>
            <w:instrText xml:space="preserve"> PAGEREF _Toc191179269 \h </w:instrText>
          </w:r>
          <w:r>
            <w:rPr>
              <w:noProof/>
              <w:webHidden/>
            </w:rPr>
          </w:r>
          <w:r>
            <w:rPr>
              <w:noProof/>
              <w:webHidden/>
            </w:rPr>
            <w:fldChar w:fldCharType="separate"/>
          </w:r>
          <w:r>
            <w:rPr>
              <w:noProof/>
              <w:webHidden/>
            </w:rPr>
            <w:t>86</w:t>
          </w:r>
          <w:r>
            <w:rPr>
              <w:noProof/>
              <w:webHidden/>
            </w:rPr>
            <w:fldChar w:fldCharType="end"/>
          </w:r>
        </w:p>
        <w:p w14:paraId="320A98E7" w14:textId="228D633A"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5.17.6. Reikalavimai rizikų, grėsmių ir pažeidžiamumų valdymui</w:t>
          </w:r>
          <w:r>
            <w:rPr>
              <w:noProof/>
              <w:webHidden/>
            </w:rPr>
            <w:tab/>
          </w:r>
          <w:r>
            <w:rPr>
              <w:noProof/>
              <w:webHidden/>
            </w:rPr>
            <w:fldChar w:fldCharType="begin"/>
          </w:r>
          <w:r>
            <w:rPr>
              <w:noProof/>
              <w:webHidden/>
            </w:rPr>
            <w:instrText xml:space="preserve"> PAGEREF _Toc191179270 \h </w:instrText>
          </w:r>
          <w:r>
            <w:rPr>
              <w:noProof/>
              <w:webHidden/>
            </w:rPr>
          </w:r>
          <w:r>
            <w:rPr>
              <w:noProof/>
              <w:webHidden/>
            </w:rPr>
            <w:fldChar w:fldCharType="separate"/>
          </w:r>
          <w:r>
            <w:rPr>
              <w:noProof/>
              <w:webHidden/>
            </w:rPr>
            <w:t>87</w:t>
          </w:r>
          <w:r>
            <w:rPr>
              <w:noProof/>
              <w:webHidden/>
            </w:rPr>
            <w:fldChar w:fldCharType="end"/>
          </w:r>
        </w:p>
        <w:p w14:paraId="5B989B9A" w14:textId="329D6500" w:rsidR="00C47C35" w:rsidRDefault="00C47C35">
          <w:pPr>
            <w:pStyle w:val="TOC3"/>
            <w:tabs>
              <w:tab w:val="right" w:leader="dot" w:pos="9488"/>
            </w:tabs>
            <w:rPr>
              <w:rFonts w:asciiTheme="minorHAnsi" w:eastAsiaTheme="minorEastAsia" w:hAnsiTheme="minorHAnsi" w:cstheme="minorBidi"/>
              <w:noProof/>
              <w:kern w:val="2"/>
              <w:lang w:eastAsia="lt-LT"/>
              <w14:ligatures w14:val="standardContextual"/>
            </w:rPr>
          </w:pPr>
          <w:r w:rsidRPr="00E93ECA">
            <w:rPr>
              <w:rFonts w:ascii="Tahoma" w:hAnsi="Tahoma" w:cs="Tahoma"/>
              <w:b/>
              <w:bCs/>
              <w:noProof/>
            </w:rPr>
            <w:t>5.17.7. Reikalavimai susiję su nacionaliniu saugumu</w:t>
          </w:r>
          <w:r>
            <w:rPr>
              <w:noProof/>
              <w:webHidden/>
            </w:rPr>
            <w:tab/>
          </w:r>
          <w:r>
            <w:rPr>
              <w:noProof/>
              <w:webHidden/>
            </w:rPr>
            <w:fldChar w:fldCharType="begin"/>
          </w:r>
          <w:r>
            <w:rPr>
              <w:noProof/>
              <w:webHidden/>
            </w:rPr>
            <w:instrText xml:space="preserve"> PAGEREF _Toc191179271 \h </w:instrText>
          </w:r>
          <w:r>
            <w:rPr>
              <w:noProof/>
              <w:webHidden/>
            </w:rPr>
          </w:r>
          <w:r>
            <w:rPr>
              <w:noProof/>
              <w:webHidden/>
            </w:rPr>
            <w:fldChar w:fldCharType="separate"/>
          </w:r>
          <w:r>
            <w:rPr>
              <w:noProof/>
              <w:webHidden/>
            </w:rPr>
            <w:t>87</w:t>
          </w:r>
          <w:r>
            <w:rPr>
              <w:noProof/>
              <w:webHidden/>
            </w:rPr>
            <w:fldChar w:fldCharType="end"/>
          </w:r>
        </w:p>
        <w:p w14:paraId="3DCA328A" w14:textId="089639F1" w:rsidR="00F7067D" w:rsidRPr="00A80F0F" w:rsidRDefault="00F7067D" w:rsidP="38F1416E">
          <w:pPr>
            <w:pStyle w:val="TOC3"/>
            <w:tabs>
              <w:tab w:val="right" w:leader="dot" w:pos="9615"/>
            </w:tabs>
          </w:pPr>
          <w:r w:rsidRPr="00A24272">
            <w:rPr>
              <w:rFonts w:ascii="Tahoma" w:hAnsi="Tahoma" w:cs="Tahoma"/>
            </w:rPr>
            <w:fldChar w:fldCharType="end"/>
          </w:r>
        </w:p>
      </w:sdtContent>
    </w:sdt>
    <w:p w14:paraId="58790E8C" w14:textId="40DEC6E3" w:rsidR="00F7067D" w:rsidRPr="00A80F0F" w:rsidRDefault="00A24272" w:rsidP="00F7067D">
      <w:pPr>
        <w:pStyle w:val="Heading1"/>
        <w:rPr>
          <w:rFonts w:ascii="Tahoma" w:hAnsi="Tahoma" w:cs="Tahoma"/>
          <w:b/>
          <w:bCs/>
          <w:color w:val="auto"/>
          <w:sz w:val="22"/>
          <w:szCs w:val="22"/>
        </w:rPr>
      </w:pPr>
      <w:bookmarkStart w:id="5" w:name="_Toc187320723"/>
      <w:bookmarkStart w:id="6" w:name="_Toc191179217"/>
      <w:bookmarkEnd w:id="4"/>
      <w:bookmarkEnd w:id="3"/>
      <w:r>
        <w:rPr>
          <w:rFonts w:ascii="Tahoma" w:hAnsi="Tahoma" w:cs="Tahoma"/>
          <w:b/>
          <w:bCs/>
          <w:color w:val="auto"/>
          <w:sz w:val="22"/>
          <w:szCs w:val="22"/>
        </w:rPr>
        <w:lastRenderedPageBreak/>
        <w:t xml:space="preserve">1. </w:t>
      </w:r>
      <w:r w:rsidR="00F7067D" w:rsidRPr="00A80F0F">
        <w:rPr>
          <w:rFonts w:ascii="Tahoma" w:hAnsi="Tahoma" w:cs="Tahoma"/>
          <w:b/>
          <w:bCs/>
          <w:color w:val="auto"/>
          <w:sz w:val="22"/>
          <w:szCs w:val="22"/>
        </w:rPr>
        <w:t xml:space="preserve">PIRKIMO </w:t>
      </w:r>
      <w:r w:rsidR="1F8FF0DB" w:rsidRPr="00A80F0F">
        <w:rPr>
          <w:rFonts w:ascii="Tahoma" w:hAnsi="Tahoma" w:cs="Tahoma"/>
          <w:b/>
          <w:bCs/>
          <w:color w:val="auto"/>
          <w:sz w:val="22"/>
          <w:szCs w:val="22"/>
        </w:rPr>
        <w:t>OBJEKTAS</w:t>
      </w:r>
      <w:bookmarkEnd w:id="5"/>
      <w:bookmarkEnd w:id="6"/>
    </w:p>
    <w:p w14:paraId="373004D9" w14:textId="77777777" w:rsidR="00F7067D" w:rsidRPr="00A80F0F" w:rsidRDefault="00F7067D" w:rsidP="00F7067D">
      <w:pPr>
        <w:spacing w:line="276" w:lineRule="auto"/>
        <w:rPr>
          <w:rFonts w:ascii="Tahoma" w:hAnsi="Tahoma" w:cs="Tahoma"/>
          <w:sz w:val="22"/>
          <w:szCs w:val="22"/>
        </w:rPr>
      </w:pPr>
      <w:r w:rsidRPr="00A80F0F">
        <w:rPr>
          <w:rFonts w:ascii="Tahoma" w:hAnsi="Tahoma" w:cs="Tahoma"/>
          <w:sz w:val="22"/>
          <w:szCs w:val="22"/>
        </w:rPr>
        <w:t xml:space="preserve">                                                                                                                                                                                                                                                    </w:t>
      </w:r>
    </w:p>
    <w:p w14:paraId="4836D990" w14:textId="557D16C9" w:rsidR="00F7067D" w:rsidRPr="00A80F0F" w:rsidRDefault="00F7067D" w:rsidP="00F7067D">
      <w:pPr>
        <w:pStyle w:val="Heading2"/>
        <w:spacing w:before="0" w:line="276" w:lineRule="auto"/>
        <w:rPr>
          <w:rFonts w:ascii="Tahoma" w:hAnsi="Tahoma" w:cs="Tahoma"/>
          <w:b/>
          <w:bCs/>
          <w:color w:val="auto"/>
          <w:sz w:val="22"/>
          <w:szCs w:val="22"/>
        </w:rPr>
      </w:pPr>
      <w:bookmarkStart w:id="7" w:name="_Toc187320724"/>
      <w:bookmarkStart w:id="8" w:name="_Toc191179218"/>
      <w:r w:rsidRPr="00A80F0F">
        <w:rPr>
          <w:rFonts w:ascii="Tahoma" w:hAnsi="Tahoma" w:cs="Tahoma"/>
          <w:b/>
          <w:bCs/>
          <w:color w:val="auto"/>
          <w:sz w:val="22"/>
          <w:szCs w:val="22"/>
        </w:rPr>
        <w:t xml:space="preserve">1.1. </w:t>
      </w:r>
      <w:bookmarkEnd w:id="7"/>
      <w:r w:rsidR="00B97F67" w:rsidRPr="00A80F0F">
        <w:rPr>
          <w:rFonts w:ascii="Tahoma" w:hAnsi="Tahoma" w:cs="Tahoma"/>
          <w:b/>
          <w:bCs/>
          <w:color w:val="auto"/>
          <w:sz w:val="22"/>
          <w:szCs w:val="22"/>
        </w:rPr>
        <w:t>Pirkimo objektas</w:t>
      </w:r>
      <w:bookmarkEnd w:id="8"/>
    </w:p>
    <w:p w14:paraId="73D70119" w14:textId="2D0ED136" w:rsidR="007D777C" w:rsidRDefault="00166AB3" w:rsidP="007D777C">
      <w:pPr>
        <w:pStyle w:val="ListParagraph"/>
        <w:numPr>
          <w:ilvl w:val="0"/>
          <w:numId w:val="2"/>
        </w:numPr>
        <w:suppressAutoHyphens/>
        <w:autoSpaceDN w:val="0"/>
        <w:spacing w:line="276" w:lineRule="auto"/>
        <w:jc w:val="both"/>
        <w:textAlignment w:val="baseline"/>
        <w:rPr>
          <w:rFonts w:ascii="Tahoma" w:eastAsia="Tahoma" w:hAnsi="Tahoma" w:cs="Tahoma"/>
          <w:sz w:val="22"/>
          <w:szCs w:val="22"/>
        </w:rPr>
      </w:pPr>
      <w:r>
        <w:rPr>
          <w:rFonts w:ascii="Tahoma" w:eastAsia="Tahoma" w:hAnsi="Tahoma" w:cs="Tahoma"/>
          <w:sz w:val="22"/>
          <w:szCs w:val="22"/>
        </w:rPr>
        <w:t>E</w:t>
      </w:r>
      <w:r w:rsidRPr="00166AB3">
        <w:rPr>
          <w:rFonts w:ascii="Tahoma" w:eastAsia="Tahoma" w:hAnsi="Tahoma" w:cs="Tahoma"/>
          <w:sz w:val="22"/>
          <w:szCs w:val="22"/>
        </w:rPr>
        <w:t>-sveikatos sistemos</w:t>
      </w:r>
      <w:r w:rsidR="007951C7">
        <w:rPr>
          <w:rFonts w:ascii="Tahoma" w:eastAsia="Tahoma" w:hAnsi="Tahoma" w:cs="Tahoma"/>
          <w:sz w:val="22"/>
          <w:szCs w:val="22"/>
        </w:rPr>
        <w:t xml:space="preserve"> (toliau – Sistema</w:t>
      </w:r>
      <w:r w:rsidR="007951C7" w:rsidRPr="009A191A">
        <w:rPr>
          <w:rFonts w:ascii="Tahoma" w:eastAsia="Tahoma" w:hAnsi="Tahoma" w:cs="Tahoma"/>
          <w:sz w:val="22"/>
          <w:szCs w:val="22"/>
        </w:rPr>
        <w:t>)</w:t>
      </w:r>
      <w:r w:rsidRPr="009A191A">
        <w:rPr>
          <w:rFonts w:ascii="Tahoma" w:eastAsia="Tahoma" w:hAnsi="Tahoma" w:cs="Tahoma"/>
          <w:sz w:val="22"/>
          <w:szCs w:val="22"/>
        </w:rPr>
        <w:t xml:space="preserve"> vystymo ir priežiūros paslaugos, sukuriant</w:t>
      </w:r>
      <w:r w:rsidRPr="00166AB3">
        <w:rPr>
          <w:rFonts w:ascii="Tahoma" w:eastAsia="Tahoma" w:hAnsi="Tahoma" w:cs="Tahoma"/>
          <w:sz w:val="22"/>
          <w:szCs w:val="22"/>
        </w:rPr>
        <w:t xml:space="preserve"> skubios medicinos pagalbos skyrių veiklos efektyvumo ir kokybės užtikrinimo, stebėsenos ir analizės platformą</w:t>
      </w:r>
      <w:r w:rsidR="005B52B2">
        <w:rPr>
          <w:rFonts w:ascii="Tahoma" w:eastAsia="Tahoma" w:hAnsi="Tahoma" w:cs="Tahoma"/>
          <w:sz w:val="22"/>
          <w:szCs w:val="22"/>
        </w:rPr>
        <w:t xml:space="preserve"> </w:t>
      </w:r>
      <w:r w:rsidR="007D777C" w:rsidRPr="00A80F0F">
        <w:rPr>
          <w:rFonts w:ascii="Tahoma" w:eastAsia="Tahoma" w:hAnsi="Tahoma" w:cs="Tahoma"/>
          <w:sz w:val="22"/>
          <w:szCs w:val="22"/>
        </w:rPr>
        <w:t xml:space="preserve">(toliau </w:t>
      </w:r>
      <w:r w:rsidR="007D777C">
        <w:rPr>
          <w:rFonts w:ascii="Tahoma" w:eastAsia="Tahoma" w:hAnsi="Tahoma" w:cs="Tahoma"/>
          <w:sz w:val="22"/>
          <w:szCs w:val="22"/>
        </w:rPr>
        <w:t>-</w:t>
      </w:r>
      <w:r w:rsidR="007D777C" w:rsidRPr="00A80F0F">
        <w:rPr>
          <w:rFonts w:ascii="Tahoma" w:eastAsia="Tahoma" w:hAnsi="Tahoma" w:cs="Tahoma"/>
          <w:sz w:val="22"/>
          <w:szCs w:val="22"/>
        </w:rPr>
        <w:t xml:space="preserve"> pirkimo objektas arba RPO)</w:t>
      </w:r>
      <w:r w:rsidR="007D777C">
        <w:rPr>
          <w:rFonts w:ascii="Tahoma" w:eastAsia="Tahoma" w:hAnsi="Tahoma" w:cs="Tahoma"/>
          <w:sz w:val="22"/>
          <w:szCs w:val="22"/>
        </w:rPr>
        <w:t>:</w:t>
      </w:r>
    </w:p>
    <w:p w14:paraId="1A521D56" w14:textId="14707AF1" w:rsidR="007D777C" w:rsidRPr="00F84CB8" w:rsidRDefault="007D777C" w:rsidP="007D777C">
      <w:pPr>
        <w:pStyle w:val="ListParagraph"/>
        <w:numPr>
          <w:ilvl w:val="1"/>
          <w:numId w:val="2"/>
        </w:numPr>
        <w:suppressAutoHyphens/>
        <w:autoSpaceDN w:val="0"/>
        <w:spacing w:line="276" w:lineRule="auto"/>
        <w:jc w:val="both"/>
        <w:textAlignment w:val="baseline"/>
        <w:rPr>
          <w:rFonts w:ascii="Tahoma" w:eastAsia="Tahoma" w:hAnsi="Tahoma" w:cs="Tahoma"/>
          <w:sz w:val="22"/>
          <w:szCs w:val="22"/>
        </w:rPr>
      </w:pPr>
      <w:r w:rsidRPr="00F84CB8">
        <w:rPr>
          <w:rFonts w:ascii="Tahoma" w:eastAsia="Tahoma" w:hAnsi="Tahoma" w:cs="Tahoma"/>
          <w:sz w:val="22"/>
          <w:szCs w:val="22"/>
        </w:rPr>
        <w:t>E-sveikatos sistemoje realizuot</w:t>
      </w:r>
      <w:r>
        <w:rPr>
          <w:rFonts w:ascii="Tahoma" w:eastAsia="Tahoma" w:hAnsi="Tahoma" w:cs="Tahoma"/>
          <w:sz w:val="22"/>
          <w:szCs w:val="22"/>
        </w:rPr>
        <w:t>a</w:t>
      </w:r>
      <w:r w:rsidR="001C332E">
        <w:rPr>
          <w:rFonts w:ascii="Tahoma" w:eastAsia="Tahoma" w:hAnsi="Tahoma" w:cs="Tahoma"/>
          <w:sz w:val="22"/>
          <w:szCs w:val="22"/>
        </w:rPr>
        <w:t>s</w:t>
      </w:r>
      <w:r w:rsidR="00904007">
        <w:rPr>
          <w:rFonts w:ascii="Tahoma" w:eastAsia="Tahoma" w:hAnsi="Tahoma" w:cs="Tahoma"/>
          <w:sz w:val="22"/>
          <w:szCs w:val="22"/>
        </w:rPr>
        <w:t>i</w:t>
      </w:r>
      <w:r w:rsidRPr="00F84CB8">
        <w:rPr>
          <w:rFonts w:ascii="Tahoma" w:eastAsia="Tahoma" w:hAnsi="Tahoma" w:cs="Tahoma"/>
          <w:sz w:val="22"/>
          <w:szCs w:val="22"/>
        </w:rPr>
        <w:t xml:space="preserve"> </w:t>
      </w:r>
      <w:r w:rsidR="002660A1">
        <w:rPr>
          <w:rFonts w:ascii="Tahoma" w:eastAsia="Tahoma" w:hAnsi="Tahoma" w:cs="Tahoma"/>
          <w:sz w:val="22"/>
          <w:szCs w:val="22"/>
        </w:rPr>
        <w:t>SPĮ resursų modulis</w:t>
      </w:r>
      <w:r w:rsidR="00931A55">
        <w:rPr>
          <w:rFonts w:ascii="Tahoma" w:eastAsia="Tahoma" w:hAnsi="Tahoma" w:cs="Tahoma"/>
          <w:sz w:val="22"/>
          <w:szCs w:val="22"/>
        </w:rPr>
        <w:t xml:space="preserve"> (</w:t>
      </w:r>
      <w:r w:rsidRPr="00F84CB8">
        <w:rPr>
          <w:rFonts w:ascii="Tahoma" w:eastAsia="Tahoma" w:hAnsi="Tahoma" w:cs="Tahoma"/>
          <w:sz w:val="22"/>
          <w:szCs w:val="22"/>
        </w:rPr>
        <w:t xml:space="preserve">SPĮ </w:t>
      </w:r>
      <w:proofErr w:type="spellStart"/>
      <w:r w:rsidRPr="00F84CB8">
        <w:rPr>
          <w:rFonts w:ascii="Tahoma" w:eastAsia="Tahoma" w:hAnsi="Tahoma" w:cs="Tahoma"/>
          <w:sz w:val="22"/>
          <w:szCs w:val="22"/>
        </w:rPr>
        <w:t>resursinių</w:t>
      </w:r>
      <w:proofErr w:type="spellEnd"/>
      <w:r w:rsidRPr="00F84CB8">
        <w:rPr>
          <w:rFonts w:ascii="Tahoma" w:eastAsia="Tahoma" w:hAnsi="Tahoma" w:cs="Tahoma"/>
          <w:sz w:val="22"/>
          <w:szCs w:val="22"/>
        </w:rPr>
        <w:t xml:space="preserve"> duomenų mainų platform</w:t>
      </w:r>
      <w:r>
        <w:rPr>
          <w:rFonts w:ascii="Tahoma" w:eastAsia="Tahoma" w:hAnsi="Tahoma" w:cs="Tahoma"/>
          <w:sz w:val="22"/>
          <w:szCs w:val="22"/>
        </w:rPr>
        <w:t>a</w:t>
      </w:r>
      <w:r w:rsidR="00931A55">
        <w:rPr>
          <w:rFonts w:ascii="Tahoma" w:eastAsia="Tahoma" w:hAnsi="Tahoma" w:cs="Tahoma"/>
          <w:sz w:val="22"/>
          <w:szCs w:val="22"/>
        </w:rPr>
        <w:t>)</w:t>
      </w:r>
      <w:r>
        <w:rPr>
          <w:rFonts w:ascii="Tahoma" w:eastAsia="Tahoma" w:hAnsi="Tahoma" w:cs="Tahoma"/>
          <w:sz w:val="22"/>
          <w:szCs w:val="22"/>
        </w:rPr>
        <w:t>;</w:t>
      </w:r>
    </w:p>
    <w:p w14:paraId="6B95DDEC" w14:textId="6EE8084B" w:rsidR="001434A2" w:rsidRPr="001434A2" w:rsidRDefault="007D777C" w:rsidP="001434A2">
      <w:pPr>
        <w:pStyle w:val="ListParagraph"/>
        <w:numPr>
          <w:ilvl w:val="1"/>
          <w:numId w:val="2"/>
        </w:numPr>
        <w:suppressAutoHyphens/>
        <w:autoSpaceDN w:val="0"/>
        <w:spacing w:line="276" w:lineRule="auto"/>
        <w:jc w:val="both"/>
        <w:textAlignment w:val="baseline"/>
        <w:rPr>
          <w:rFonts w:ascii="Tahoma" w:eastAsia="Tahoma" w:hAnsi="Tahoma" w:cs="Tahoma"/>
          <w:sz w:val="22"/>
          <w:szCs w:val="22"/>
        </w:rPr>
      </w:pPr>
      <w:r w:rsidRPr="00F84CB8">
        <w:rPr>
          <w:rFonts w:ascii="Tahoma" w:eastAsia="Tahoma" w:hAnsi="Tahoma" w:cs="Tahoma"/>
          <w:sz w:val="22"/>
          <w:szCs w:val="22"/>
        </w:rPr>
        <w:t>E-sveikatos sistemoje realizuot</w:t>
      </w:r>
      <w:r>
        <w:rPr>
          <w:rFonts w:ascii="Tahoma" w:eastAsia="Tahoma" w:hAnsi="Tahoma" w:cs="Tahoma"/>
          <w:sz w:val="22"/>
          <w:szCs w:val="22"/>
        </w:rPr>
        <w:t>as</w:t>
      </w:r>
      <w:r w:rsidRPr="00F84CB8">
        <w:rPr>
          <w:rFonts w:ascii="Tahoma" w:eastAsia="Tahoma" w:hAnsi="Tahoma" w:cs="Tahoma"/>
          <w:sz w:val="22"/>
          <w:szCs w:val="22"/>
        </w:rPr>
        <w:t xml:space="preserve"> įrank</w:t>
      </w:r>
      <w:r>
        <w:rPr>
          <w:rFonts w:ascii="Tahoma" w:eastAsia="Tahoma" w:hAnsi="Tahoma" w:cs="Tahoma"/>
          <w:sz w:val="22"/>
          <w:szCs w:val="22"/>
        </w:rPr>
        <w:t>is</w:t>
      </w:r>
      <w:r w:rsidRPr="00F84CB8">
        <w:rPr>
          <w:rFonts w:ascii="Tahoma" w:eastAsia="Tahoma" w:hAnsi="Tahoma" w:cs="Tahoma"/>
          <w:sz w:val="22"/>
          <w:szCs w:val="22"/>
        </w:rPr>
        <w:t xml:space="preserve"> leisiant</w:t>
      </w:r>
      <w:r>
        <w:rPr>
          <w:rFonts w:ascii="Tahoma" w:eastAsia="Tahoma" w:hAnsi="Tahoma" w:cs="Tahoma"/>
          <w:sz w:val="22"/>
          <w:szCs w:val="22"/>
        </w:rPr>
        <w:t>is</w:t>
      </w:r>
      <w:r w:rsidRPr="00F84CB8">
        <w:rPr>
          <w:rFonts w:ascii="Tahoma" w:eastAsia="Tahoma" w:hAnsi="Tahoma" w:cs="Tahoma"/>
          <w:sz w:val="22"/>
          <w:szCs w:val="22"/>
        </w:rPr>
        <w:t xml:space="preserve"> SPĮ priėmimo skyriams</w:t>
      </w:r>
      <w:r>
        <w:rPr>
          <w:rFonts w:ascii="Tahoma" w:eastAsia="Tahoma" w:hAnsi="Tahoma" w:cs="Tahoma"/>
          <w:sz w:val="22"/>
          <w:szCs w:val="22"/>
        </w:rPr>
        <w:t xml:space="preserve"> stebėti realiu laiku atnaujinamus </w:t>
      </w:r>
      <w:r w:rsidRPr="00F84CB8">
        <w:rPr>
          <w:rFonts w:ascii="Tahoma" w:eastAsia="Tahoma" w:hAnsi="Tahoma" w:cs="Tahoma"/>
          <w:sz w:val="22"/>
          <w:szCs w:val="22"/>
        </w:rPr>
        <w:t>GMP</w:t>
      </w:r>
      <w:r>
        <w:rPr>
          <w:rFonts w:ascii="Tahoma" w:eastAsia="Tahoma" w:hAnsi="Tahoma" w:cs="Tahoma"/>
          <w:sz w:val="22"/>
          <w:szCs w:val="22"/>
        </w:rPr>
        <w:t xml:space="preserve"> IS duomenis apie</w:t>
      </w:r>
      <w:r w:rsidRPr="00F84CB8">
        <w:rPr>
          <w:rFonts w:ascii="Tahoma" w:eastAsia="Tahoma" w:hAnsi="Tahoma" w:cs="Tahoma"/>
          <w:sz w:val="22"/>
          <w:szCs w:val="22"/>
        </w:rPr>
        <w:t xml:space="preserve"> atvežamus kritinės būklės pacientus</w:t>
      </w:r>
      <w:r>
        <w:rPr>
          <w:rFonts w:ascii="Tahoma" w:eastAsia="Tahoma" w:hAnsi="Tahoma" w:cs="Tahoma"/>
          <w:sz w:val="22"/>
          <w:szCs w:val="22"/>
        </w:rPr>
        <w:t xml:space="preserve"> ir prieiti prie ESPBI IS </w:t>
      </w:r>
      <w:r w:rsidR="00CF18D6">
        <w:rPr>
          <w:rFonts w:ascii="Tahoma" w:eastAsia="Tahoma" w:hAnsi="Tahoma" w:cs="Tahoma"/>
          <w:sz w:val="22"/>
          <w:szCs w:val="22"/>
        </w:rPr>
        <w:t>tvarkomų objektų</w:t>
      </w:r>
      <w:r w:rsidR="00931A55">
        <w:rPr>
          <w:rFonts w:ascii="Tahoma" w:eastAsia="Tahoma" w:hAnsi="Tahoma" w:cs="Tahoma"/>
          <w:sz w:val="22"/>
          <w:szCs w:val="22"/>
        </w:rPr>
        <w:t xml:space="preserve"> i</w:t>
      </w:r>
      <w:r w:rsidRPr="00F84CB8">
        <w:rPr>
          <w:rFonts w:ascii="Tahoma" w:eastAsia="Tahoma" w:hAnsi="Tahoma" w:cs="Tahoma"/>
          <w:sz w:val="22"/>
          <w:szCs w:val="22"/>
        </w:rPr>
        <w:t>ki paciento atvykimo į priėmimo skyrių:</w:t>
      </w:r>
    </w:p>
    <w:p w14:paraId="65474793" w14:textId="394327D9" w:rsidR="001434A2" w:rsidRDefault="007D777C" w:rsidP="007D777C">
      <w:pPr>
        <w:pStyle w:val="ListParagraph"/>
        <w:suppressAutoHyphens/>
        <w:autoSpaceDN w:val="0"/>
        <w:spacing w:line="276" w:lineRule="auto"/>
        <w:ind w:left="0"/>
        <w:jc w:val="both"/>
        <w:textAlignment w:val="baseline"/>
        <w:rPr>
          <w:rFonts w:ascii="Tahoma" w:eastAsia="Tahoma" w:hAnsi="Tahoma" w:cs="Tahoma"/>
          <w:sz w:val="22"/>
          <w:szCs w:val="22"/>
        </w:rPr>
      </w:pPr>
      <w:r w:rsidRPr="00F84CB8">
        <w:rPr>
          <w:rFonts w:ascii="Tahoma" w:eastAsia="Tahoma" w:hAnsi="Tahoma" w:cs="Tahoma"/>
          <w:sz w:val="22"/>
          <w:szCs w:val="22"/>
        </w:rPr>
        <w:t>a.)</w:t>
      </w:r>
      <w:r w:rsidR="001434A2">
        <w:rPr>
          <w:rFonts w:ascii="Tahoma" w:eastAsia="Tahoma" w:hAnsi="Tahoma" w:cs="Tahoma"/>
          <w:sz w:val="22"/>
          <w:szCs w:val="22"/>
        </w:rPr>
        <w:t xml:space="preserve"> stebėti į priėmimo skyrių atvežamus kritinius pacientus;</w:t>
      </w:r>
    </w:p>
    <w:p w14:paraId="2E825188" w14:textId="43317AF1" w:rsidR="007D777C" w:rsidRPr="00F84CB8" w:rsidRDefault="001434A2" w:rsidP="007D777C">
      <w:pPr>
        <w:pStyle w:val="ListParagraph"/>
        <w:suppressAutoHyphens/>
        <w:autoSpaceDN w:val="0"/>
        <w:spacing w:line="276" w:lineRule="auto"/>
        <w:ind w:left="0"/>
        <w:jc w:val="both"/>
        <w:textAlignment w:val="baseline"/>
        <w:rPr>
          <w:rFonts w:ascii="Tahoma" w:eastAsia="Tahoma" w:hAnsi="Tahoma" w:cs="Tahoma"/>
          <w:sz w:val="22"/>
          <w:szCs w:val="22"/>
        </w:rPr>
      </w:pPr>
      <w:r>
        <w:rPr>
          <w:rFonts w:ascii="Tahoma" w:eastAsia="Tahoma" w:hAnsi="Tahoma" w:cs="Tahoma"/>
          <w:sz w:val="22"/>
          <w:szCs w:val="22"/>
        </w:rPr>
        <w:t xml:space="preserve">b.) </w:t>
      </w:r>
      <w:r w:rsidR="007D777C" w:rsidRPr="00F84CB8">
        <w:rPr>
          <w:rFonts w:ascii="Tahoma" w:eastAsia="Tahoma" w:hAnsi="Tahoma" w:cs="Tahoma"/>
          <w:sz w:val="22"/>
          <w:szCs w:val="22"/>
        </w:rPr>
        <w:t xml:space="preserve">prieiti prie greitosios medicinos pagalbos brigados sugeneruoto </w:t>
      </w:r>
      <w:r w:rsidR="00CF18D6">
        <w:rPr>
          <w:rFonts w:ascii="Tahoma" w:eastAsia="Tahoma" w:hAnsi="Tahoma" w:cs="Tahoma"/>
          <w:sz w:val="22"/>
          <w:szCs w:val="22"/>
        </w:rPr>
        <w:t xml:space="preserve">ir ESPBI IS perduoto </w:t>
      </w:r>
      <w:r w:rsidR="007D777C" w:rsidRPr="00F84CB8">
        <w:rPr>
          <w:rFonts w:ascii="Tahoma" w:eastAsia="Tahoma" w:hAnsi="Tahoma" w:cs="Tahoma"/>
          <w:sz w:val="22"/>
          <w:szCs w:val="22"/>
        </w:rPr>
        <w:t>EKG vaizdo;</w:t>
      </w:r>
    </w:p>
    <w:p w14:paraId="587E9DC1" w14:textId="0ED67A60" w:rsidR="007D777C" w:rsidRPr="00F84CB8" w:rsidRDefault="001434A2" w:rsidP="007D777C">
      <w:pPr>
        <w:pStyle w:val="ListParagraph"/>
        <w:suppressAutoHyphens/>
        <w:autoSpaceDN w:val="0"/>
        <w:spacing w:line="276" w:lineRule="auto"/>
        <w:ind w:left="0"/>
        <w:jc w:val="both"/>
        <w:textAlignment w:val="baseline"/>
        <w:rPr>
          <w:rFonts w:ascii="Tahoma" w:eastAsia="Tahoma" w:hAnsi="Tahoma" w:cs="Tahoma"/>
          <w:sz w:val="22"/>
          <w:szCs w:val="22"/>
        </w:rPr>
      </w:pPr>
      <w:r>
        <w:rPr>
          <w:rFonts w:ascii="Tahoma" w:eastAsia="Tahoma" w:hAnsi="Tahoma" w:cs="Tahoma"/>
          <w:sz w:val="22"/>
          <w:szCs w:val="22"/>
        </w:rPr>
        <w:t>c</w:t>
      </w:r>
      <w:r w:rsidR="007D777C" w:rsidRPr="00F84CB8">
        <w:rPr>
          <w:rFonts w:ascii="Tahoma" w:eastAsia="Tahoma" w:hAnsi="Tahoma" w:cs="Tahoma"/>
          <w:sz w:val="22"/>
          <w:szCs w:val="22"/>
        </w:rPr>
        <w:t xml:space="preserve">.) prieiti prie </w:t>
      </w:r>
      <w:r w:rsidR="00CF18D6">
        <w:rPr>
          <w:rFonts w:ascii="Tahoma" w:eastAsia="Tahoma" w:hAnsi="Tahoma" w:cs="Tahoma"/>
          <w:sz w:val="22"/>
          <w:szCs w:val="22"/>
        </w:rPr>
        <w:t>GMP IS</w:t>
      </w:r>
      <w:r w:rsidR="007D777C" w:rsidRPr="00F84CB8">
        <w:rPr>
          <w:rFonts w:ascii="Tahoma" w:eastAsia="Tahoma" w:hAnsi="Tahoma" w:cs="Tahoma"/>
          <w:sz w:val="22"/>
          <w:szCs w:val="22"/>
        </w:rPr>
        <w:t xml:space="preserve"> sugeneruoto</w:t>
      </w:r>
      <w:r w:rsidR="007D777C">
        <w:rPr>
          <w:rFonts w:ascii="Tahoma" w:eastAsia="Tahoma" w:hAnsi="Tahoma" w:cs="Tahoma"/>
          <w:sz w:val="22"/>
          <w:szCs w:val="22"/>
        </w:rPr>
        <w:t xml:space="preserve"> ir ESPBI IS struktūrizuoto</w:t>
      </w:r>
      <w:r w:rsidR="007D777C" w:rsidRPr="00F84CB8">
        <w:rPr>
          <w:rFonts w:ascii="Tahoma" w:eastAsia="Tahoma" w:hAnsi="Tahoma" w:cs="Tahoma"/>
          <w:sz w:val="22"/>
          <w:szCs w:val="22"/>
        </w:rPr>
        <w:t xml:space="preserve"> duomenų rinkinio 110/a;</w:t>
      </w:r>
    </w:p>
    <w:p w14:paraId="0C76DCAB" w14:textId="7E50EEFE" w:rsidR="007D777C" w:rsidRPr="00F84CB8" w:rsidRDefault="001434A2" w:rsidP="007D777C">
      <w:pPr>
        <w:pStyle w:val="ListParagraph"/>
        <w:suppressAutoHyphens/>
        <w:autoSpaceDN w:val="0"/>
        <w:spacing w:line="276" w:lineRule="auto"/>
        <w:ind w:left="0"/>
        <w:jc w:val="both"/>
        <w:textAlignment w:val="baseline"/>
        <w:rPr>
          <w:rFonts w:ascii="Tahoma" w:eastAsia="Tahoma" w:hAnsi="Tahoma" w:cs="Tahoma"/>
          <w:sz w:val="22"/>
          <w:szCs w:val="22"/>
        </w:rPr>
      </w:pPr>
      <w:r>
        <w:rPr>
          <w:rFonts w:ascii="Tahoma" w:eastAsia="Tahoma" w:hAnsi="Tahoma" w:cs="Tahoma"/>
          <w:sz w:val="22"/>
          <w:szCs w:val="22"/>
        </w:rPr>
        <w:t>d</w:t>
      </w:r>
      <w:r w:rsidR="007D777C" w:rsidRPr="00F84CB8">
        <w:rPr>
          <w:rFonts w:ascii="Tahoma" w:eastAsia="Tahoma" w:hAnsi="Tahoma" w:cs="Tahoma"/>
          <w:sz w:val="22"/>
          <w:szCs w:val="22"/>
        </w:rPr>
        <w:t>.) prieiti prie ESPBI IS ESI santraukos, pritaikytos priėmimų skyrių poreikiams;</w:t>
      </w:r>
    </w:p>
    <w:p w14:paraId="46FC40A5" w14:textId="786978C6" w:rsidR="007D777C" w:rsidRPr="00F84CB8" w:rsidRDefault="001434A2" w:rsidP="007D777C">
      <w:pPr>
        <w:pStyle w:val="ListParagraph"/>
        <w:suppressAutoHyphens/>
        <w:autoSpaceDN w:val="0"/>
        <w:spacing w:line="276" w:lineRule="auto"/>
        <w:ind w:left="0"/>
        <w:jc w:val="both"/>
        <w:textAlignment w:val="baseline"/>
        <w:rPr>
          <w:rFonts w:ascii="Tahoma" w:eastAsia="Tahoma" w:hAnsi="Tahoma" w:cs="Tahoma"/>
          <w:sz w:val="22"/>
          <w:szCs w:val="22"/>
        </w:rPr>
      </w:pPr>
      <w:r>
        <w:rPr>
          <w:rFonts w:ascii="Tahoma" w:eastAsia="Tahoma" w:hAnsi="Tahoma" w:cs="Tahoma"/>
          <w:sz w:val="22"/>
          <w:szCs w:val="22"/>
        </w:rPr>
        <w:t>e</w:t>
      </w:r>
      <w:r w:rsidR="007D777C" w:rsidRPr="00F84CB8">
        <w:rPr>
          <w:rFonts w:ascii="Tahoma" w:eastAsia="Tahoma" w:hAnsi="Tahoma" w:cs="Tahoma"/>
          <w:sz w:val="22"/>
          <w:szCs w:val="22"/>
        </w:rPr>
        <w:t xml:space="preserve">.) stebėti greitosios medicinos pagalbos brigados teikiamus paciento gyvybinius parametrus; </w:t>
      </w:r>
    </w:p>
    <w:p w14:paraId="5648E071" w14:textId="3E11AEA7" w:rsidR="007D777C" w:rsidRPr="00F84CB8" w:rsidRDefault="001434A2" w:rsidP="007D777C">
      <w:pPr>
        <w:pStyle w:val="ListParagraph"/>
        <w:suppressAutoHyphens/>
        <w:autoSpaceDN w:val="0"/>
        <w:spacing w:line="276" w:lineRule="auto"/>
        <w:ind w:left="0"/>
        <w:jc w:val="both"/>
        <w:textAlignment w:val="baseline"/>
        <w:rPr>
          <w:rFonts w:ascii="Tahoma" w:eastAsia="Tahoma" w:hAnsi="Tahoma" w:cs="Tahoma"/>
          <w:sz w:val="22"/>
          <w:szCs w:val="22"/>
        </w:rPr>
      </w:pPr>
      <w:r>
        <w:rPr>
          <w:rFonts w:ascii="Tahoma" w:eastAsia="Tahoma" w:hAnsi="Tahoma" w:cs="Tahoma"/>
          <w:sz w:val="22"/>
          <w:szCs w:val="22"/>
        </w:rPr>
        <w:t>f</w:t>
      </w:r>
      <w:r w:rsidR="007D777C" w:rsidRPr="00F84CB8">
        <w:rPr>
          <w:rFonts w:ascii="Tahoma" w:eastAsia="Tahoma" w:hAnsi="Tahoma" w:cs="Tahoma"/>
          <w:sz w:val="22"/>
          <w:szCs w:val="22"/>
        </w:rPr>
        <w:t>.) stebėti planuojamą greitosios medicinos pagalbos brigados atvykimo laiką į priėmimo skyrių.</w:t>
      </w:r>
    </w:p>
    <w:p w14:paraId="44D73B79" w14:textId="3940F10B" w:rsidR="007D777C" w:rsidRPr="00F84CB8" w:rsidRDefault="007D777C" w:rsidP="007D777C">
      <w:pPr>
        <w:pStyle w:val="ListParagraph"/>
        <w:numPr>
          <w:ilvl w:val="1"/>
          <w:numId w:val="2"/>
        </w:numPr>
        <w:suppressAutoHyphens/>
        <w:autoSpaceDN w:val="0"/>
        <w:spacing w:line="276" w:lineRule="auto"/>
        <w:jc w:val="both"/>
        <w:textAlignment w:val="baseline"/>
        <w:rPr>
          <w:rFonts w:ascii="Tahoma" w:eastAsia="Tahoma" w:hAnsi="Tahoma" w:cs="Tahoma"/>
          <w:sz w:val="22"/>
          <w:szCs w:val="22"/>
        </w:rPr>
      </w:pPr>
      <w:r w:rsidRPr="00F84CB8">
        <w:rPr>
          <w:rFonts w:ascii="Tahoma" w:eastAsia="Tahoma" w:hAnsi="Tahoma" w:cs="Tahoma"/>
          <w:sz w:val="22"/>
          <w:szCs w:val="22"/>
        </w:rPr>
        <w:t>E-sveikatos sistemoje realizuot</w:t>
      </w:r>
      <w:r>
        <w:rPr>
          <w:rFonts w:ascii="Tahoma" w:eastAsia="Tahoma" w:hAnsi="Tahoma" w:cs="Tahoma"/>
          <w:sz w:val="22"/>
          <w:szCs w:val="22"/>
        </w:rPr>
        <w:t>as</w:t>
      </w:r>
      <w:r w:rsidRPr="00F84CB8">
        <w:rPr>
          <w:rFonts w:ascii="Tahoma" w:eastAsia="Tahoma" w:hAnsi="Tahoma" w:cs="Tahoma"/>
          <w:sz w:val="22"/>
          <w:szCs w:val="22"/>
        </w:rPr>
        <w:t xml:space="preserve"> įrank</w:t>
      </w:r>
      <w:r>
        <w:rPr>
          <w:rFonts w:ascii="Tahoma" w:eastAsia="Tahoma" w:hAnsi="Tahoma" w:cs="Tahoma"/>
          <w:sz w:val="22"/>
          <w:szCs w:val="22"/>
        </w:rPr>
        <w:t>is</w:t>
      </w:r>
      <w:r w:rsidRPr="00F84CB8">
        <w:rPr>
          <w:rFonts w:ascii="Tahoma" w:eastAsia="Tahoma" w:hAnsi="Tahoma" w:cs="Tahoma"/>
          <w:sz w:val="22"/>
          <w:szCs w:val="22"/>
        </w:rPr>
        <w:t xml:space="preserve"> leisiant</w:t>
      </w:r>
      <w:r>
        <w:rPr>
          <w:rFonts w:ascii="Tahoma" w:eastAsia="Tahoma" w:hAnsi="Tahoma" w:cs="Tahoma"/>
          <w:sz w:val="22"/>
          <w:szCs w:val="22"/>
        </w:rPr>
        <w:t xml:space="preserve">is </w:t>
      </w:r>
      <w:r w:rsidRPr="00F84CB8">
        <w:rPr>
          <w:rFonts w:ascii="Tahoma" w:eastAsia="Tahoma" w:hAnsi="Tahoma" w:cs="Tahoma"/>
          <w:sz w:val="22"/>
          <w:szCs w:val="22"/>
        </w:rPr>
        <w:t xml:space="preserve">greitosios medicinos pagalbos brigadoms prieiti prie realiu laiku atnaujinamų </w:t>
      </w:r>
      <w:bookmarkStart w:id="9" w:name="_Hlk191168381"/>
      <w:r w:rsidR="003E0AAE">
        <w:rPr>
          <w:rFonts w:ascii="Tahoma" w:eastAsia="Tahoma" w:hAnsi="Tahoma" w:cs="Tahoma"/>
          <w:sz w:val="22"/>
          <w:szCs w:val="22"/>
        </w:rPr>
        <w:t xml:space="preserve">SPĮ </w:t>
      </w:r>
      <w:proofErr w:type="spellStart"/>
      <w:r w:rsidR="003E0AAE">
        <w:rPr>
          <w:rFonts w:ascii="Tahoma" w:eastAsia="Tahoma" w:hAnsi="Tahoma" w:cs="Tahoma"/>
          <w:sz w:val="22"/>
          <w:szCs w:val="22"/>
        </w:rPr>
        <w:t>resursinių</w:t>
      </w:r>
      <w:proofErr w:type="spellEnd"/>
      <w:r w:rsidR="003E0AAE">
        <w:rPr>
          <w:rFonts w:ascii="Tahoma" w:eastAsia="Tahoma" w:hAnsi="Tahoma" w:cs="Tahoma"/>
          <w:sz w:val="22"/>
          <w:szCs w:val="22"/>
        </w:rPr>
        <w:t xml:space="preserve"> </w:t>
      </w:r>
      <w:r w:rsidRPr="00F84CB8">
        <w:rPr>
          <w:rFonts w:ascii="Tahoma" w:eastAsia="Tahoma" w:hAnsi="Tahoma" w:cs="Tahoma"/>
          <w:sz w:val="22"/>
          <w:szCs w:val="22"/>
        </w:rPr>
        <w:t>duomenų</w:t>
      </w:r>
      <w:r w:rsidR="003E0AAE">
        <w:rPr>
          <w:rFonts w:ascii="Tahoma" w:eastAsia="Tahoma" w:hAnsi="Tahoma" w:cs="Tahoma"/>
          <w:sz w:val="22"/>
          <w:szCs w:val="22"/>
        </w:rPr>
        <w:t xml:space="preserve"> ir ESPBI IS tvarkomų objektų</w:t>
      </w:r>
      <w:r w:rsidR="00A22E25">
        <w:rPr>
          <w:rFonts w:ascii="Tahoma" w:eastAsia="Tahoma" w:hAnsi="Tahoma" w:cs="Tahoma"/>
          <w:sz w:val="22"/>
          <w:szCs w:val="22"/>
        </w:rPr>
        <w:t xml:space="preserve"> </w:t>
      </w:r>
      <w:bookmarkEnd w:id="9"/>
      <w:r w:rsidR="00A22E25">
        <w:rPr>
          <w:rFonts w:ascii="Tahoma" w:eastAsia="Tahoma" w:hAnsi="Tahoma" w:cs="Tahoma"/>
          <w:sz w:val="22"/>
          <w:szCs w:val="22"/>
        </w:rPr>
        <w:t>i</w:t>
      </w:r>
      <w:r w:rsidRPr="00F84CB8">
        <w:rPr>
          <w:rFonts w:ascii="Tahoma" w:eastAsia="Tahoma" w:hAnsi="Tahoma" w:cs="Tahoma"/>
          <w:sz w:val="22"/>
          <w:szCs w:val="22"/>
        </w:rPr>
        <w:t>ki paciento nuvežimo į priėmimo skyrių:</w:t>
      </w:r>
    </w:p>
    <w:p w14:paraId="1011646E" w14:textId="77777777" w:rsidR="007D777C" w:rsidRPr="00F84CB8" w:rsidRDefault="007D777C" w:rsidP="007D777C">
      <w:pPr>
        <w:pStyle w:val="ListParagraph"/>
        <w:suppressAutoHyphens/>
        <w:autoSpaceDN w:val="0"/>
        <w:spacing w:line="276" w:lineRule="auto"/>
        <w:ind w:left="0"/>
        <w:jc w:val="both"/>
        <w:textAlignment w:val="baseline"/>
        <w:rPr>
          <w:rFonts w:ascii="Tahoma" w:eastAsia="Tahoma" w:hAnsi="Tahoma" w:cs="Tahoma"/>
          <w:sz w:val="22"/>
          <w:szCs w:val="22"/>
        </w:rPr>
      </w:pPr>
      <w:r w:rsidRPr="00F84CB8">
        <w:rPr>
          <w:rFonts w:ascii="Tahoma" w:eastAsia="Tahoma" w:hAnsi="Tahoma" w:cs="Tahoma"/>
          <w:sz w:val="22"/>
          <w:szCs w:val="22"/>
        </w:rPr>
        <w:t xml:space="preserve">a.)  </w:t>
      </w:r>
      <w:r>
        <w:rPr>
          <w:rFonts w:ascii="Tahoma" w:eastAsia="Tahoma" w:hAnsi="Tahoma" w:cs="Tahoma"/>
          <w:sz w:val="22"/>
          <w:szCs w:val="22"/>
        </w:rPr>
        <w:t>p</w:t>
      </w:r>
      <w:r w:rsidRPr="00F84CB8">
        <w:rPr>
          <w:rFonts w:ascii="Tahoma" w:eastAsia="Tahoma" w:hAnsi="Tahoma" w:cs="Tahoma"/>
          <w:sz w:val="22"/>
          <w:szCs w:val="22"/>
        </w:rPr>
        <w:t xml:space="preserve">rieiti prie SPĮ </w:t>
      </w:r>
      <w:proofErr w:type="spellStart"/>
      <w:r w:rsidRPr="00F84CB8">
        <w:rPr>
          <w:rFonts w:ascii="Tahoma" w:eastAsia="Tahoma" w:hAnsi="Tahoma" w:cs="Tahoma"/>
          <w:sz w:val="22"/>
          <w:szCs w:val="22"/>
        </w:rPr>
        <w:t>resursinių</w:t>
      </w:r>
      <w:proofErr w:type="spellEnd"/>
      <w:r w:rsidRPr="00F84CB8">
        <w:rPr>
          <w:rFonts w:ascii="Tahoma" w:eastAsia="Tahoma" w:hAnsi="Tahoma" w:cs="Tahoma"/>
          <w:sz w:val="22"/>
          <w:szCs w:val="22"/>
        </w:rPr>
        <w:t xml:space="preserve"> duomenų (sveikatos priežiūros specialistų, diagnostinės įrangos,  paslaugų, laukimo eilių, priėmimo skyriaus palatų užimtumo ir </w:t>
      </w:r>
      <w:proofErr w:type="spellStart"/>
      <w:r w:rsidRPr="00F84CB8">
        <w:rPr>
          <w:rFonts w:ascii="Tahoma" w:eastAsia="Tahoma" w:hAnsi="Tahoma" w:cs="Tahoma"/>
          <w:sz w:val="22"/>
          <w:szCs w:val="22"/>
        </w:rPr>
        <w:t>kt</w:t>
      </w:r>
      <w:proofErr w:type="spellEnd"/>
      <w:r w:rsidRPr="00F84CB8">
        <w:rPr>
          <w:rFonts w:ascii="Tahoma" w:eastAsia="Tahoma" w:hAnsi="Tahoma" w:cs="Tahoma"/>
          <w:sz w:val="22"/>
          <w:szCs w:val="22"/>
        </w:rPr>
        <w:t>):</w:t>
      </w:r>
    </w:p>
    <w:p w14:paraId="064690C7" w14:textId="77777777" w:rsidR="007D777C" w:rsidRPr="00F84CB8" w:rsidRDefault="007D777C" w:rsidP="007D777C">
      <w:pPr>
        <w:pStyle w:val="ListParagraph"/>
        <w:suppressAutoHyphens/>
        <w:autoSpaceDN w:val="0"/>
        <w:spacing w:line="276" w:lineRule="auto"/>
        <w:ind w:left="0"/>
        <w:jc w:val="both"/>
        <w:textAlignment w:val="baseline"/>
        <w:rPr>
          <w:rFonts w:ascii="Tahoma" w:eastAsia="Tahoma" w:hAnsi="Tahoma" w:cs="Tahoma"/>
          <w:sz w:val="22"/>
          <w:szCs w:val="22"/>
        </w:rPr>
      </w:pPr>
      <w:r w:rsidRPr="00F84CB8">
        <w:rPr>
          <w:rFonts w:ascii="Tahoma" w:eastAsia="Tahoma" w:hAnsi="Tahoma" w:cs="Tahoma"/>
          <w:sz w:val="22"/>
          <w:szCs w:val="22"/>
        </w:rPr>
        <w:t>b. ) prieiti prie ESPBI IS ESI santraukos, pritaikytos greitosios medicinos pagalbos brigados poreikiams;</w:t>
      </w:r>
    </w:p>
    <w:p w14:paraId="5C2CDA57" w14:textId="77777777" w:rsidR="007D777C" w:rsidRPr="00F84CB8" w:rsidRDefault="007D777C" w:rsidP="007D777C">
      <w:pPr>
        <w:pStyle w:val="ListParagraph"/>
        <w:numPr>
          <w:ilvl w:val="1"/>
          <w:numId w:val="2"/>
        </w:numPr>
        <w:suppressAutoHyphens/>
        <w:autoSpaceDN w:val="0"/>
        <w:spacing w:line="276" w:lineRule="auto"/>
        <w:jc w:val="both"/>
        <w:textAlignment w:val="baseline"/>
        <w:rPr>
          <w:rFonts w:ascii="Tahoma" w:eastAsia="Tahoma" w:hAnsi="Tahoma" w:cs="Tahoma"/>
          <w:sz w:val="22"/>
          <w:szCs w:val="22"/>
        </w:rPr>
      </w:pPr>
      <w:r w:rsidRPr="00F84CB8">
        <w:rPr>
          <w:rFonts w:ascii="Tahoma" w:eastAsia="Tahoma" w:hAnsi="Tahoma" w:cs="Tahoma"/>
          <w:sz w:val="22"/>
          <w:szCs w:val="22"/>
        </w:rPr>
        <w:t>E-sveikatos sistemoje realizuot</w:t>
      </w:r>
      <w:r>
        <w:rPr>
          <w:rFonts w:ascii="Tahoma" w:eastAsia="Tahoma" w:hAnsi="Tahoma" w:cs="Tahoma"/>
          <w:sz w:val="22"/>
          <w:szCs w:val="22"/>
        </w:rPr>
        <w:t>as</w:t>
      </w:r>
      <w:r w:rsidRPr="00F84CB8">
        <w:rPr>
          <w:rFonts w:ascii="Tahoma" w:eastAsia="Tahoma" w:hAnsi="Tahoma" w:cs="Tahoma"/>
          <w:sz w:val="22"/>
          <w:szCs w:val="22"/>
        </w:rPr>
        <w:t xml:space="preserve"> įrank</w:t>
      </w:r>
      <w:r>
        <w:rPr>
          <w:rFonts w:ascii="Tahoma" w:eastAsia="Tahoma" w:hAnsi="Tahoma" w:cs="Tahoma"/>
          <w:sz w:val="22"/>
          <w:szCs w:val="22"/>
        </w:rPr>
        <w:t xml:space="preserve">is </w:t>
      </w:r>
      <w:r w:rsidRPr="00F84CB8">
        <w:rPr>
          <w:rFonts w:ascii="Tahoma" w:eastAsia="Tahoma" w:hAnsi="Tahoma" w:cs="Tahoma"/>
          <w:sz w:val="22"/>
          <w:szCs w:val="22"/>
        </w:rPr>
        <w:t>leisiant</w:t>
      </w:r>
      <w:r>
        <w:rPr>
          <w:rFonts w:ascii="Tahoma" w:eastAsia="Tahoma" w:hAnsi="Tahoma" w:cs="Tahoma"/>
          <w:sz w:val="22"/>
          <w:szCs w:val="22"/>
        </w:rPr>
        <w:t>is</w:t>
      </w:r>
      <w:r w:rsidRPr="00F84CB8">
        <w:rPr>
          <w:rFonts w:ascii="Tahoma" w:eastAsia="Tahoma" w:hAnsi="Tahoma" w:cs="Tahoma"/>
          <w:sz w:val="22"/>
          <w:szCs w:val="22"/>
        </w:rPr>
        <w:t xml:space="preserve"> gyventojams realiu laiku stebėti eiles SPĮ priėmimo skyriuje, priėmimuose teikiamas paslaugas ir laikiną šių paslaugų neprieinamumą.</w:t>
      </w:r>
    </w:p>
    <w:p w14:paraId="3FC1105A" w14:textId="047404FC" w:rsidR="007D777C" w:rsidRDefault="007D777C" w:rsidP="007D777C">
      <w:pPr>
        <w:pStyle w:val="ListParagraph"/>
        <w:numPr>
          <w:ilvl w:val="1"/>
          <w:numId w:val="2"/>
        </w:numPr>
        <w:suppressAutoHyphens/>
        <w:autoSpaceDN w:val="0"/>
        <w:spacing w:line="276" w:lineRule="auto"/>
        <w:jc w:val="both"/>
        <w:textAlignment w:val="baseline"/>
        <w:rPr>
          <w:rFonts w:ascii="Tahoma" w:eastAsia="Tahoma" w:hAnsi="Tahoma" w:cs="Tahoma"/>
          <w:sz w:val="22"/>
          <w:szCs w:val="22"/>
        </w:rPr>
      </w:pPr>
      <w:r w:rsidRPr="00F84CB8">
        <w:rPr>
          <w:rFonts w:ascii="Tahoma" w:eastAsia="Tahoma" w:hAnsi="Tahoma" w:cs="Tahoma"/>
          <w:sz w:val="22"/>
          <w:szCs w:val="22"/>
        </w:rPr>
        <w:t>E-sveikatos sistemoje realizuot</w:t>
      </w:r>
      <w:r w:rsidR="007577C8">
        <w:rPr>
          <w:rFonts w:ascii="Tahoma" w:eastAsia="Tahoma" w:hAnsi="Tahoma" w:cs="Tahoma"/>
          <w:sz w:val="22"/>
          <w:szCs w:val="22"/>
        </w:rPr>
        <w:t>as</w:t>
      </w:r>
      <w:r w:rsidRPr="00F84CB8">
        <w:rPr>
          <w:rFonts w:ascii="Tahoma" w:eastAsia="Tahoma" w:hAnsi="Tahoma" w:cs="Tahoma"/>
          <w:sz w:val="22"/>
          <w:szCs w:val="22"/>
        </w:rPr>
        <w:t xml:space="preserve"> įrank</w:t>
      </w:r>
      <w:r w:rsidR="007577C8">
        <w:rPr>
          <w:rFonts w:ascii="Tahoma" w:eastAsia="Tahoma" w:hAnsi="Tahoma" w:cs="Tahoma"/>
          <w:sz w:val="22"/>
          <w:szCs w:val="22"/>
        </w:rPr>
        <w:t>is</w:t>
      </w:r>
      <w:r w:rsidRPr="00F84CB8">
        <w:rPr>
          <w:rFonts w:ascii="Tahoma" w:eastAsia="Tahoma" w:hAnsi="Tahoma" w:cs="Tahoma"/>
          <w:sz w:val="22"/>
          <w:szCs w:val="22"/>
        </w:rPr>
        <w:t xml:space="preserve"> leisiant</w:t>
      </w:r>
      <w:r w:rsidR="007577C8">
        <w:rPr>
          <w:rFonts w:ascii="Tahoma" w:eastAsia="Tahoma" w:hAnsi="Tahoma" w:cs="Tahoma"/>
          <w:sz w:val="22"/>
          <w:szCs w:val="22"/>
        </w:rPr>
        <w:t>is</w:t>
      </w:r>
      <w:r w:rsidRPr="00F84CB8">
        <w:rPr>
          <w:rFonts w:ascii="Tahoma" w:eastAsia="Tahoma" w:hAnsi="Tahoma" w:cs="Tahoma"/>
          <w:sz w:val="22"/>
          <w:szCs w:val="22"/>
        </w:rPr>
        <w:t xml:space="preserve"> kaupti</w:t>
      </w:r>
      <w:r w:rsidR="008E1CD1">
        <w:rPr>
          <w:rFonts w:ascii="Tahoma" w:eastAsia="Tahoma" w:hAnsi="Tahoma" w:cs="Tahoma"/>
          <w:sz w:val="22"/>
          <w:szCs w:val="22"/>
        </w:rPr>
        <w:t xml:space="preserve"> perspektyvinius </w:t>
      </w:r>
      <w:r w:rsidR="008E1CD1" w:rsidRPr="00F84CB8">
        <w:rPr>
          <w:rFonts w:ascii="Tahoma" w:eastAsia="Tahoma" w:hAnsi="Tahoma" w:cs="Tahoma"/>
          <w:sz w:val="22"/>
          <w:szCs w:val="22"/>
        </w:rPr>
        <w:t xml:space="preserve">SPĮ </w:t>
      </w:r>
      <w:proofErr w:type="spellStart"/>
      <w:r w:rsidR="008E1CD1" w:rsidRPr="00F84CB8">
        <w:rPr>
          <w:rFonts w:ascii="Tahoma" w:eastAsia="Tahoma" w:hAnsi="Tahoma" w:cs="Tahoma"/>
          <w:sz w:val="22"/>
          <w:szCs w:val="22"/>
        </w:rPr>
        <w:t>resursinius</w:t>
      </w:r>
      <w:proofErr w:type="spellEnd"/>
      <w:r w:rsidR="008E1CD1" w:rsidRPr="00F84CB8">
        <w:rPr>
          <w:rFonts w:ascii="Tahoma" w:eastAsia="Tahoma" w:hAnsi="Tahoma" w:cs="Tahoma"/>
          <w:sz w:val="22"/>
          <w:szCs w:val="22"/>
        </w:rPr>
        <w:t xml:space="preserve"> duomenis</w:t>
      </w:r>
      <w:r w:rsidR="008E1CD1">
        <w:rPr>
          <w:rFonts w:ascii="Tahoma" w:eastAsia="Tahoma" w:hAnsi="Tahoma" w:cs="Tahoma"/>
          <w:sz w:val="22"/>
          <w:szCs w:val="22"/>
        </w:rPr>
        <w:t xml:space="preserve">, šiuos apdoroti </w:t>
      </w:r>
      <w:r w:rsidRPr="00F84CB8">
        <w:rPr>
          <w:rFonts w:ascii="Tahoma" w:eastAsia="Tahoma" w:hAnsi="Tahoma" w:cs="Tahoma"/>
          <w:sz w:val="22"/>
          <w:szCs w:val="22"/>
        </w:rPr>
        <w:t xml:space="preserve">ir </w:t>
      </w:r>
      <w:r w:rsidR="008E1CD1">
        <w:rPr>
          <w:rFonts w:ascii="Tahoma" w:eastAsia="Tahoma" w:hAnsi="Tahoma" w:cs="Tahoma"/>
          <w:sz w:val="22"/>
          <w:szCs w:val="22"/>
        </w:rPr>
        <w:t>perduoti tolimesnei analizei ir pateikimui.</w:t>
      </w:r>
    </w:p>
    <w:p w14:paraId="01D97901" w14:textId="2C5AA671" w:rsidR="00946D97" w:rsidRDefault="00946D97" w:rsidP="00946D97">
      <w:pPr>
        <w:pStyle w:val="ListParagraph"/>
        <w:numPr>
          <w:ilvl w:val="0"/>
          <w:numId w:val="2"/>
        </w:numPr>
        <w:tabs>
          <w:tab w:val="left" w:pos="567"/>
        </w:tabs>
        <w:suppressAutoHyphens/>
        <w:autoSpaceDN w:val="0"/>
        <w:spacing w:line="276" w:lineRule="auto"/>
        <w:jc w:val="both"/>
        <w:textAlignment w:val="baseline"/>
        <w:rPr>
          <w:rFonts w:ascii="Tahoma" w:eastAsia="Tahoma" w:hAnsi="Tahoma" w:cs="Tahoma"/>
          <w:sz w:val="22"/>
          <w:szCs w:val="22"/>
        </w:rPr>
      </w:pPr>
      <w:r w:rsidRPr="00946D97">
        <w:rPr>
          <w:rFonts w:ascii="Tahoma" w:eastAsia="Tahoma" w:hAnsi="Tahoma" w:cs="Tahoma"/>
          <w:sz w:val="22"/>
          <w:szCs w:val="22"/>
        </w:rPr>
        <w:t>ESPBI IS struktūrizuot</w:t>
      </w:r>
      <w:r>
        <w:rPr>
          <w:rFonts w:ascii="Tahoma" w:eastAsia="Tahoma" w:hAnsi="Tahoma" w:cs="Tahoma"/>
          <w:sz w:val="22"/>
          <w:szCs w:val="22"/>
        </w:rPr>
        <w:t xml:space="preserve">as </w:t>
      </w:r>
      <w:r w:rsidRPr="00946D97">
        <w:rPr>
          <w:rFonts w:ascii="Tahoma" w:eastAsia="Tahoma" w:hAnsi="Tahoma" w:cs="Tahoma"/>
          <w:sz w:val="22"/>
          <w:szCs w:val="22"/>
        </w:rPr>
        <w:t xml:space="preserve">GMP IS </w:t>
      </w:r>
      <w:r w:rsidR="003E0AAE">
        <w:rPr>
          <w:rFonts w:ascii="Tahoma" w:eastAsia="Tahoma" w:hAnsi="Tahoma" w:cs="Tahoma"/>
          <w:sz w:val="22"/>
          <w:szCs w:val="22"/>
        </w:rPr>
        <w:t xml:space="preserve">generuojamas </w:t>
      </w:r>
      <w:r w:rsidRPr="00946D97">
        <w:rPr>
          <w:rFonts w:ascii="Tahoma" w:eastAsia="Tahoma" w:hAnsi="Tahoma" w:cs="Tahoma"/>
          <w:sz w:val="22"/>
          <w:szCs w:val="22"/>
        </w:rPr>
        <w:t>duomenų rinkin</w:t>
      </w:r>
      <w:r>
        <w:rPr>
          <w:rFonts w:ascii="Tahoma" w:eastAsia="Tahoma" w:hAnsi="Tahoma" w:cs="Tahoma"/>
          <w:sz w:val="22"/>
          <w:szCs w:val="22"/>
        </w:rPr>
        <w:t>ys</w:t>
      </w:r>
      <w:r w:rsidRPr="00946D97">
        <w:rPr>
          <w:rFonts w:ascii="Tahoma" w:eastAsia="Tahoma" w:hAnsi="Tahoma" w:cs="Tahoma"/>
          <w:sz w:val="22"/>
          <w:szCs w:val="22"/>
        </w:rPr>
        <w:t xml:space="preserve"> 110/a;</w:t>
      </w:r>
    </w:p>
    <w:p w14:paraId="36EB5E84" w14:textId="446CAD91" w:rsidR="00946D97" w:rsidRDefault="00946D97" w:rsidP="00946D97">
      <w:pPr>
        <w:pStyle w:val="ListParagraph"/>
        <w:numPr>
          <w:ilvl w:val="0"/>
          <w:numId w:val="2"/>
        </w:numPr>
        <w:tabs>
          <w:tab w:val="left" w:pos="567"/>
        </w:tabs>
        <w:suppressAutoHyphens/>
        <w:autoSpaceDN w:val="0"/>
        <w:spacing w:line="276" w:lineRule="auto"/>
        <w:jc w:val="both"/>
        <w:textAlignment w:val="baseline"/>
        <w:rPr>
          <w:rFonts w:ascii="Tahoma" w:eastAsia="Tahoma" w:hAnsi="Tahoma" w:cs="Tahoma"/>
          <w:sz w:val="22"/>
          <w:szCs w:val="22"/>
        </w:rPr>
      </w:pPr>
      <w:r w:rsidRPr="00946D97">
        <w:rPr>
          <w:rFonts w:ascii="Tahoma" w:eastAsia="Tahoma" w:hAnsi="Tahoma" w:cs="Tahoma"/>
          <w:sz w:val="22"/>
          <w:szCs w:val="22"/>
        </w:rPr>
        <w:t>ESPBI IS duomenų rinkin</w:t>
      </w:r>
      <w:r w:rsidR="00F852CD">
        <w:rPr>
          <w:rFonts w:ascii="Tahoma" w:eastAsia="Tahoma" w:hAnsi="Tahoma" w:cs="Tahoma"/>
          <w:sz w:val="22"/>
          <w:szCs w:val="22"/>
        </w:rPr>
        <w:t>ys</w:t>
      </w:r>
      <w:r w:rsidRPr="00946D97">
        <w:rPr>
          <w:rFonts w:ascii="Tahoma" w:eastAsia="Tahoma" w:hAnsi="Tahoma" w:cs="Tahoma"/>
          <w:sz w:val="22"/>
          <w:szCs w:val="22"/>
        </w:rPr>
        <w:t xml:space="preserve"> - ESI santrauka, pritaikyt</w:t>
      </w:r>
      <w:r>
        <w:rPr>
          <w:rFonts w:ascii="Tahoma" w:eastAsia="Tahoma" w:hAnsi="Tahoma" w:cs="Tahoma"/>
          <w:sz w:val="22"/>
          <w:szCs w:val="22"/>
        </w:rPr>
        <w:t>as</w:t>
      </w:r>
      <w:r w:rsidRPr="00946D97">
        <w:rPr>
          <w:rFonts w:ascii="Tahoma" w:eastAsia="Tahoma" w:hAnsi="Tahoma" w:cs="Tahoma"/>
          <w:sz w:val="22"/>
          <w:szCs w:val="22"/>
        </w:rPr>
        <w:t xml:space="preserve"> GMP ir SMPS poreikiams</w:t>
      </w:r>
      <w:r w:rsidR="00F852CD">
        <w:rPr>
          <w:rFonts w:ascii="Tahoma" w:eastAsia="Tahoma" w:hAnsi="Tahoma" w:cs="Tahoma"/>
          <w:sz w:val="22"/>
          <w:szCs w:val="22"/>
        </w:rPr>
        <w:t>;</w:t>
      </w:r>
    </w:p>
    <w:p w14:paraId="18797ED2" w14:textId="5A75EDED" w:rsidR="00862B95" w:rsidRPr="00946D97" w:rsidRDefault="00862B95" w:rsidP="00946D97">
      <w:pPr>
        <w:pStyle w:val="ListParagraph"/>
        <w:numPr>
          <w:ilvl w:val="0"/>
          <w:numId w:val="2"/>
        </w:numPr>
        <w:tabs>
          <w:tab w:val="left" w:pos="567"/>
        </w:tabs>
        <w:suppressAutoHyphens/>
        <w:autoSpaceDN w:val="0"/>
        <w:spacing w:line="276" w:lineRule="auto"/>
        <w:jc w:val="both"/>
        <w:textAlignment w:val="baseline"/>
        <w:rPr>
          <w:rFonts w:ascii="Tahoma" w:eastAsia="Tahoma" w:hAnsi="Tahoma" w:cs="Tahoma"/>
          <w:sz w:val="22"/>
          <w:szCs w:val="22"/>
        </w:rPr>
      </w:pPr>
      <w:r>
        <w:rPr>
          <w:rFonts w:ascii="Tahoma" w:eastAsia="Tahoma" w:hAnsi="Tahoma" w:cs="Tahoma"/>
          <w:sz w:val="22"/>
          <w:szCs w:val="22"/>
        </w:rPr>
        <w:t>Parengta Sistemos dokumentacija, įskaitant:</w:t>
      </w:r>
    </w:p>
    <w:p w14:paraId="5DA03462" w14:textId="43F083C5" w:rsidR="003F0581" w:rsidRPr="003F0581" w:rsidRDefault="003F0581" w:rsidP="003F0581">
      <w:pPr>
        <w:suppressAutoHyphens/>
        <w:autoSpaceDN w:val="0"/>
        <w:spacing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4.1. </w:t>
      </w:r>
      <w:r w:rsidRPr="003F0581">
        <w:rPr>
          <w:rFonts w:ascii="Tahoma" w:eastAsia="Tahoma" w:hAnsi="Tahoma" w:cs="Tahoma"/>
          <w:sz w:val="22"/>
          <w:szCs w:val="22"/>
        </w:rPr>
        <w:t>Reikalavimai SMPS HIS vystymui - nurodomi reikalavimai, kurie ESPBI IS grafinėje vartotojo sąsajoje (</w:t>
      </w:r>
      <w:proofErr w:type="spellStart"/>
      <w:r w:rsidRPr="003F0581">
        <w:rPr>
          <w:rFonts w:ascii="Tahoma" w:eastAsia="Tahoma" w:hAnsi="Tahoma" w:cs="Tahoma"/>
          <w:sz w:val="22"/>
          <w:szCs w:val="22"/>
        </w:rPr>
        <w:t>ang</w:t>
      </w:r>
      <w:proofErr w:type="spellEnd"/>
      <w:r w:rsidRPr="003F0581">
        <w:rPr>
          <w:rFonts w:ascii="Tahoma" w:eastAsia="Tahoma" w:hAnsi="Tahoma" w:cs="Tahoma"/>
          <w:sz w:val="22"/>
          <w:szCs w:val="22"/>
        </w:rPr>
        <w:t xml:space="preserve">. GUI) nerealizuojami, tačiau turės būti realizuoti HIS GUI, siekiant sugeneruoti SPĮ </w:t>
      </w:r>
      <w:proofErr w:type="spellStart"/>
      <w:r w:rsidRPr="003F0581">
        <w:rPr>
          <w:rFonts w:ascii="Tahoma" w:eastAsia="Tahoma" w:hAnsi="Tahoma" w:cs="Tahoma"/>
          <w:sz w:val="22"/>
          <w:szCs w:val="22"/>
        </w:rPr>
        <w:t>resursinius</w:t>
      </w:r>
      <w:proofErr w:type="spellEnd"/>
      <w:r w:rsidRPr="003F0581">
        <w:rPr>
          <w:rFonts w:ascii="Tahoma" w:eastAsia="Tahoma" w:hAnsi="Tahoma" w:cs="Tahoma"/>
          <w:sz w:val="22"/>
          <w:szCs w:val="22"/>
        </w:rPr>
        <w:t xml:space="preserve"> duomenis (pvz. </w:t>
      </w:r>
      <w:proofErr w:type="spellStart"/>
      <w:r w:rsidRPr="003F0581">
        <w:rPr>
          <w:rFonts w:ascii="Tahoma" w:eastAsia="Tahoma" w:hAnsi="Tahoma" w:cs="Tahoma"/>
          <w:sz w:val="22"/>
          <w:szCs w:val="22"/>
        </w:rPr>
        <w:t>triažo</w:t>
      </w:r>
      <w:proofErr w:type="spellEnd"/>
      <w:r w:rsidRPr="003F0581">
        <w:rPr>
          <w:rFonts w:ascii="Tahoma" w:eastAsia="Tahoma" w:hAnsi="Tahoma" w:cs="Tahoma"/>
          <w:sz w:val="22"/>
          <w:szCs w:val="22"/>
        </w:rPr>
        <w:t xml:space="preserve"> pradžios laiko, </w:t>
      </w:r>
      <w:proofErr w:type="spellStart"/>
      <w:r w:rsidRPr="003F0581">
        <w:rPr>
          <w:rFonts w:ascii="Tahoma" w:eastAsia="Tahoma" w:hAnsi="Tahoma" w:cs="Tahoma"/>
          <w:sz w:val="22"/>
          <w:szCs w:val="22"/>
        </w:rPr>
        <w:t>triažo</w:t>
      </w:r>
      <w:proofErr w:type="spellEnd"/>
      <w:r w:rsidRPr="003F0581">
        <w:rPr>
          <w:rFonts w:ascii="Tahoma" w:eastAsia="Tahoma" w:hAnsi="Tahoma" w:cs="Tahoma"/>
          <w:sz w:val="22"/>
          <w:szCs w:val="22"/>
        </w:rPr>
        <w:t xml:space="preserve"> kategorijos, </w:t>
      </w:r>
      <w:proofErr w:type="spellStart"/>
      <w:r w:rsidRPr="003F0581">
        <w:rPr>
          <w:rFonts w:ascii="Tahoma" w:eastAsia="Tahoma" w:hAnsi="Tahoma" w:cs="Tahoma"/>
          <w:sz w:val="22"/>
          <w:szCs w:val="22"/>
        </w:rPr>
        <w:t>triažo</w:t>
      </w:r>
      <w:proofErr w:type="spellEnd"/>
      <w:r w:rsidRPr="003F0581">
        <w:rPr>
          <w:rFonts w:ascii="Tahoma" w:eastAsia="Tahoma" w:hAnsi="Tahoma" w:cs="Tahoma"/>
          <w:sz w:val="22"/>
          <w:szCs w:val="22"/>
        </w:rPr>
        <w:t xml:space="preserve"> pabaigos laiko, </w:t>
      </w:r>
      <w:proofErr w:type="spellStart"/>
      <w:r w:rsidRPr="003F0581">
        <w:rPr>
          <w:rFonts w:ascii="Tahoma" w:eastAsia="Tahoma" w:hAnsi="Tahoma" w:cs="Tahoma"/>
          <w:sz w:val="22"/>
          <w:szCs w:val="22"/>
        </w:rPr>
        <w:t>gyd.konsultacijos</w:t>
      </w:r>
      <w:proofErr w:type="spellEnd"/>
      <w:r w:rsidRPr="003F0581">
        <w:rPr>
          <w:rFonts w:ascii="Tahoma" w:eastAsia="Tahoma" w:hAnsi="Tahoma" w:cs="Tahoma"/>
          <w:sz w:val="22"/>
          <w:szCs w:val="22"/>
        </w:rPr>
        <w:t xml:space="preserve"> pradžios laiko duomenys ir kt.);</w:t>
      </w:r>
    </w:p>
    <w:p w14:paraId="66067741" w14:textId="3522C622" w:rsidR="003F0581" w:rsidRPr="003F0581" w:rsidRDefault="003F0581" w:rsidP="003F0581">
      <w:pPr>
        <w:suppressAutoHyphens/>
        <w:autoSpaceDN w:val="0"/>
        <w:spacing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4.2. </w:t>
      </w:r>
      <w:r w:rsidRPr="003F0581">
        <w:rPr>
          <w:rFonts w:ascii="Tahoma" w:eastAsia="Tahoma" w:hAnsi="Tahoma" w:cs="Tahoma"/>
          <w:sz w:val="22"/>
          <w:szCs w:val="22"/>
        </w:rPr>
        <w:t xml:space="preserve">Naujo ESPBI IS SPĮ resursų modulio REST API su SMPS </w:t>
      </w:r>
      <w:proofErr w:type="spellStart"/>
      <w:r w:rsidRPr="003F0581">
        <w:rPr>
          <w:rFonts w:ascii="Tahoma" w:eastAsia="Tahoma" w:hAnsi="Tahoma" w:cs="Tahoma"/>
          <w:sz w:val="22"/>
          <w:szCs w:val="22"/>
        </w:rPr>
        <w:t>HIS'ais</w:t>
      </w:r>
      <w:proofErr w:type="spellEnd"/>
      <w:r w:rsidRPr="003F0581">
        <w:rPr>
          <w:rFonts w:ascii="Tahoma" w:eastAsia="Tahoma" w:hAnsi="Tahoma" w:cs="Tahoma"/>
          <w:sz w:val="22"/>
          <w:szCs w:val="22"/>
        </w:rPr>
        <w:t xml:space="preserve"> techninė specifikacija;</w:t>
      </w:r>
    </w:p>
    <w:p w14:paraId="07EEF64D" w14:textId="77777777" w:rsidR="003F0581" w:rsidRDefault="003F0581" w:rsidP="003F0581">
      <w:pPr>
        <w:suppressAutoHyphens/>
        <w:autoSpaceDN w:val="0"/>
        <w:spacing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4.3. </w:t>
      </w:r>
      <w:r w:rsidRPr="003F0581">
        <w:rPr>
          <w:rFonts w:ascii="Tahoma" w:eastAsia="Tahoma" w:hAnsi="Tahoma" w:cs="Tahoma"/>
          <w:sz w:val="22"/>
          <w:szCs w:val="22"/>
        </w:rPr>
        <w:t>Naujo ESPBI IS SPĮ resursų modulio REST API su GMP IS techninė specifikacija;</w:t>
      </w:r>
    </w:p>
    <w:p w14:paraId="7A041745" w14:textId="1E86EAAA" w:rsidR="003F0581" w:rsidRPr="003F0581" w:rsidRDefault="003F0581" w:rsidP="003F0581">
      <w:pPr>
        <w:suppressAutoHyphens/>
        <w:autoSpaceDN w:val="0"/>
        <w:spacing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4.4. </w:t>
      </w:r>
      <w:r w:rsidRPr="003F0581">
        <w:rPr>
          <w:rFonts w:ascii="Tahoma" w:eastAsia="Tahoma" w:hAnsi="Tahoma" w:cs="Tahoma"/>
          <w:sz w:val="22"/>
          <w:szCs w:val="22"/>
        </w:rPr>
        <w:t>SMPS veiklos kokybės ir efektyvumo rodiklių reikšmių nustatymo instrukcijos;</w:t>
      </w:r>
    </w:p>
    <w:p w14:paraId="09FDB160" w14:textId="2D1D1C44" w:rsidR="003F0581" w:rsidRPr="003F0581" w:rsidRDefault="003F0581" w:rsidP="003F0581">
      <w:pPr>
        <w:suppressAutoHyphens/>
        <w:autoSpaceDN w:val="0"/>
        <w:spacing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4.5. </w:t>
      </w:r>
      <w:r w:rsidRPr="003F0581">
        <w:rPr>
          <w:rFonts w:ascii="Tahoma" w:eastAsia="Tahoma" w:hAnsi="Tahoma" w:cs="Tahoma"/>
          <w:sz w:val="22"/>
          <w:szCs w:val="22"/>
        </w:rPr>
        <w:t>Aprašyti SMPS veiklos kokybės ir efektyvumo rodiklių ir jiems apskaičiuoti naudojamų kintamųjų metaduomenys;</w:t>
      </w:r>
    </w:p>
    <w:p w14:paraId="6C9D10E1" w14:textId="48323A2E" w:rsidR="007D777C" w:rsidRPr="00A80F0F" w:rsidRDefault="003F0581" w:rsidP="003F0581">
      <w:pPr>
        <w:pStyle w:val="ListParagraph"/>
        <w:suppressAutoHyphens/>
        <w:autoSpaceDN w:val="0"/>
        <w:spacing w:line="276" w:lineRule="auto"/>
        <w:ind w:left="0"/>
        <w:jc w:val="both"/>
        <w:textAlignment w:val="baseline"/>
        <w:rPr>
          <w:rFonts w:ascii="Tahoma" w:eastAsia="Tahoma" w:hAnsi="Tahoma" w:cs="Tahoma"/>
          <w:sz w:val="22"/>
          <w:szCs w:val="22"/>
        </w:rPr>
      </w:pPr>
      <w:r>
        <w:rPr>
          <w:rFonts w:ascii="Tahoma" w:eastAsia="Tahoma" w:hAnsi="Tahoma" w:cs="Tahoma"/>
          <w:sz w:val="22"/>
          <w:szCs w:val="22"/>
        </w:rPr>
        <w:t xml:space="preserve">4.6. </w:t>
      </w:r>
      <w:r w:rsidRPr="003F0581">
        <w:rPr>
          <w:rFonts w:ascii="Tahoma" w:eastAsia="Tahoma" w:hAnsi="Tahoma" w:cs="Tahoma"/>
          <w:sz w:val="22"/>
          <w:szCs w:val="22"/>
        </w:rPr>
        <w:t>Naujo SPĮ resursų modulio API su VDV IS techninė specifikacija.</w:t>
      </w:r>
    </w:p>
    <w:p w14:paraId="6BDE8D41" w14:textId="491B1DA7" w:rsidR="00F7067D" w:rsidRPr="00A80F0F" w:rsidRDefault="2F4CFFE2" w:rsidP="007C3169">
      <w:pPr>
        <w:numPr>
          <w:ilvl w:val="0"/>
          <w:numId w:val="2"/>
        </w:numPr>
        <w:suppressAutoHyphens/>
        <w:autoSpaceDN w:val="0"/>
        <w:spacing w:before="60" w:line="276" w:lineRule="auto"/>
        <w:jc w:val="both"/>
        <w:textAlignment w:val="baseline"/>
        <w:rPr>
          <w:rFonts w:ascii="Tahoma" w:eastAsia="Tahoma" w:hAnsi="Tahoma" w:cs="Tahoma"/>
          <w:sz w:val="22"/>
          <w:szCs w:val="22"/>
        </w:rPr>
      </w:pPr>
      <w:r w:rsidRPr="00A80F0F">
        <w:rPr>
          <w:rFonts w:ascii="Tahoma" w:eastAsia="Tahoma" w:hAnsi="Tahoma" w:cs="Tahoma"/>
          <w:sz w:val="22"/>
          <w:szCs w:val="22"/>
        </w:rPr>
        <w:t xml:space="preserve">RPO pateikiama informacija apie teisės aktus ir standartus, kuriais turi vadovautis Sistemos vystymo ir priežiūros paslaugų Teikėjas (toliau – Teikėjas arba Teikėjas) vystant ir prižiūrint </w:t>
      </w:r>
      <w:r w:rsidRPr="00A80F0F">
        <w:rPr>
          <w:rFonts w:ascii="Tahoma" w:eastAsia="Tahoma" w:hAnsi="Tahoma" w:cs="Tahoma"/>
          <w:sz w:val="22"/>
          <w:szCs w:val="22"/>
        </w:rPr>
        <w:lastRenderedPageBreak/>
        <w:t xml:space="preserve">Sistemą, įvardijamas vystymo ir priežiūros paslaugų pirkimo (toliau – Pirkimas), pateikiama </w:t>
      </w:r>
      <w:r w:rsidR="00B41538">
        <w:rPr>
          <w:rFonts w:ascii="Tahoma" w:eastAsia="Tahoma" w:hAnsi="Tahoma" w:cs="Tahoma"/>
          <w:sz w:val="22"/>
          <w:szCs w:val="22"/>
        </w:rPr>
        <w:t xml:space="preserve">siekiama </w:t>
      </w:r>
      <w:r w:rsidRPr="00A80F0F">
        <w:rPr>
          <w:rFonts w:ascii="Tahoma" w:eastAsia="Tahoma" w:hAnsi="Tahoma" w:cs="Tahoma"/>
          <w:sz w:val="22"/>
          <w:szCs w:val="22"/>
        </w:rPr>
        <w:t>Sistemos funkcinė architektūra ir jos aprašymas, aprašoma numatyta Sistemos priežiūrą bei nurodomi funkciniai ir nefunkciniai reikalavimai vystant Sistemą.</w:t>
      </w:r>
    </w:p>
    <w:p w14:paraId="77068BB0" w14:textId="77777777" w:rsidR="00F7067D" w:rsidRPr="00A80F0F" w:rsidRDefault="00F7067D" w:rsidP="00F7067D">
      <w:pPr>
        <w:pStyle w:val="Heading2"/>
        <w:spacing w:before="0" w:line="276" w:lineRule="auto"/>
        <w:rPr>
          <w:rFonts w:ascii="Tahoma" w:hAnsi="Tahoma" w:cs="Tahoma"/>
          <w:b/>
          <w:bCs/>
          <w:color w:val="auto"/>
          <w:sz w:val="22"/>
          <w:szCs w:val="22"/>
        </w:rPr>
      </w:pPr>
      <w:bookmarkStart w:id="10" w:name="_Toc138240321"/>
      <w:bookmarkStart w:id="11" w:name="_Toc138240828"/>
      <w:bookmarkStart w:id="12" w:name="_Toc144274507"/>
      <w:bookmarkStart w:id="13" w:name="_Toc187320725"/>
      <w:bookmarkStart w:id="14" w:name="_Toc191179219"/>
      <w:r w:rsidRPr="00A80F0F">
        <w:rPr>
          <w:rFonts w:ascii="Tahoma" w:hAnsi="Tahoma" w:cs="Tahoma"/>
          <w:b/>
          <w:bCs/>
          <w:color w:val="auto"/>
          <w:sz w:val="22"/>
          <w:szCs w:val="22"/>
        </w:rPr>
        <w:t>1.2. Sąvokos ir sutrumpinimai</w:t>
      </w:r>
      <w:bookmarkEnd w:id="10"/>
      <w:bookmarkEnd w:id="11"/>
      <w:bookmarkEnd w:id="12"/>
      <w:bookmarkEnd w:id="13"/>
      <w:bookmarkEnd w:id="14"/>
    </w:p>
    <w:p w14:paraId="5129C6F0" w14:textId="77777777" w:rsidR="00F7067D" w:rsidRPr="00A80F0F" w:rsidRDefault="00F7067D" w:rsidP="00F7067D">
      <w:pPr>
        <w:pStyle w:val="ListParagraph"/>
        <w:numPr>
          <w:ilvl w:val="0"/>
          <w:numId w:val="2"/>
        </w:numPr>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RPO naudojamos sąvokos ir sutrumpinimai pateikti 1 lentelėje „Naudojamos sąvokos ir sutrumpinimai“.</w:t>
      </w:r>
    </w:p>
    <w:bookmarkStart w:id="15" w:name="_Ref39676870"/>
    <w:p w14:paraId="4AC1C386" w14:textId="0DA538A6" w:rsidR="00F7067D" w:rsidRPr="00A80F0F" w:rsidRDefault="00F7067D" w:rsidP="69F86EF0">
      <w:pPr>
        <w:pStyle w:val="Lentel"/>
        <w:spacing w:line="276" w:lineRule="auto"/>
        <w:rPr>
          <w:rFonts w:ascii="Tahoma" w:hAnsi="Tahoma" w:cs="Tahoma"/>
          <w:b w:val="0"/>
          <w:iCs/>
          <w:sz w:val="22"/>
          <w:szCs w:val="22"/>
          <w:lang w:val="lt-LT"/>
        </w:rPr>
      </w:pPr>
      <w:r w:rsidRPr="69F86EF0">
        <w:rPr>
          <w:rFonts w:ascii="Tahoma" w:hAnsi="Tahoma" w:cs="Tahoma"/>
          <w:b w:val="0"/>
          <w:sz w:val="22"/>
          <w:szCs w:val="22"/>
          <w:lang w:val="lt-LT"/>
        </w:rPr>
        <w:fldChar w:fldCharType="begin"/>
      </w:r>
      <w:r w:rsidRPr="69F86EF0">
        <w:rPr>
          <w:rFonts w:ascii="Tahoma" w:hAnsi="Tahoma" w:cs="Tahoma"/>
          <w:b w:val="0"/>
          <w:sz w:val="22"/>
          <w:szCs w:val="22"/>
          <w:lang w:val="lt-LT"/>
        </w:rPr>
        <w:instrText xml:space="preserve"> SEQ lentelė \* ARABIC </w:instrText>
      </w:r>
      <w:r w:rsidRPr="69F86EF0">
        <w:rPr>
          <w:rFonts w:ascii="Tahoma" w:hAnsi="Tahoma" w:cs="Tahoma"/>
          <w:b w:val="0"/>
          <w:sz w:val="22"/>
          <w:szCs w:val="22"/>
          <w:lang w:val="lt-LT"/>
        </w:rPr>
        <w:fldChar w:fldCharType="separate"/>
      </w:r>
      <w:bookmarkStart w:id="16" w:name="_Toc157080029"/>
      <w:bookmarkStart w:id="17" w:name="_Toc170374873"/>
      <w:r w:rsidR="683D3959" w:rsidRPr="69F86EF0">
        <w:rPr>
          <w:rFonts w:ascii="Tahoma" w:hAnsi="Tahoma" w:cs="Tahoma"/>
          <w:b w:val="0"/>
          <w:noProof/>
          <w:sz w:val="22"/>
          <w:szCs w:val="22"/>
          <w:lang w:val="lt-LT"/>
        </w:rPr>
        <w:t>1</w:t>
      </w:r>
      <w:r w:rsidRPr="69F86EF0">
        <w:rPr>
          <w:rFonts w:ascii="Tahoma" w:hAnsi="Tahoma" w:cs="Tahoma"/>
          <w:b w:val="0"/>
          <w:noProof/>
          <w:sz w:val="22"/>
          <w:szCs w:val="22"/>
          <w:lang w:val="lt-LT"/>
        </w:rPr>
        <w:fldChar w:fldCharType="end"/>
      </w:r>
      <w:r w:rsidR="081C9BD2" w:rsidRPr="69F86EF0">
        <w:rPr>
          <w:rFonts w:ascii="Tahoma" w:hAnsi="Tahoma" w:cs="Tahoma"/>
          <w:b w:val="0"/>
          <w:iCs/>
          <w:sz w:val="22"/>
          <w:szCs w:val="22"/>
          <w:lang w:val="lt-LT"/>
        </w:rPr>
        <w:t xml:space="preserve"> lentelė</w:t>
      </w:r>
      <w:bookmarkEnd w:id="15"/>
      <w:r w:rsidR="081C9BD2" w:rsidRPr="69F86EF0">
        <w:rPr>
          <w:rFonts w:ascii="Tahoma" w:hAnsi="Tahoma" w:cs="Tahoma"/>
          <w:b w:val="0"/>
          <w:iCs/>
          <w:sz w:val="22"/>
          <w:szCs w:val="22"/>
          <w:lang w:val="lt-LT"/>
        </w:rPr>
        <w:t xml:space="preserve">. Naudojamos sąvokos ir sutrumpinimai </w:t>
      </w:r>
      <w:bookmarkEnd w:id="16"/>
      <w:bookmarkEnd w:id="17"/>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59"/>
        <w:gridCol w:w="6729"/>
      </w:tblGrid>
      <w:tr w:rsidR="00A80F0F" w:rsidRPr="00A80F0F" w14:paraId="70BCA0DE" w14:textId="77777777" w:rsidTr="69F86EF0">
        <w:trPr>
          <w:cantSplit/>
          <w:trHeight w:val="1134"/>
          <w:tblHeader/>
        </w:trPr>
        <w:tc>
          <w:tcPr>
            <w:tcW w:w="1454" w:type="pct"/>
            <w:shd w:val="clear" w:color="auto" w:fill="6BA1F1"/>
          </w:tcPr>
          <w:p w14:paraId="0676B976" w14:textId="77777777" w:rsidR="00F7067D" w:rsidRPr="00A80F0F" w:rsidRDefault="00F7067D">
            <w:pPr>
              <w:pStyle w:val="Tableheader"/>
              <w:jc w:val="center"/>
              <w:rPr>
                <w:rFonts w:ascii="Tahoma" w:hAnsi="Tahoma" w:cs="Tahoma"/>
                <w:color w:val="auto"/>
                <w:sz w:val="22"/>
              </w:rPr>
            </w:pPr>
          </w:p>
          <w:p w14:paraId="13B585D0" w14:textId="77777777" w:rsidR="00F7067D" w:rsidRPr="00A80F0F" w:rsidRDefault="00F7067D">
            <w:pPr>
              <w:pStyle w:val="Tableheader"/>
              <w:jc w:val="center"/>
              <w:rPr>
                <w:rFonts w:ascii="Tahoma" w:hAnsi="Tahoma" w:cs="Tahoma"/>
                <w:color w:val="auto"/>
                <w:sz w:val="22"/>
              </w:rPr>
            </w:pPr>
            <w:r w:rsidRPr="00A80F0F">
              <w:rPr>
                <w:rFonts w:ascii="Tahoma" w:hAnsi="Tahoma" w:cs="Tahoma"/>
                <w:color w:val="auto"/>
                <w:sz w:val="22"/>
              </w:rPr>
              <w:t>Sąvoka/sutrumpinimas</w:t>
            </w:r>
          </w:p>
        </w:tc>
        <w:tc>
          <w:tcPr>
            <w:tcW w:w="3546" w:type="pct"/>
            <w:shd w:val="clear" w:color="auto" w:fill="6BA1F1"/>
          </w:tcPr>
          <w:p w14:paraId="35DB3AE7" w14:textId="77777777" w:rsidR="00F7067D" w:rsidRPr="00A80F0F" w:rsidRDefault="00F7067D">
            <w:pPr>
              <w:pStyle w:val="Tableheader"/>
              <w:jc w:val="center"/>
              <w:rPr>
                <w:rFonts w:ascii="Tahoma" w:hAnsi="Tahoma" w:cs="Tahoma"/>
                <w:color w:val="auto"/>
                <w:sz w:val="22"/>
              </w:rPr>
            </w:pPr>
          </w:p>
          <w:p w14:paraId="366F8E8E" w14:textId="77777777" w:rsidR="00F7067D" w:rsidRPr="00A80F0F" w:rsidRDefault="00F7067D">
            <w:pPr>
              <w:pStyle w:val="Tableheader"/>
              <w:jc w:val="center"/>
              <w:rPr>
                <w:rFonts w:ascii="Tahoma" w:hAnsi="Tahoma" w:cs="Tahoma"/>
                <w:color w:val="auto"/>
                <w:sz w:val="22"/>
              </w:rPr>
            </w:pPr>
            <w:r w:rsidRPr="00A80F0F">
              <w:rPr>
                <w:rFonts w:ascii="Tahoma" w:hAnsi="Tahoma" w:cs="Tahoma"/>
                <w:color w:val="auto"/>
                <w:sz w:val="22"/>
              </w:rPr>
              <w:t>Paaiškinimas</w:t>
            </w:r>
          </w:p>
        </w:tc>
      </w:tr>
      <w:tr w:rsidR="00A80F0F" w:rsidRPr="00A80F0F" w14:paraId="63498B91" w14:textId="77777777" w:rsidTr="69F86EF0">
        <w:trPr>
          <w:cantSplit/>
          <w:trHeight w:val="125"/>
        </w:trPr>
        <w:tc>
          <w:tcPr>
            <w:tcW w:w="1454" w:type="pct"/>
            <w:shd w:val="clear" w:color="auto" w:fill="auto"/>
            <w:vAlign w:val="center"/>
          </w:tcPr>
          <w:p w14:paraId="0F746933"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ASPĮ</w:t>
            </w:r>
          </w:p>
        </w:tc>
        <w:tc>
          <w:tcPr>
            <w:tcW w:w="3546" w:type="pct"/>
            <w:vAlign w:val="center"/>
          </w:tcPr>
          <w:p w14:paraId="7FF48970"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Asmens sveikatos priežiūros įstaiga</w:t>
            </w:r>
          </w:p>
        </w:tc>
      </w:tr>
      <w:tr w:rsidR="00A80F0F" w:rsidRPr="00A80F0F" w14:paraId="7A256AC4" w14:textId="77777777" w:rsidTr="69F86EF0">
        <w:trPr>
          <w:cantSplit/>
          <w:trHeight w:val="372"/>
        </w:trPr>
        <w:tc>
          <w:tcPr>
            <w:tcW w:w="1454" w:type="pct"/>
            <w:shd w:val="clear" w:color="auto" w:fill="auto"/>
            <w:vAlign w:val="center"/>
          </w:tcPr>
          <w:p w14:paraId="177C1983"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CPVA</w:t>
            </w:r>
          </w:p>
        </w:tc>
        <w:tc>
          <w:tcPr>
            <w:tcW w:w="3546" w:type="pct"/>
            <w:vAlign w:val="center"/>
          </w:tcPr>
          <w:p w14:paraId="0EEB7648"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VšĮ Centrinė projektų valdymo agentūra</w:t>
            </w:r>
          </w:p>
        </w:tc>
      </w:tr>
      <w:tr w:rsidR="00A80F0F" w:rsidRPr="00A80F0F" w14:paraId="213BDEBA" w14:textId="77777777" w:rsidTr="69F86EF0">
        <w:trPr>
          <w:cantSplit/>
          <w:trHeight w:val="372"/>
        </w:trPr>
        <w:tc>
          <w:tcPr>
            <w:tcW w:w="1454" w:type="pct"/>
            <w:shd w:val="clear" w:color="auto" w:fill="auto"/>
            <w:vAlign w:val="center"/>
          </w:tcPr>
          <w:p w14:paraId="087DCD67"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DB</w:t>
            </w:r>
          </w:p>
        </w:tc>
        <w:tc>
          <w:tcPr>
            <w:tcW w:w="3546" w:type="pct"/>
            <w:vAlign w:val="center"/>
          </w:tcPr>
          <w:p w14:paraId="5D3DA6FB"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Duomenų bazė</w:t>
            </w:r>
          </w:p>
        </w:tc>
      </w:tr>
      <w:tr w:rsidR="00A80F0F" w:rsidRPr="00A80F0F" w14:paraId="45763A44" w14:textId="77777777" w:rsidTr="69F86EF0">
        <w:trPr>
          <w:cantSplit/>
          <w:trHeight w:val="372"/>
        </w:trPr>
        <w:tc>
          <w:tcPr>
            <w:tcW w:w="1454" w:type="pct"/>
            <w:shd w:val="clear" w:color="auto" w:fill="auto"/>
            <w:vAlign w:val="center"/>
          </w:tcPr>
          <w:p w14:paraId="10DC3C7F" w14:textId="3D5419A2" w:rsidR="00F7067D" w:rsidRPr="00A80F0F" w:rsidRDefault="004B645B" w:rsidP="69F86EF0">
            <w:pPr>
              <w:pStyle w:val="ListParagraph"/>
              <w:tabs>
                <w:tab w:val="left" w:pos="227"/>
              </w:tabs>
              <w:spacing w:line="276" w:lineRule="auto"/>
              <w:ind w:left="0"/>
              <w:rPr>
                <w:rFonts w:ascii="Tahoma" w:hAnsi="Tahoma" w:cs="Tahoma"/>
                <w:sz w:val="22"/>
                <w:szCs w:val="22"/>
              </w:rPr>
            </w:pPr>
            <w:proofErr w:type="spellStart"/>
            <w:r>
              <w:rPr>
                <w:rFonts w:ascii="Tahoma" w:hAnsi="Tahoma" w:cs="Tahoma"/>
                <w:sz w:val="22"/>
                <w:szCs w:val="22"/>
              </w:rPr>
              <w:t>E.sveikata</w:t>
            </w:r>
            <w:proofErr w:type="spellEnd"/>
            <w:r>
              <w:rPr>
                <w:rFonts w:ascii="Tahoma" w:hAnsi="Tahoma" w:cs="Tahoma"/>
                <w:sz w:val="22"/>
                <w:szCs w:val="22"/>
              </w:rPr>
              <w:t xml:space="preserve"> arba </w:t>
            </w:r>
            <w:r w:rsidR="081C9BD2" w:rsidRPr="69F86EF0">
              <w:rPr>
                <w:rFonts w:ascii="Tahoma" w:hAnsi="Tahoma" w:cs="Tahoma"/>
                <w:sz w:val="22"/>
                <w:szCs w:val="22"/>
              </w:rPr>
              <w:t>Elektroninė sveikatos sistema</w:t>
            </w:r>
          </w:p>
        </w:tc>
        <w:tc>
          <w:tcPr>
            <w:tcW w:w="3546" w:type="pct"/>
            <w:vAlign w:val="center"/>
          </w:tcPr>
          <w:p w14:paraId="6C098D14" w14:textId="0B89793B"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Priemonių, skirtų</w:t>
            </w:r>
            <w:r w:rsidR="004B645B">
              <w:rPr>
                <w:rFonts w:ascii="Tahoma" w:hAnsi="Tahoma" w:cs="Tahoma"/>
                <w:sz w:val="22"/>
                <w:szCs w:val="22"/>
              </w:rPr>
              <w:t xml:space="preserve"> nacionalinei</w:t>
            </w:r>
            <w:r w:rsidRPr="69F86EF0">
              <w:rPr>
                <w:rFonts w:ascii="Tahoma" w:hAnsi="Tahoma" w:cs="Tahoma"/>
                <w:sz w:val="22"/>
                <w:szCs w:val="22"/>
              </w:rPr>
              <w:t xml:space="preserve"> sveikatinimo veiklai, pasitelkiant informacines ir ryšių technologijas, visuma.</w:t>
            </w:r>
          </w:p>
        </w:tc>
      </w:tr>
      <w:tr w:rsidR="00A80F0F" w:rsidRPr="00A80F0F" w14:paraId="75F004B3" w14:textId="77777777" w:rsidTr="69F86EF0">
        <w:trPr>
          <w:cantSplit/>
          <w:trHeight w:val="372"/>
        </w:trPr>
        <w:tc>
          <w:tcPr>
            <w:tcW w:w="1454" w:type="pct"/>
            <w:shd w:val="clear" w:color="auto" w:fill="auto"/>
            <w:vAlign w:val="center"/>
          </w:tcPr>
          <w:p w14:paraId="63A6223C"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ESI</w:t>
            </w:r>
          </w:p>
        </w:tc>
        <w:tc>
          <w:tcPr>
            <w:tcW w:w="3546" w:type="pct"/>
            <w:vAlign w:val="center"/>
          </w:tcPr>
          <w:p w14:paraId="777C4856"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Elektroninė sveikatos istorija</w:t>
            </w:r>
          </w:p>
        </w:tc>
      </w:tr>
      <w:tr w:rsidR="00A80F0F" w:rsidRPr="00A80F0F" w14:paraId="39399C57" w14:textId="77777777" w:rsidTr="69F86EF0">
        <w:trPr>
          <w:cantSplit/>
          <w:trHeight w:val="696"/>
        </w:trPr>
        <w:tc>
          <w:tcPr>
            <w:tcW w:w="1454" w:type="pct"/>
            <w:shd w:val="clear" w:color="auto" w:fill="auto"/>
            <w:vAlign w:val="center"/>
          </w:tcPr>
          <w:p w14:paraId="13F131CE"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ESPBI IS</w:t>
            </w:r>
          </w:p>
        </w:tc>
        <w:tc>
          <w:tcPr>
            <w:tcW w:w="3546" w:type="pct"/>
            <w:vAlign w:val="center"/>
          </w:tcPr>
          <w:p w14:paraId="2710592B"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Elektroninės sveikatos paslaugų ir bendradarbiavimo infrastruktūros informacinės sistema</w:t>
            </w:r>
          </w:p>
        </w:tc>
      </w:tr>
      <w:tr w:rsidR="00A80F0F" w:rsidRPr="00A80F0F" w14:paraId="0D8652E8" w14:textId="77777777" w:rsidTr="69F86EF0">
        <w:trPr>
          <w:cantSplit/>
          <w:trHeight w:val="696"/>
        </w:trPr>
        <w:tc>
          <w:tcPr>
            <w:tcW w:w="1454" w:type="pct"/>
            <w:shd w:val="clear" w:color="auto" w:fill="auto"/>
            <w:vAlign w:val="center"/>
          </w:tcPr>
          <w:p w14:paraId="722F87A6"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ESPBI IS bendrieji komponentai</w:t>
            </w:r>
          </w:p>
        </w:tc>
        <w:tc>
          <w:tcPr>
            <w:tcW w:w="3546" w:type="pct"/>
            <w:vAlign w:val="center"/>
          </w:tcPr>
          <w:p w14:paraId="2473E78A"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ESPBI IS kaupiama ESI duomenų bazė su jau pasirašytais duomenų rinkiniais</w:t>
            </w:r>
          </w:p>
        </w:tc>
      </w:tr>
      <w:tr w:rsidR="00A80F0F" w:rsidRPr="00A80F0F" w14:paraId="0F44EBC2" w14:textId="77777777" w:rsidTr="69F86EF0">
        <w:trPr>
          <w:cantSplit/>
          <w:trHeight w:val="696"/>
        </w:trPr>
        <w:tc>
          <w:tcPr>
            <w:tcW w:w="1454" w:type="pct"/>
            <w:shd w:val="clear" w:color="auto" w:fill="auto"/>
            <w:vAlign w:val="center"/>
          </w:tcPr>
          <w:p w14:paraId="7527437A"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ESPBI IS taikomieji sprendimai</w:t>
            </w:r>
          </w:p>
        </w:tc>
        <w:tc>
          <w:tcPr>
            <w:tcW w:w="3546" w:type="pct"/>
            <w:vAlign w:val="center"/>
          </w:tcPr>
          <w:p w14:paraId="7E549E2C"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ESPBI IS sprendimai, užtikrinantys veiklos procesus - sveikatos priežiūros veikloje pildomų el. formų duomenų rinkiniai ir kiti funkcionalumai (pvz. Telemedicinos posistemės, NGN posistemės, Slaugos posistemės ir kt. veikloje naudojami funkcionalumai)</w:t>
            </w:r>
          </w:p>
        </w:tc>
      </w:tr>
      <w:tr w:rsidR="00A80F0F" w:rsidRPr="00A80F0F" w14:paraId="76FC6214" w14:textId="77777777" w:rsidTr="000D04A9">
        <w:trPr>
          <w:cantSplit/>
          <w:trHeight w:val="696"/>
        </w:trPr>
        <w:tc>
          <w:tcPr>
            <w:tcW w:w="1454" w:type="pct"/>
            <w:shd w:val="clear" w:color="auto" w:fill="auto"/>
            <w:vAlign w:val="center"/>
          </w:tcPr>
          <w:p w14:paraId="77EEEA64" w14:textId="35920B0B" w:rsidR="29DC42ED" w:rsidRPr="00A80F0F" w:rsidRDefault="050E8499" w:rsidP="69F86EF0">
            <w:pPr>
              <w:spacing w:line="276" w:lineRule="auto"/>
              <w:rPr>
                <w:rFonts w:ascii="Tahoma" w:hAnsi="Tahoma" w:cs="Tahoma"/>
                <w:sz w:val="22"/>
                <w:szCs w:val="22"/>
              </w:rPr>
            </w:pPr>
            <w:r w:rsidRPr="69F86EF0">
              <w:rPr>
                <w:rFonts w:ascii="Tahoma" w:hAnsi="Tahoma" w:cs="Tahoma"/>
                <w:sz w:val="22"/>
                <w:szCs w:val="22"/>
              </w:rPr>
              <w:t>EVS</w:t>
            </w:r>
          </w:p>
        </w:tc>
        <w:tc>
          <w:tcPr>
            <w:tcW w:w="3546" w:type="pct"/>
            <w:vAlign w:val="center"/>
          </w:tcPr>
          <w:p w14:paraId="3D645BD3" w14:textId="1A7003DB" w:rsidR="29DC42ED" w:rsidRPr="00A80F0F" w:rsidRDefault="050E8499" w:rsidP="69F86EF0">
            <w:pPr>
              <w:spacing w:line="276" w:lineRule="auto"/>
              <w:rPr>
                <w:rFonts w:ascii="Tahoma" w:hAnsi="Tahoma" w:cs="Tahoma"/>
                <w:sz w:val="22"/>
                <w:szCs w:val="22"/>
              </w:rPr>
            </w:pPr>
            <w:r w:rsidRPr="69F86EF0">
              <w:rPr>
                <w:rFonts w:ascii="Tahoma" w:hAnsi="Tahoma" w:cs="Tahoma"/>
                <w:sz w:val="22"/>
                <w:szCs w:val="22"/>
              </w:rPr>
              <w:t>SPĮ eilių valdymo sistema (veikianti kaip atskira sistema nuo HIS arba suintegruota dalinai)</w:t>
            </w:r>
          </w:p>
        </w:tc>
      </w:tr>
      <w:tr w:rsidR="00A80F0F" w:rsidRPr="00A80F0F" w14:paraId="760960C7" w14:textId="77777777" w:rsidTr="69F86EF0">
        <w:trPr>
          <w:cantSplit/>
          <w:trHeight w:val="696"/>
        </w:trPr>
        <w:tc>
          <w:tcPr>
            <w:tcW w:w="1454" w:type="pct"/>
            <w:shd w:val="clear" w:color="auto" w:fill="auto"/>
            <w:vAlign w:val="center"/>
          </w:tcPr>
          <w:p w14:paraId="6BD3C3CE" w14:textId="72639662" w:rsidR="00435719" w:rsidRPr="00A80F0F" w:rsidRDefault="6C3F9E4B"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GMP arba greitosios medicinos pagalbos paslaugos</w:t>
            </w:r>
          </w:p>
        </w:tc>
        <w:tc>
          <w:tcPr>
            <w:tcW w:w="3546" w:type="pct"/>
            <w:vAlign w:val="center"/>
          </w:tcPr>
          <w:p w14:paraId="360B996B" w14:textId="718D2FF9" w:rsidR="00435719" w:rsidRPr="00A80F0F" w:rsidRDefault="6C3F9E4B"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Greitosios medicinos pagalbos tarnybos teikiamos asmens sveikatos priežiūros paslaugos, siekiant laiku suteikti pacientui reikalingą medicinos pagalbą jo buvimo vietoje ir prireikus transportuoti sergantį ar sužeistą pacientą į asmens sveikatos priežiūros įstaigą. Greitosios medicinos pagalbos paslaugos laikomos paslaugomis, skirtomis gyvybei gelbėti ir išsaugoti (sąvoka apibrėžta Lietuvos Respublikos sveikatos sistemos įstatyme Nr.I-552);</w:t>
            </w:r>
          </w:p>
        </w:tc>
      </w:tr>
      <w:tr w:rsidR="00A80F0F" w:rsidRPr="00A80F0F" w14:paraId="51988934" w14:textId="77777777" w:rsidTr="69F86EF0">
        <w:trPr>
          <w:cantSplit/>
          <w:trHeight w:val="696"/>
        </w:trPr>
        <w:tc>
          <w:tcPr>
            <w:tcW w:w="1454" w:type="pct"/>
            <w:shd w:val="clear" w:color="auto" w:fill="auto"/>
            <w:vAlign w:val="center"/>
          </w:tcPr>
          <w:p w14:paraId="222A0660" w14:textId="2241B807" w:rsidR="00435719" w:rsidRPr="00A80F0F" w:rsidRDefault="6C3F9E4B"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lastRenderedPageBreak/>
              <w:t>GMP kortelė arba Forma 110/a</w:t>
            </w:r>
          </w:p>
        </w:tc>
        <w:tc>
          <w:tcPr>
            <w:tcW w:w="3546" w:type="pct"/>
            <w:vAlign w:val="center"/>
          </w:tcPr>
          <w:p w14:paraId="41436578" w14:textId="67E72B7D" w:rsidR="00435719" w:rsidRPr="00A80F0F" w:rsidRDefault="6C3F9E4B"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Greitosios medicinos pagalbos kvietimo kortelė, patvirtintoje Lietuvos Respublikos sveikatos apsaugos ministro 2013 m. gruodžio 20 d. įsakymu Nr. V-1234 ,,Dėl formos Nr. 110/a „Greitosios medicinos pagalbos kvietimo kortelė“, formos Nr. 110/a „Greitosios medicinos pagalbos kvietimo kortelė“ pildymo, pateikimo ir tikslinimo taisyklių patvirtinimo ir Lietuvos Respublikos sveikatos apsaugos ministro 2013 m. gegužės 7 d. įsakymo Nr. V-461 „Dėl bandomosios formos 110/a „Greitosios medicinos pagalbos kvietimo kortelė“, bandomosios formos 110/a „Greitosios medicinos pagalbos kvietimo kortelė“ pildymo, pateikimo ir tikslinimo taisyklių patvirtinimo“ pripažinimo netekusiu galios“;</w:t>
            </w:r>
          </w:p>
        </w:tc>
      </w:tr>
      <w:tr w:rsidR="00166AB3" w:rsidRPr="00A80F0F" w14:paraId="59639FD8" w14:textId="77777777" w:rsidTr="69F86EF0">
        <w:trPr>
          <w:cantSplit/>
          <w:trHeight w:val="696"/>
        </w:trPr>
        <w:tc>
          <w:tcPr>
            <w:tcW w:w="1454" w:type="pct"/>
            <w:shd w:val="clear" w:color="auto" w:fill="auto"/>
            <w:vAlign w:val="center"/>
          </w:tcPr>
          <w:p w14:paraId="45BD6B03" w14:textId="506570DC" w:rsidR="00166AB3" w:rsidRPr="69F86EF0" w:rsidRDefault="00166AB3" w:rsidP="69F86EF0">
            <w:pPr>
              <w:pStyle w:val="ListParagraph"/>
              <w:tabs>
                <w:tab w:val="left" w:pos="227"/>
              </w:tabs>
              <w:spacing w:line="276" w:lineRule="auto"/>
              <w:ind w:left="0"/>
              <w:rPr>
                <w:rFonts w:ascii="Tahoma" w:hAnsi="Tahoma" w:cs="Tahoma"/>
                <w:sz w:val="22"/>
                <w:szCs w:val="22"/>
              </w:rPr>
            </w:pPr>
            <w:r>
              <w:rPr>
                <w:rFonts w:ascii="Tahoma" w:hAnsi="Tahoma" w:cs="Tahoma"/>
                <w:sz w:val="22"/>
                <w:szCs w:val="22"/>
              </w:rPr>
              <w:t>GUI</w:t>
            </w:r>
          </w:p>
        </w:tc>
        <w:tc>
          <w:tcPr>
            <w:tcW w:w="3546" w:type="pct"/>
            <w:vAlign w:val="center"/>
          </w:tcPr>
          <w:p w14:paraId="0EBF3BBE" w14:textId="3314437A" w:rsidR="00166AB3" w:rsidRPr="69F86EF0" w:rsidRDefault="00166AB3" w:rsidP="69F86EF0">
            <w:pPr>
              <w:pStyle w:val="ListParagraph"/>
              <w:tabs>
                <w:tab w:val="left" w:pos="212"/>
              </w:tabs>
              <w:spacing w:line="276" w:lineRule="auto"/>
              <w:ind w:left="0"/>
              <w:rPr>
                <w:rFonts w:ascii="Tahoma" w:hAnsi="Tahoma" w:cs="Tahoma"/>
                <w:sz w:val="22"/>
                <w:szCs w:val="22"/>
              </w:rPr>
            </w:pPr>
            <w:r>
              <w:rPr>
                <w:rFonts w:ascii="Tahoma" w:hAnsi="Tahoma" w:cs="Tahoma"/>
                <w:sz w:val="22"/>
                <w:szCs w:val="22"/>
              </w:rPr>
              <w:t>G</w:t>
            </w:r>
            <w:r w:rsidRPr="00166AB3">
              <w:rPr>
                <w:rFonts w:ascii="Tahoma" w:hAnsi="Tahoma" w:cs="Tahoma"/>
                <w:sz w:val="22"/>
                <w:szCs w:val="22"/>
              </w:rPr>
              <w:t>rafikos priemonėmis pagrįsta sąsaja tarp žmogaus ir kompiuterio</w:t>
            </w:r>
            <w:r>
              <w:rPr>
                <w:rFonts w:ascii="Tahoma" w:hAnsi="Tahoma" w:cs="Tahoma"/>
                <w:sz w:val="22"/>
                <w:szCs w:val="22"/>
              </w:rPr>
              <w:t xml:space="preserve"> (</w:t>
            </w:r>
            <w:proofErr w:type="spellStart"/>
            <w:r>
              <w:rPr>
                <w:rFonts w:ascii="Tahoma" w:hAnsi="Tahoma" w:cs="Tahoma"/>
                <w:sz w:val="22"/>
                <w:szCs w:val="22"/>
              </w:rPr>
              <w:t>ang</w:t>
            </w:r>
            <w:proofErr w:type="spellEnd"/>
            <w:r>
              <w:rPr>
                <w:rFonts w:ascii="Tahoma" w:hAnsi="Tahoma" w:cs="Tahoma"/>
                <w:sz w:val="22"/>
                <w:szCs w:val="22"/>
              </w:rPr>
              <w:t>. GUI)</w:t>
            </w:r>
          </w:p>
        </w:tc>
      </w:tr>
      <w:tr w:rsidR="00A80F0F" w:rsidRPr="00A80F0F" w14:paraId="6F83994D" w14:textId="77777777" w:rsidTr="69F86EF0">
        <w:trPr>
          <w:cantSplit/>
          <w:trHeight w:val="696"/>
        </w:trPr>
        <w:tc>
          <w:tcPr>
            <w:tcW w:w="1454" w:type="pct"/>
            <w:shd w:val="clear" w:color="auto" w:fill="auto"/>
            <w:vAlign w:val="center"/>
          </w:tcPr>
          <w:p w14:paraId="12B32B46" w14:textId="309E1435" w:rsidR="00435719" w:rsidRPr="00A80F0F" w:rsidRDefault="6C3F9E4B"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GMP</w:t>
            </w:r>
          </w:p>
        </w:tc>
        <w:tc>
          <w:tcPr>
            <w:tcW w:w="3546" w:type="pct"/>
            <w:vAlign w:val="center"/>
          </w:tcPr>
          <w:p w14:paraId="7E8FD8F8" w14:textId="3B7A04C1" w:rsidR="00435719" w:rsidRPr="00A80F0F" w:rsidRDefault="6C3F9E4B"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Greitoji medicinos pagalba arba greitosios medicinos pagalbos įstaiga;</w:t>
            </w:r>
          </w:p>
        </w:tc>
      </w:tr>
      <w:tr w:rsidR="00A80F0F" w:rsidRPr="00A80F0F" w14:paraId="0D9D0A8D" w14:textId="77777777" w:rsidTr="69F86EF0">
        <w:trPr>
          <w:cantSplit/>
          <w:trHeight w:val="317"/>
        </w:trPr>
        <w:tc>
          <w:tcPr>
            <w:tcW w:w="1454" w:type="pct"/>
            <w:shd w:val="clear" w:color="auto" w:fill="auto"/>
            <w:vAlign w:val="center"/>
          </w:tcPr>
          <w:p w14:paraId="621528FF"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HIS</w:t>
            </w:r>
          </w:p>
        </w:tc>
        <w:tc>
          <w:tcPr>
            <w:tcW w:w="3546" w:type="pct"/>
            <w:vAlign w:val="center"/>
          </w:tcPr>
          <w:p w14:paraId="60D2AF54" w14:textId="24FF0B17" w:rsidR="00F7067D" w:rsidRPr="00A80F0F" w:rsidRDefault="6C3F9E4B"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 xml:space="preserve">Sveikatos priežiūros įstaigos informacinė sistema (angl. </w:t>
            </w:r>
            <w:proofErr w:type="spellStart"/>
            <w:r w:rsidRPr="69F86EF0">
              <w:rPr>
                <w:rFonts w:ascii="Tahoma" w:hAnsi="Tahoma" w:cs="Tahoma"/>
                <w:sz w:val="22"/>
                <w:szCs w:val="22"/>
              </w:rPr>
              <w:t>hospital</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information</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system</w:t>
            </w:r>
            <w:proofErr w:type="spellEnd"/>
            <w:r w:rsidRPr="69F86EF0">
              <w:rPr>
                <w:rFonts w:ascii="Tahoma" w:hAnsi="Tahoma" w:cs="Tahoma"/>
                <w:sz w:val="22"/>
                <w:szCs w:val="22"/>
              </w:rPr>
              <w:t>);</w:t>
            </w:r>
          </w:p>
        </w:tc>
      </w:tr>
      <w:tr w:rsidR="00A80F0F" w:rsidRPr="00A80F0F" w14:paraId="7CF15AF5" w14:textId="77777777" w:rsidTr="69F86EF0">
        <w:trPr>
          <w:cantSplit/>
          <w:trHeight w:val="251"/>
        </w:trPr>
        <w:tc>
          <w:tcPr>
            <w:tcW w:w="1454" w:type="pct"/>
            <w:shd w:val="clear" w:color="auto" w:fill="auto"/>
            <w:vAlign w:val="center"/>
          </w:tcPr>
          <w:p w14:paraId="070E6C6B"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IS</w:t>
            </w:r>
          </w:p>
        </w:tc>
        <w:tc>
          <w:tcPr>
            <w:tcW w:w="3546" w:type="pct"/>
            <w:vAlign w:val="center"/>
          </w:tcPr>
          <w:p w14:paraId="4F61FB45"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pavadinimas informacinė sistema</w:t>
            </w:r>
          </w:p>
        </w:tc>
      </w:tr>
      <w:tr w:rsidR="00A80F0F" w:rsidRPr="00A80F0F" w14:paraId="65105127" w14:textId="77777777" w:rsidTr="69F86EF0">
        <w:trPr>
          <w:cantSplit/>
          <w:trHeight w:val="251"/>
        </w:trPr>
        <w:tc>
          <w:tcPr>
            <w:tcW w:w="1454" w:type="pct"/>
            <w:shd w:val="clear" w:color="auto" w:fill="auto"/>
            <w:vAlign w:val="center"/>
          </w:tcPr>
          <w:p w14:paraId="21D7400F" w14:textId="10052655" w:rsidR="00435719" w:rsidRPr="00A80F0F" w:rsidRDefault="6C3F9E4B"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Išmanioji GMP</w:t>
            </w:r>
          </w:p>
        </w:tc>
        <w:tc>
          <w:tcPr>
            <w:tcW w:w="3546" w:type="pct"/>
            <w:vAlign w:val="center"/>
          </w:tcPr>
          <w:p w14:paraId="59C13B64" w14:textId="309C41A7" w:rsidR="00435719" w:rsidRPr="00A80F0F" w:rsidRDefault="6C3F9E4B" w:rsidP="69F86EF0">
            <w:pPr>
              <w:pStyle w:val="ListParagraph"/>
              <w:tabs>
                <w:tab w:val="left" w:pos="212"/>
              </w:tabs>
              <w:spacing w:line="276" w:lineRule="auto"/>
              <w:ind w:left="0"/>
              <w:rPr>
                <w:rFonts w:ascii="Tahoma" w:hAnsi="Tahoma" w:cs="Tahoma"/>
                <w:sz w:val="22"/>
                <w:szCs w:val="22"/>
              </w:rPr>
            </w:pPr>
            <w:proofErr w:type="spellStart"/>
            <w:r w:rsidRPr="69F86EF0">
              <w:rPr>
                <w:rFonts w:ascii="Tahoma" w:hAnsi="Tahoma" w:cs="Tahoma"/>
                <w:sz w:val="22"/>
                <w:szCs w:val="22"/>
              </w:rPr>
              <w:t>E.sveikatos</w:t>
            </w:r>
            <w:proofErr w:type="spellEnd"/>
            <w:r w:rsidRPr="69F86EF0">
              <w:rPr>
                <w:rFonts w:ascii="Tahoma" w:hAnsi="Tahoma" w:cs="Tahoma"/>
                <w:sz w:val="22"/>
                <w:szCs w:val="22"/>
              </w:rPr>
              <w:t xml:space="preserve"> PPL 12.9 priemonės veiksmas „Išmaniosios GMP diegimas“. Tai išmaniosiomis technologijomis paremtas greitosios medicinos pagalbos infrastruktūros vystymas, užtikrinantis standartizuotą ir optimizuotą greitosios medicinos pagalbos paslaugų teikimą, mokymų platformos įtvirtinimą, taip pat mokslinių tyrimų ir eksperimentinės plėtros bei inovacijų medicinos sektoriuje vystymą. Veiksmo rezultatas - GMP paslaugų standartizavimas ir  optimizavimas, užtikrinant išmaniosios sveikatos (angl. </w:t>
            </w:r>
            <w:proofErr w:type="spellStart"/>
            <w:r w:rsidRPr="69F86EF0">
              <w:rPr>
                <w:rFonts w:ascii="Tahoma" w:hAnsi="Tahoma" w:cs="Tahoma"/>
                <w:sz w:val="22"/>
                <w:szCs w:val="22"/>
              </w:rPr>
              <w:t>SmartHealth</w:t>
            </w:r>
            <w:proofErr w:type="spellEnd"/>
            <w:r w:rsidRPr="69F86EF0">
              <w:rPr>
                <w:rFonts w:ascii="Tahoma" w:hAnsi="Tahoma" w:cs="Tahoma"/>
                <w:sz w:val="22"/>
                <w:szCs w:val="22"/>
              </w:rPr>
              <w:t>) priemonių įdiegimą ir taikymą, mokymų platformos įtvirtinimą, taip pat mokslinių tyrimų ir eksperimentinės plėtros bei inovacijų medicinos sektoriuje vystymą;</w:t>
            </w:r>
          </w:p>
        </w:tc>
      </w:tr>
      <w:tr w:rsidR="00A80F0F" w:rsidRPr="00A80F0F" w14:paraId="6C5CADBF" w14:textId="77777777" w:rsidTr="69F86EF0">
        <w:trPr>
          <w:cantSplit/>
          <w:trHeight w:val="251"/>
        </w:trPr>
        <w:tc>
          <w:tcPr>
            <w:tcW w:w="1454" w:type="pct"/>
            <w:shd w:val="clear" w:color="auto" w:fill="auto"/>
            <w:vAlign w:val="center"/>
          </w:tcPr>
          <w:p w14:paraId="523B617D"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Paslaugos</w:t>
            </w:r>
          </w:p>
        </w:tc>
        <w:tc>
          <w:tcPr>
            <w:tcW w:w="3546" w:type="pct"/>
            <w:vAlign w:val="center"/>
          </w:tcPr>
          <w:p w14:paraId="4B17D53F" w14:textId="049E067F" w:rsidR="00F7067D" w:rsidRPr="00A80F0F" w:rsidRDefault="000D04A9" w:rsidP="69F86EF0">
            <w:pPr>
              <w:pStyle w:val="ListParagraph"/>
              <w:tabs>
                <w:tab w:val="left" w:pos="212"/>
              </w:tabs>
              <w:spacing w:line="276" w:lineRule="auto"/>
              <w:ind w:left="0"/>
              <w:rPr>
                <w:rFonts w:ascii="Tahoma" w:hAnsi="Tahoma" w:cs="Tahoma"/>
                <w:sz w:val="22"/>
                <w:szCs w:val="22"/>
              </w:rPr>
            </w:pPr>
            <w:r>
              <w:rPr>
                <w:rFonts w:ascii="Tahoma" w:hAnsi="Tahoma" w:cs="Tahoma"/>
                <w:sz w:val="22"/>
                <w:szCs w:val="22"/>
              </w:rPr>
              <w:t>E-sveikatos sistemos</w:t>
            </w:r>
            <w:r w:rsidR="081C9BD2" w:rsidRPr="69F86EF0">
              <w:rPr>
                <w:rFonts w:ascii="Tahoma" w:hAnsi="Tahoma" w:cs="Tahoma"/>
                <w:sz w:val="22"/>
                <w:szCs w:val="22"/>
              </w:rPr>
              <w:t xml:space="preserve"> </w:t>
            </w:r>
            <w:r w:rsidR="24D9106A" w:rsidRPr="69F86EF0">
              <w:rPr>
                <w:rFonts w:ascii="Tahoma" w:hAnsi="Tahoma" w:cs="Tahoma"/>
                <w:sz w:val="22"/>
                <w:szCs w:val="22"/>
              </w:rPr>
              <w:t xml:space="preserve">vystymo ir priežiūros </w:t>
            </w:r>
            <w:r w:rsidR="081C9BD2" w:rsidRPr="69F86EF0">
              <w:rPr>
                <w:rFonts w:ascii="Tahoma" w:hAnsi="Tahoma" w:cs="Tahoma"/>
                <w:sz w:val="22"/>
                <w:szCs w:val="22"/>
              </w:rPr>
              <w:t>, sukuriant</w:t>
            </w:r>
            <w:r w:rsidR="144CD005" w:rsidRPr="69F86EF0">
              <w:rPr>
                <w:rFonts w:ascii="Tahoma" w:hAnsi="Tahoma" w:cs="Tahoma"/>
                <w:sz w:val="22"/>
                <w:szCs w:val="22"/>
              </w:rPr>
              <w:t xml:space="preserve"> </w:t>
            </w:r>
            <w:r w:rsidR="72E3F4BF" w:rsidRPr="69F86EF0">
              <w:rPr>
                <w:rFonts w:ascii="Tahoma" w:hAnsi="Tahoma" w:cs="Tahoma"/>
                <w:sz w:val="22"/>
                <w:szCs w:val="22"/>
              </w:rPr>
              <w:t>integruota</w:t>
            </w:r>
            <w:r w:rsidR="5D869892" w:rsidRPr="69F86EF0">
              <w:rPr>
                <w:rFonts w:ascii="Tahoma" w:hAnsi="Tahoma" w:cs="Tahoma"/>
                <w:sz w:val="22"/>
                <w:szCs w:val="22"/>
              </w:rPr>
              <w:t xml:space="preserve"> </w:t>
            </w:r>
            <w:r w:rsidR="3D0471D4" w:rsidRPr="69F86EF0">
              <w:rPr>
                <w:rFonts w:ascii="Tahoma" w:hAnsi="Tahoma" w:cs="Tahoma"/>
                <w:sz w:val="22"/>
                <w:szCs w:val="22"/>
              </w:rPr>
              <w:t>s</w:t>
            </w:r>
            <w:r w:rsidR="014F1DE1" w:rsidRPr="69F86EF0">
              <w:rPr>
                <w:rFonts w:ascii="Tahoma" w:hAnsi="Tahoma" w:cs="Tahoma"/>
                <w:sz w:val="22"/>
                <w:szCs w:val="22"/>
              </w:rPr>
              <w:t xml:space="preserve">kubiosios medicinos pagalbos skyrių veiklos efektyvumo ir kokybės užtikrinimo, stebėsenos ir analizės </w:t>
            </w:r>
            <w:r w:rsidR="7D3C6A65" w:rsidRPr="69F86EF0">
              <w:rPr>
                <w:rFonts w:ascii="Tahoma" w:hAnsi="Tahoma" w:cs="Tahoma"/>
                <w:sz w:val="22"/>
                <w:szCs w:val="22"/>
              </w:rPr>
              <w:t>platform</w:t>
            </w:r>
            <w:r w:rsidR="43D9E808" w:rsidRPr="69F86EF0">
              <w:rPr>
                <w:rFonts w:ascii="Tahoma" w:hAnsi="Tahoma" w:cs="Tahoma"/>
                <w:sz w:val="22"/>
                <w:szCs w:val="22"/>
              </w:rPr>
              <w:t>a,</w:t>
            </w:r>
            <w:r w:rsidR="014F1DE1" w:rsidRPr="69F86EF0">
              <w:rPr>
                <w:rFonts w:ascii="Tahoma" w:hAnsi="Tahoma" w:cs="Tahoma"/>
                <w:sz w:val="22"/>
                <w:szCs w:val="22"/>
              </w:rPr>
              <w:t xml:space="preserve"> </w:t>
            </w:r>
            <w:r w:rsidR="081C9BD2" w:rsidRPr="69F86EF0">
              <w:rPr>
                <w:rFonts w:ascii="Tahoma" w:hAnsi="Tahoma" w:cs="Tahoma"/>
                <w:sz w:val="22"/>
                <w:szCs w:val="22"/>
              </w:rPr>
              <w:t xml:space="preserve"> paslaugos, kurias teiks T</w:t>
            </w:r>
            <w:r w:rsidR="46505D18" w:rsidRPr="69F86EF0">
              <w:rPr>
                <w:rFonts w:ascii="Tahoma" w:hAnsi="Tahoma" w:cs="Tahoma"/>
                <w:sz w:val="22"/>
                <w:szCs w:val="22"/>
              </w:rPr>
              <w:t>ie</w:t>
            </w:r>
            <w:r w:rsidR="081C9BD2" w:rsidRPr="69F86EF0">
              <w:rPr>
                <w:rFonts w:ascii="Tahoma" w:hAnsi="Tahoma" w:cs="Tahoma"/>
                <w:sz w:val="22"/>
                <w:szCs w:val="22"/>
              </w:rPr>
              <w:t>kėjas, pagal šios techninės specifikacijos reikalavimu</w:t>
            </w:r>
            <w:r w:rsidR="0B661535" w:rsidRPr="69F86EF0">
              <w:rPr>
                <w:rFonts w:ascii="Tahoma" w:hAnsi="Tahoma" w:cs="Tahoma"/>
                <w:sz w:val="22"/>
                <w:szCs w:val="22"/>
              </w:rPr>
              <w:t>s;</w:t>
            </w:r>
          </w:p>
        </w:tc>
      </w:tr>
      <w:tr w:rsidR="00A80F0F" w:rsidRPr="00A80F0F" w14:paraId="75833B93" w14:textId="77777777" w:rsidTr="69F86EF0">
        <w:trPr>
          <w:cantSplit/>
          <w:trHeight w:val="696"/>
        </w:trPr>
        <w:tc>
          <w:tcPr>
            <w:tcW w:w="1454" w:type="pct"/>
            <w:shd w:val="clear" w:color="auto" w:fill="auto"/>
            <w:vAlign w:val="center"/>
          </w:tcPr>
          <w:p w14:paraId="3A826CC0"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Projektas</w:t>
            </w:r>
          </w:p>
        </w:tc>
        <w:tc>
          <w:tcPr>
            <w:tcW w:w="3546" w:type="pct"/>
            <w:vAlign w:val="center"/>
          </w:tcPr>
          <w:p w14:paraId="3892DF09" w14:textId="34D5D7EE"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Valstybės įmonės Registrų centras įgyvendinamas projektas Nr. 09-0</w:t>
            </w:r>
            <w:r w:rsidR="6C3F9E4B" w:rsidRPr="69F86EF0">
              <w:rPr>
                <w:rFonts w:ascii="Tahoma" w:hAnsi="Tahoma" w:cs="Tahoma"/>
                <w:sz w:val="22"/>
                <w:szCs w:val="22"/>
              </w:rPr>
              <w:t>51</w:t>
            </w:r>
            <w:r w:rsidRPr="69F86EF0">
              <w:rPr>
                <w:rFonts w:ascii="Tahoma" w:hAnsi="Tahoma" w:cs="Tahoma"/>
                <w:sz w:val="22"/>
                <w:szCs w:val="22"/>
              </w:rPr>
              <w:t>-P-0001 "</w:t>
            </w:r>
            <w:r w:rsidR="6C3F9E4B" w:rsidRPr="69F86EF0">
              <w:rPr>
                <w:rFonts w:ascii="Tahoma" w:hAnsi="Tahoma" w:cs="Tahoma"/>
                <w:sz w:val="22"/>
                <w:szCs w:val="22"/>
              </w:rPr>
              <w:t>Skubiosios medicinos pagalbos skyrių veiklos efektyvumo ir kokybės užtikrinimo, stebėsenos ir analizės platformos sukūrimas</w:t>
            </w:r>
            <w:r w:rsidRPr="69F86EF0">
              <w:rPr>
                <w:rFonts w:ascii="Tahoma" w:hAnsi="Tahoma" w:cs="Tahoma"/>
                <w:sz w:val="22"/>
                <w:szCs w:val="22"/>
              </w:rPr>
              <w:t>"</w:t>
            </w:r>
          </w:p>
        </w:tc>
      </w:tr>
      <w:tr w:rsidR="00A80F0F" w:rsidRPr="00A80F0F" w14:paraId="26E23359" w14:textId="77777777" w:rsidTr="69F86EF0">
        <w:trPr>
          <w:cantSplit/>
          <w:trHeight w:val="696"/>
        </w:trPr>
        <w:tc>
          <w:tcPr>
            <w:tcW w:w="1454" w:type="pct"/>
            <w:shd w:val="clear" w:color="auto" w:fill="auto"/>
            <w:vAlign w:val="center"/>
          </w:tcPr>
          <w:p w14:paraId="238B3DE3"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RC, Perkančioji organizacija</w:t>
            </w:r>
          </w:p>
        </w:tc>
        <w:tc>
          <w:tcPr>
            <w:tcW w:w="3546" w:type="pct"/>
            <w:vAlign w:val="center"/>
          </w:tcPr>
          <w:p w14:paraId="2FD203A2"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Valstybės įmonės Registrų centras</w:t>
            </w:r>
          </w:p>
        </w:tc>
      </w:tr>
      <w:tr w:rsidR="00A80F0F" w:rsidRPr="00A80F0F" w14:paraId="50E4631F" w14:textId="77777777" w:rsidTr="69F86EF0">
        <w:trPr>
          <w:cantSplit/>
          <w:trHeight w:val="319"/>
        </w:trPr>
        <w:tc>
          <w:tcPr>
            <w:tcW w:w="1454" w:type="pct"/>
            <w:shd w:val="clear" w:color="auto" w:fill="auto"/>
            <w:vAlign w:val="center"/>
          </w:tcPr>
          <w:p w14:paraId="0DFFE1A6" w14:textId="029A7B17" w:rsidR="003A03C1" w:rsidRPr="00A80F0F" w:rsidRDefault="21B8A605"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lastRenderedPageBreak/>
              <w:t xml:space="preserve">RC </w:t>
            </w:r>
            <w:proofErr w:type="spellStart"/>
            <w:r w:rsidRPr="69F86EF0">
              <w:rPr>
                <w:rFonts w:ascii="Tahoma" w:hAnsi="Tahoma" w:cs="Tahoma"/>
                <w:sz w:val="22"/>
                <w:szCs w:val="22"/>
              </w:rPr>
              <w:t>testinė</w:t>
            </w:r>
            <w:proofErr w:type="spellEnd"/>
            <w:r w:rsidRPr="69F86EF0">
              <w:rPr>
                <w:rFonts w:ascii="Tahoma" w:hAnsi="Tahoma" w:cs="Tahoma"/>
                <w:sz w:val="22"/>
                <w:szCs w:val="22"/>
              </w:rPr>
              <w:t xml:space="preserve"> aplinka</w:t>
            </w:r>
          </w:p>
        </w:tc>
        <w:tc>
          <w:tcPr>
            <w:tcW w:w="3546" w:type="pct"/>
            <w:vAlign w:val="center"/>
          </w:tcPr>
          <w:p w14:paraId="2C804BB0" w14:textId="7B70C6AB" w:rsidR="003A03C1" w:rsidRPr="00A80F0F" w:rsidRDefault="21B8A605"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 xml:space="preserve">RC informacinių technologijų infrastruktūros aplinka skirta programinei įrangai testuoti (angl. </w:t>
            </w:r>
            <w:proofErr w:type="spellStart"/>
            <w:r w:rsidRPr="69F86EF0">
              <w:rPr>
                <w:rFonts w:ascii="Tahoma" w:hAnsi="Tahoma" w:cs="Tahoma"/>
                <w:sz w:val="22"/>
                <w:szCs w:val="22"/>
              </w:rPr>
              <w:t>Testing</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environment</w:t>
            </w:r>
            <w:proofErr w:type="spellEnd"/>
            <w:r w:rsidRPr="69F86EF0">
              <w:rPr>
                <w:rFonts w:ascii="Tahoma" w:hAnsi="Tahoma" w:cs="Tahoma"/>
                <w:sz w:val="22"/>
                <w:szCs w:val="22"/>
              </w:rPr>
              <w:t>) aplinka, kurioje vyksta sistemos priėmimo testavimas, TEST.</w:t>
            </w:r>
          </w:p>
        </w:tc>
      </w:tr>
      <w:tr w:rsidR="00A80F0F" w:rsidRPr="00A80F0F" w14:paraId="214BAC0D" w14:textId="77777777" w:rsidTr="69F86EF0">
        <w:trPr>
          <w:cantSplit/>
          <w:trHeight w:val="319"/>
        </w:trPr>
        <w:tc>
          <w:tcPr>
            <w:tcW w:w="1454" w:type="pct"/>
            <w:shd w:val="clear" w:color="auto" w:fill="auto"/>
            <w:vAlign w:val="center"/>
          </w:tcPr>
          <w:p w14:paraId="451D9EEB" w14:textId="3082797F" w:rsidR="003A03C1" w:rsidRPr="00A80F0F" w:rsidRDefault="21B8A605"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REST API</w:t>
            </w:r>
          </w:p>
        </w:tc>
        <w:tc>
          <w:tcPr>
            <w:tcW w:w="3546" w:type="pct"/>
            <w:vAlign w:val="center"/>
          </w:tcPr>
          <w:p w14:paraId="1C6672B8" w14:textId="187BD2C8" w:rsidR="003A03C1" w:rsidRPr="00A80F0F" w:rsidRDefault="21B8A605"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 xml:space="preserve">(taip pat vadinama </w:t>
            </w:r>
            <w:proofErr w:type="spellStart"/>
            <w:r w:rsidRPr="69F86EF0">
              <w:rPr>
                <w:rFonts w:ascii="Tahoma" w:hAnsi="Tahoma" w:cs="Tahoma"/>
                <w:sz w:val="22"/>
                <w:szCs w:val="22"/>
              </w:rPr>
              <w:t>RESTful</w:t>
            </w:r>
            <w:proofErr w:type="spellEnd"/>
            <w:r w:rsidRPr="69F86EF0">
              <w:rPr>
                <w:rFonts w:ascii="Tahoma" w:hAnsi="Tahoma" w:cs="Tahoma"/>
                <w:sz w:val="22"/>
                <w:szCs w:val="22"/>
              </w:rPr>
              <w:t xml:space="preserve"> API arba </w:t>
            </w:r>
            <w:proofErr w:type="spellStart"/>
            <w:r w:rsidRPr="69F86EF0">
              <w:rPr>
                <w:rFonts w:ascii="Tahoma" w:hAnsi="Tahoma" w:cs="Tahoma"/>
                <w:sz w:val="22"/>
                <w:szCs w:val="22"/>
              </w:rPr>
              <w:t>RESTful</w:t>
            </w:r>
            <w:proofErr w:type="spellEnd"/>
            <w:r w:rsidRPr="69F86EF0">
              <w:rPr>
                <w:rFonts w:ascii="Tahoma" w:hAnsi="Tahoma" w:cs="Tahoma"/>
                <w:sz w:val="22"/>
                <w:szCs w:val="22"/>
              </w:rPr>
              <w:t xml:space="preserve"> žiniatinklio API) yra taikomųjų programų programavimo sąsaja (API), atitinkanti reprezentacinio būsenos perdavimo (REST) architektūrinio stiliaus projektavimo principus;</w:t>
            </w:r>
          </w:p>
        </w:tc>
      </w:tr>
      <w:tr w:rsidR="00A80F0F" w:rsidRPr="00A80F0F" w14:paraId="2D2AFD10" w14:textId="77777777" w:rsidTr="69F86EF0">
        <w:trPr>
          <w:cantSplit/>
          <w:trHeight w:val="319"/>
        </w:trPr>
        <w:tc>
          <w:tcPr>
            <w:tcW w:w="1454" w:type="pct"/>
            <w:shd w:val="clear" w:color="auto" w:fill="auto"/>
            <w:vAlign w:val="center"/>
          </w:tcPr>
          <w:p w14:paraId="3FD16D0D" w14:textId="61520DBC" w:rsidR="003A03C1" w:rsidRPr="00A80F0F" w:rsidRDefault="21B8A605"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RPO</w:t>
            </w:r>
            <w:r w:rsidR="003A03C1">
              <w:tab/>
            </w:r>
          </w:p>
        </w:tc>
        <w:tc>
          <w:tcPr>
            <w:tcW w:w="3546" w:type="pct"/>
            <w:vAlign w:val="center"/>
          </w:tcPr>
          <w:p w14:paraId="6051620A" w14:textId="29EE1E03" w:rsidR="003A03C1" w:rsidRPr="00A80F0F" w:rsidRDefault="21B8A605"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Reikalavimai pirkimo objektui</w:t>
            </w:r>
          </w:p>
        </w:tc>
      </w:tr>
      <w:tr w:rsidR="00A80F0F" w:rsidRPr="00A80F0F" w14:paraId="47B36E4C" w14:textId="77777777" w:rsidTr="69F86EF0">
        <w:trPr>
          <w:cantSplit/>
          <w:trHeight w:val="319"/>
        </w:trPr>
        <w:tc>
          <w:tcPr>
            <w:tcW w:w="1454" w:type="pct"/>
            <w:shd w:val="clear" w:color="auto" w:fill="auto"/>
            <w:vAlign w:val="center"/>
          </w:tcPr>
          <w:p w14:paraId="4ED89A79"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SAM</w:t>
            </w:r>
          </w:p>
        </w:tc>
        <w:tc>
          <w:tcPr>
            <w:tcW w:w="3546" w:type="pct"/>
            <w:vAlign w:val="center"/>
          </w:tcPr>
          <w:p w14:paraId="66AAF630"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LR Sveikatos apsaugos ministerija</w:t>
            </w:r>
          </w:p>
        </w:tc>
      </w:tr>
      <w:tr w:rsidR="00A80F0F" w:rsidRPr="00A80F0F" w14:paraId="5D6BBF92" w14:textId="77777777" w:rsidTr="69F86EF0">
        <w:trPr>
          <w:cantSplit/>
          <w:trHeight w:val="423"/>
        </w:trPr>
        <w:tc>
          <w:tcPr>
            <w:tcW w:w="1454" w:type="pct"/>
            <w:shd w:val="clear" w:color="auto" w:fill="auto"/>
            <w:vAlign w:val="center"/>
          </w:tcPr>
          <w:p w14:paraId="499B31CD"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Sistema</w:t>
            </w:r>
          </w:p>
        </w:tc>
        <w:tc>
          <w:tcPr>
            <w:tcW w:w="3546" w:type="pct"/>
            <w:vAlign w:val="center"/>
          </w:tcPr>
          <w:p w14:paraId="61D2574B"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Pavadinimas informacinė sistema</w:t>
            </w:r>
          </w:p>
        </w:tc>
      </w:tr>
      <w:tr w:rsidR="00A80F0F" w:rsidRPr="00A80F0F" w14:paraId="53412816" w14:textId="77777777" w:rsidTr="69F86EF0">
        <w:trPr>
          <w:cantSplit/>
          <w:trHeight w:val="423"/>
        </w:trPr>
        <w:tc>
          <w:tcPr>
            <w:tcW w:w="1454" w:type="pct"/>
            <w:shd w:val="clear" w:color="auto" w:fill="auto"/>
            <w:vAlign w:val="center"/>
          </w:tcPr>
          <w:p w14:paraId="25BC2A05" w14:textId="2044E4E3" w:rsidR="003A03C1" w:rsidRPr="00A80F0F" w:rsidRDefault="21B8A605"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SMP arba skubioji medicinos pagalba</w:t>
            </w:r>
          </w:p>
        </w:tc>
        <w:tc>
          <w:tcPr>
            <w:tcW w:w="3546" w:type="pct"/>
            <w:vAlign w:val="center"/>
          </w:tcPr>
          <w:p w14:paraId="3EA4CC5F" w14:textId="0E0D995B" w:rsidR="003A03C1" w:rsidRPr="00A80F0F" w:rsidRDefault="21B8A605"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Institucinė (stacionarinė ar nestacionarinė) medicinos pagalba, kuri teikiama nedelsiant arba neatidėliotinai, kai dėl ūmių klinikinių būklių, nustatytų sveikatos apsaugos ministro įsakymu, gresia pavojus paciento ir (ar) aplinkinių gyvybei arba tokios pagalbos nesuteikimas laiku sukelia sunkių komplikacijų grėsmę pacientams (sąvoka apibrėžta Lietuvos Respublikos sveikatos sistemos įstatyme Nr.I-552);</w:t>
            </w:r>
          </w:p>
        </w:tc>
      </w:tr>
      <w:tr w:rsidR="00A80F0F" w:rsidRPr="00A80F0F" w14:paraId="4247C988" w14:textId="77777777" w:rsidTr="69F86EF0">
        <w:trPr>
          <w:cantSplit/>
          <w:trHeight w:val="423"/>
        </w:trPr>
        <w:tc>
          <w:tcPr>
            <w:tcW w:w="1454" w:type="pct"/>
            <w:shd w:val="clear" w:color="auto" w:fill="auto"/>
            <w:vAlign w:val="center"/>
          </w:tcPr>
          <w:p w14:paraId="7464021F" w14:textId="3AC0F713" w:rsidR="003A03C1" w:rsidRPr="00A80F0F" w:rsidRDefault="21B8A605"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SMPS</w:t>
            </w:r>
          </w:p>
        </w:tc>
        <w:tc>
          <w:tcPr>
            <w:tcW w:w="3546" w:type="pct"/>
            <w:vAlign w:val="center"/>
          </w:tcPr>
          <w:p w14:paraId="3BB24D2F" w14:textId="392FCD7B" w:rsidR="003A03C1" w:rsidRPr="00A80F0F" w:rsidRDefault="21B8A605"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Skubiosios medicinos pagalbos skyrius</w:t>
            </w:r>
          </w:p>
        </w:tc>
      </w:tr>
      <w:tr w:rsidR="00A80F0F" w:rsidRPr="00A80F0F" w14:paraId="220B1DE1" w14:textId="77777777" w:rsidTr="69F86EF0">
        <w:trPr>
          <w:cantSplit/>
          <w:trHeight w:val="423"/>
        </w:trPr>
        <w:tc>
          <w:tcPr>
            <w:tcW w:w="1454" w:type="pct"/>
            <w:shd w:val="clear" w:color="auto" w:fill="auto"/>
            <w:vAlign w:val="center"/>
          </w:tcPr>
          <w:p w14:paraId="149BC054" w14:textId="0C6C59DA" w:rsidR="00A17EC1" w:rsidRPr="00A80F0F" w:rsidRDefault="11398DFF"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SMPS posistemė</w:t>
            </w:r>
          </w:p>
        </w:tc>
        <w:tc>
          <w:tcPr>
            <w:tcW w:w="3546" w:type="pct"/>
            <w:vAlign w:val="center"/>
          </w:tcPr>
          <w:p w14:paraId="362E1C94" w14:textId="2F7919A7" w:rsidR="00A17EC1" w:rsidRPr="00A80F0F" w:rsidRDefault="000D04A9" w:rsidP="69F86EF0">
            <w:pPr>
              <w:pStyle w:val="ListParagraph"/>
              <w:tabs>
                <w:tab w:val="left" w:pos="212"/>
              </w:tabs>
              <w:spacing w:line="276" w:lineRule="auto"/>
              <w:ind w:left="0"/>
              <w:rPr>
                <w:rFonts w:ascii="Tahoma" w:hAnsi="Tahoma" w:cs="Tahoma"/>
                <w:sz w:val="22"/>
                <w:szCs w:val="22"/>
              </w:rPr>
            </w:pPr>
            <w:r>
              <w:rPr>
                <w:rFonts w:ascii="Tahoma" w:hAnsi="Tahoma" w:cs="Tahoma"/>
                <w:sz w:val="22"/>
                <w:szCs w:val="22"/>
              </w:rPr>
              <w:t>SPĮ resursų modulis (</w:t>
            </w:r>
            <w:r w:rsidR="002660A1" w:rsidRPr="002660A1">
              <w:rPr>
                <w:rFonts w:ascii="Tahoma" w:hAnsi="Tahoma" w:cs="Tahoma"/>
                <w:sz w:val="22"/>
                <w:szCs w:val="22"/>
              </w:rPr>
              <w:t>SPĮ resurs</w:t>
            </w:r>
            <w:r>
              <w:rPr>
                <w:rFonts w:ascii="Tahoma" w:hAnsi="Tahoma" w:cs="Tahoma"/>
                <w:sz w:val="22"/>
                <w:szCs w:val="22"/>
              </w:rPr>
              <w:t>ų</w:t>
            </w:r>
            <w:r w:rsidR="002660A1" w:rsidRPr="002660A1">
              <w:rPr>
                <w:rFonts w:ascii="Tahoma" w:hAnsi="Tahoma" w:cs="Tahoma"/>
                <w:sz w:val="22"/>
                <w:szCs w:val="22"/>
              </w:rPr>
              <w:t xml:space="preserve"> duomenų mainų platforma</w:t>
            </w:r>
            <w:r>
              <w:rPr>
                <w:rFonts w:ascii="Tahoma" w:hAnsi="Tahoma" w:cs="Tahoma"/>
                <w:sz w:val="22"/>
                <w:szCs w:val="22"/>
              </w:rPr>
              <w:t>)</w:t>
            </w:r>
          </w:p>
        </w:tc>
      </w:tr>
      <w:tr w:rsidR="00A80F0F" w:rsidRPr="00A80F0F" w14:paraId="6E334A86" w14:textId="77777777" w:rsidTr="69F86EF0">
        <w:trPr>
          <w:cantSplit/>
          <w:trHeight w:val="273"/>
        </w:trPr>
        <w:tc>
          <w:tcPr>
            <w:tcW w:w="1454" w:type="pct"/>
            <w:shd w:val="clear" w:color="auto" w:fill="auto"/>
            <w:vAlign w:val="center"/>
          </w:tcPr>
          <w:p w14:paraId="09A13064"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SPĮ</w:t>
            </w:r>
          </w:p>
        </w:tc>
        <w:tc>
          <w:tcPr>
            <w:tcW w:w="3546" w:type="pct"/>
            <w:vAlign w:val="center"/>
          </w:tcPr>
          <w:p w14:paraId="07CA1278"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Sveikatos priežiūros įstaiga</w:t>
            </w:r>
          </w:p>
        </w:tc>
      </w:tr>
      <w:tr w:rsidR="00A80F0F" w:rsidRPr="00A80F0F" w14:paraId="64114811" w14:textId="77777777" w:rsidTr="69F86EF0">
        <w:trPr>
          <w:cantSplit/>
          <w:trHeight w:val="377"/>
        </w:trPr>
        <w:tc>
          <w:tcPr>
            <w:tcW w:w="1454" w:type="pct"/>
            <w:shd w:val="clear" w:color="auto" w:fill="auto"/>
            <w:vAlign w:val="center"/>
          </w:tcPr>
          <w:p w14:paraId="40BEFB14"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SPĮ IS</w:t>
            </w:r>
          </w:p>
        </w:tc>
        <w:tc>
          <w:tcPr>
            <w:tcW w:w="3546" w:type="pct"/>
            <w:vAlign w:val="center"/>
          </w:tcPr>
          <w:p w14:paraId="79B3069A"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Sveikatos priežiūros įstaigos informacinė sistema</w:t>
            </w:r>
          </w:p>
        </w:tc>
      </w:tr>
      <w:tr w:rsidR="000D04A9" w:rsidRPr="00A80F0F" w14:paraId="3724B5C5" w14:textId="77777777" w:rsidTr="000D04A9">
        <w:trPr>
          <w:cantSplit/>
          <w:trHeight w:val="377"/>
        </w:trPr>
        <w:tc>
          <w:tcPr>
            <w:tcW w:w="1454" w:type="pct"/>
            <w:shd w:val="clear" w:color="auto" w:fill="auto"/>
            <w:vAlign w:val="center"/>
          </w:tcPr>
          <w:p w14:paraId="2591F2B6" w14:textId="165E0522" w:rsidR="000D04A9" w:rsidRPr="69F86EF0" w:rsidRDefault="000D04A9" w:rsidP="69F86EF0">
            <w:pPr>
              <w:spacing w:line="276" w:lineRule="auto"/>
              <w:rPr>
                <w:rFonts w:ascii="Tahoma" w:hAnsi="Tahoma" w:cs="Tahoma"/>
                <w:sz w:val="22"/>
                <w:szCs w:val="22"/>
              </w:rPr>
            </w:pPr>
            <w:r>
              <w:rPr>
                <w:rFonts w:ascii="Tahoma" w:hAnsi="Tahoma" w:cs="Tahoma"/>
                <w:sz w:val="22"/>
                <w:szCs w:val="22"/>
              </w:rPr>
              <w:t>SPĮ resursų modulis (</w:t>
            </w:r>
            <w:r w:rsidRPr="002660A1">
              <w:rPr>
                <w:rFonts w:ascii="Tahoma" w:hAnsi="Tahoma" w:cs="Tahoma"/>
                <w:sz w:val="22"/>
                <w:szCs w:val="22"/>
              </w:rPr>
              <w:t>SPĮ resurs</w:t>
            </w:r>
            <w:r>
              <w:rPr>
                <w:rFonts w:ascii="Tahoma" w:hAnsi="Tahoma" w:cs="Tahoma"/>
                <w:sz w:val="22"/>
                <w:szCs w:val="22"/>
              </w:rPr>
              <w:t>ų</w:t>
            </w:r>
            <w:r w:rsidRPr="002660A1">
              <w:rPr>
                <w:rFonts w:ascii="Tahoma" w:hAnsi="Tahoma" w:cs="Tahoma"/>
                <w:sz w:val="22"/>
                <w:szCs w:val="22"/>
              </w:rPr>
              <w:t xml:space="preserve"> duomenų mainų platforma</w:t>
            </w:r>
            <w:r>
              <w:rPr>
                <w:rFonts w:ascii="Tahoma" w:hAnsi="Tahoma" w:cs="Tahoma"/>
                <w:sz w:val="22"/>
                <w:szCs w:val="22"/>
              </w:rPr>
              <w:t>)</w:t>
            </w:r>
          </w:p>
        </w:tc>
        <w:tc>
          <w:tcPr>
            <w:tcW w:w="3546" w:type="pct"/>
            <w:vAlign w:val="center"/>
          </w:tcPr>
          <w:p w14:paraId="6B18F2BA" w14:textId="0DD54F03" w:rsidR="000D04A9" w:rsidRPr="69F86EF0" w:rsidRDefault="000D04A9" w:rsidP="69F86EF0">
            <w:pPr>
              <w:spacing w:line="276" w:lineRule="auto"/>
              <w:rPr>
                <w:rFonts w:ascii="Tahoma" w:hAnsi="Tahoma" w:cs="Tahoma"/>
                <w:sz w:val="22"/>
                <w:szCs w:val="22"/>
              </w:rPr>
            </w:pPr>
            <w:r>
              <w:rPr>
                <w:rFonts w:ascii="Tahoma" w:hAnsi="Tahoma" w:cs="Tahoma"/>
                <w:sz w:val="22"/>
                <w:szCs w:val="22"/>
              </w:rPr>
              <w:t>Modulis skirtas e-sveikatos sistemos dalyviams mainytis g</w:t>
            </w:r>
            <w:r w:rsidRPr="69F86EF0">
              <w:rPr>
                <w:rFonts w:ascii="Tahoma" w:hAnsi="Tahoma" w:cs="Tahoma"/>
                <w:sz w:val="22"/>
                <w:szCs w:val="22"/>
              </w:rPr>
              <w:t>reitosios medicinos pagalbos ir skubios medicinos pagalbos paslaugoms teikti reikaling</w:t>
            </w:r>
            <w:r>
              <w:rPr>
                <w:rFonts w:ascii="Tahoma" w:hAnsi="Tahoma" w:cs="Tahoma"/>
                <w:sz w:val="22"/>
                <w:szCs w:val="22"/>
              </w:rPr>
              <w:t>ais</w:t>
            </w:r>
            <w:r w:rsidRPr="69F86EF0">
              <w:rPr>
                <w:rFonts w:ascii="Tahoma" w:hAnsi="Tahoma" w:cs="Tahoma"/>
                <w:sz w:val="22"/>
                <w:szCs w:val="22"/>
              </w:rPr>
              <w:t xml:space="preserve"> ištekli</w:t>
            </w:r>
            <w:r>
              <w:rPr>
                <w:rFonts w:ascii="Tahoma" w:hAnsi="Tahoma" w:cs="Tahoma"/>
                <w:sz w:val="22"/>
                <w:szCs w:val="22"/>
              </w:rPr>
              <w:t>ų duomenimis</w:t>
            </w:r>
            <w:r w:rsidRPr="69F86EF0">
              <w:rPr>
                <w:rFonts w:ascii="Tahoma" w:hAnsi="Tahoma" w:cs="Tahoma"/>
                <w:sz w:val="22"/>
                <w:szCs w:val="22"/>
              </w:rPr>
              <w:t xml:space="preserve"> (pvz., specialistai, darbo grafikai, palatos, medicinos įranga, brigados, laiko duomenys ir kt.)</w:t>
            </w:r>
            <w:r>
              <w:rPr>
                <w:rFonts w:ascii="Tahoma" w:hAnsi="Tahoma" w:cs="Tahoma"/>
                <w:sz w:val="22"/>
                <w:szCs w:val="22"/>
              </w:rPr>
              <w:t xml:space="preserve"> siekiant </w:t>
            </w:r>
            <w:r w:rsidRPr="000D04A9">
              <w:rPr>
                <w:rFonts w:ascii="Tahoma" w:hAnsi="Tahoma" w:cs="Tahoma"/>
                <w:sz w:val="22"/>
                <w:szCs w:val="22"/>
              </w:rPr>
              <w:t>efektyv</w:t>
            </w:r>
            <w:r>
              <w:rPr>
                <w:rFonts w:ascii="Tahoma" w:hAnsi="Tahoma" w:cs="Tahoma"/>
                <w:sz w:val="22"/>
                <w:szCs w:val="22"/>
              </w:rPr>
              <w:t xml:space="preserve">inti, užtikrinti kokybę, stebėseną ir analizę </w:t>
            </w:r>
            <w:r w:rsidRPr="000D04A9">
              <w:rPr>
                <w:rFonts w:ascii="Tahoma" w:hAnsi="Tahoma" w:cs="Tahoma"/>
                <w:sz w:val="22"/>
                <w:szCs w:val="22"/>
              </w:rPr>
              <w:t>skubios medicinos pagalbos skyrių veiklo</w:t>
            </w:r>
            <w:r>
              <w:rPr>
                <w:rFonts w:ascii="Tahoma" w:hAnsi="Tahoma" w:cs="Tahoma"/>
                <w:sz w:val="22"/>
                <w:szCs w:val="22"/>
              </w:rPr>
              <w:t>je.</w:t>
            </w:r>
          </w:p>
        </w:tc>
      </w:tr>
      <w:tr w:rsidR="00A80F0F" w:rsidRPr="00A80F0F" w14:paraId="1A003C4B" w14:textId="77777777" w:rsidTr="000D04A9">
        <w:trPr>
          <w:cantSplit/>
          <w:trHeight w:val="377"/>
        </w:trPr>
        <w:tc>
          <w:tcPr>
            <w:tcW w:w="1454" w:type="pct"/>
            <w:shd w:val="clear" w:color="auto" w:fill="auto"/>
            <w:vAlign w:val="center"/>
          </w:tcPr>
          <w:p w14:paraId="5CB324DC" w14:textId="389D08E6" w:rsidR="10278EDC" w:rsidRPr="00A80F0F" w:rsidRDefault="48BE2705" w:rsidP="69F86EF0">
            <w:pPr>
              <w:spacing w:line="276" w:lineRule="auto"/>
              <w:rPr>
                <w:rFonts w:ascii="Tahoma" w:hAnsi="Tahoma" w:cs="Tahoma"/>
                <w:sz w:val="22"/>
                <w:szCs w:val="22"/>
              </w:rPr>
            </w:pPr>
            <w:r w:rsidRPr="69F86EF0">
              <w:rPr>
                <w:rFonts w:ascii="Tahoma" w:hAnsi="Tahoma" w:cs="Tahoma"/>
                <w:sz w:val="22"/>
                <w:szCs w:val="22"/>
              </w:rPr>
              <w:t>SPĮ resursai</w:t>
            </w:r>
          </w:p>
        </w:tc>
        <w:tc>
          <w:tcPr>
            <w:tcW w:w="3546" w:type="pct"/>
            <w:vAlign w:val="center"/>
          </w:tcPr>
          <w:p w14:paraId="1A0A4EE6" w14:textId="64C13772" w:rsidR="12775A53" w:rsidRPr="00A80F0F" w:rsidRDefault="46DB91DC" w:rsidP="69F86EF0">
            <w:pPr>
              <w:spacing w:line="276" w:lineRule="auto"/>
              <w:rPr>
                <w:rFonts w:ascii="Tahoma" w:hAnsi="Tahoma" w:cs="Tahoma"/>
                <w:sz w:val="22"/>
                <w:szCs w:val="22"/>
              </w:rPr>
            </w:pPr>
            <w:r w:rsidRPr="69F86EF0">
              <w:rPr>
                <w:rFonts w:ascii="Tahoma" w:hAnsi="Tahoma" w:cs="Tahoma"/>
                <w:sz w:val="22"/>
                <w:szCs w:val="22"/>
              </w:rPr>
              <w:t>Greitosios medicinos pagalbos ir skubios medicinos pagalbos</w:t>
            </w:r>
            <w:r w:rsidR="3D5F1614" w:rsidRPr="69F86EF0">
              <w:rPr>
                <w:rFonts w:ascii="Tahoma" w:hAnsi="Tahoma" w:cs="Tahoma"/>
                <w:sz w:val="22"/>
                <w:szCs w:val="22"/>
              </w:rPr>
              <w:t xml:space="preserve"> paslaugoms teikti reikalingi</w:t>
            </w:r>
            <w:r w:rsidR="48BE2705" w:rsidRPr="69F86EF0">
              <w:rPr>
                <w:rFonts w:ascii="Tahoma" w:hAnsi="Tahoma" w:cs="Tahoma"/>
                <w:sz w:val="22"/>
                <w:szCs w:val="22"/>
              </w:rPr>
              <w:t xml:space="preserve"> ištekliai (</w:t>
            </w:r>
            <w:r w:rsidR="556F49CE" w:rsidRPr="69F86EF0">
              <w:rPr>
                <w:rFonts w:ascii="Tahoma" w:hAnsi="Tahoma" w:cs="Tahoma"/>
                <w:sz w:val="22"/>
                <w:szCs w:val="22"/>
              </w:rPr>
              <w:t>pvz., specialistai, darbo grafikai, palatos, medicinos įranga,</w:t>
            </w:r>
            <w:r w:rsidR="0866748E" w:rsidRPr="69F86EF0">
              <w:rPr>
                <w:rFonts w:ascii="Tahoma" w:hAnsi="Tahoma" w:cs="Tahoma"/>
                <w:sz w:val="22"/>
                <w:szCs w:val="22"/>
              </w:rPr>
              <w:t xml:space="preserve"> brigados,</w:t>
            </w:r>
            <w:r w:rsidR="556F49CE" w:rsidRPr="69F86EF0">
              <w:rPr>
                <w:rFonts w:ascii="Tahoma" w:hAnsi="Tahoma" w:cs="Tahoma"/>
                <w:sz w:val="22"/>
                <w:szCs w:val="22"/>
              </w:rPr>
              <w:t xml:space="preserve"> laiko duomenys ir kt.</w:t>
            </w:r>
            <w:r w:rsidR="1889B9E3" w:rsidRPr="69F86EF0">
              <w:rPr>
                <w:rFonts w:ascii="Tahoma" w:hAnsi="Tahoma" w:cs="Tahoma"/>
                <w:sz w:val="22"/>
                <w:szCs w:val="22"/>
              </w:rPr>
              <w:t>)</w:t>
            </w:r>
          </w:p>
        </w:tc>
      </w:tr>
      <w:tr w:rsidR="00A80F0F" w:rsidRPr="00A80F0F" w14:paraId="749CCA24" w14:textId="77777777" w:rsidTr="69F86EF0">
        <w:trPr>
          <w:cantSplit/>
          <w:trHeight w:val="696"/>
        </w:trPr>
        <w:tc>
          <w:tcPr>
            <w:tcW w:w="1454" w:type="pct"/>
            <w:shd w:val="clear" w:color="auto" w:fill="auto"/>
            <w:vAlign w:val="center"/>
          </w:tcPr>
          <w:p w14:paraId="0606936A"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Testavimo aplinka</w:t>
            </w:r>
          </w:p>
        </w:tc>
        <w:tc>
          <w:tcPr>
            <w:tcW w:w="3546" w:type="pct"/>
            <w:vAlign w:val="center"/>
          </w:tcPr>
          <w:p w14:paraId="4551F7D0"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 xml:space="preserve">RC informacinių technologijų infrastruktūros aplinka skirta programinei įrangai testuoti (angl. </w:t>
            </w:r>
            <w:proofErr w:type="spellStart"/>
            <w:r w:rsidRPr="69F86EF0">
              <w:rPr>
                <w:rFonts w:ascii="Tahoma" w:hAnsi="Tahoma" w:cs="Tahoma"/>
                <w:sz w:val="22"/>
                <w:szCs w:val="22"/>
              </w:rPr>
              <w:t>Testing</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environment</w:t>
            </w:r>
            <w:proofErr w:type="spellEnd"/>
            <w:r w:rsidRPr="69F86EF0">
              <w:rPr>
                <w:rFonts w:ascii="Tahoma" w:hAnsi="Tahoma" w:cs="Tahoma"/>
                <w:sz w:val="22"/>
                <w:szCs w:val="22"/>
              </w:rPr>
              <w:t>)aplinka, kurioje vyksta sistemos priėmimo testavimas</w:t>
            </w:r>
          </w:p>
        </w:tc>
      </w:tr>
      <w:tr w:rsidR="00A80F0F" w:rsidRPr="00A80F0F" w14:paraId="32582717" w14:textId="77777777" w:rsidTr="69F86EF0">
        <w:trPr>
          <w:cantSplit/>
          <w:trHeight w:val="696"/>
        </w:trPr>
        <w:tc>
          <w:tcPr>
            <w:tcW w:w="1454" w:type="pct"/>
            <w:shd w:val="clear" w:color="auto" w:fill="auto"/>
            <w:vAlign w:val="center"/>
          </w:tcPr>
          <w:p w14:paraId="7D1D71F7" w14:textId="5F9127A4" w:rsidR="003A03C1" w:rsidRPr="00A80F0F" w:rsidRDefault="21B8A605" w:rsidP="69F86EF0">
            <w:pPr>
              <w:pStyle w:val="ListParagraph"/>
              <w:tabs>
                <w:tab w:val="left" w:pos="227"/>
              </w:tabs>
              <w:spacing w:line="276" w:lineRule="auto"/>
              <w:ind w:left="0"/>
              <w:rPr>
                <w:rFonts w:ascii="Tahoma" w:hAnsi="Tahoma" w:cs="Tahoma"/>
                <w:sz w:val="22"/>
                <w:szCs w:val="22"/>
              </w:rPr>
            </w:pPr>
            <w:proofErr w:type="spellStart"/>
            <w:r w:rsidRPr="69F86EF0">
              <w:rPr>
                <w:rFonts w:ascii="Tahoma" w:hAnsi="Tahoma" w:cs="Tahoma"/>
                <w:sz w:val="22"/>
                <w:szCs w:val="22"/>
              </w:rPr>
              <w:t>Triažas</w:t>
            </w:r>
            <w:proofErr w:type="spellEnd"/>
          </w:p>
        </w:tc>
        <w:tc>
          <w:tcPr>
            <w:tcW w:w="3546" w:type="pct"/>
            <w:vAlign w:val="center"/>
          </w:tcPr>
          <w:p w14:paraId="6DAA1E45" w14:textId="5EAA9C03" w:rsidR="003A03C1" w:rsidRPr="00A80F0F" w:rsidRDefault="21B8A605"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w:t>
            </w:r>
            <w:proofErr w:type="spellStart"/>
            <w:r w:rsidRPr="69F86EF0">
              <w:rPr>
                <w:rFonts w:ascii="Tahoma" w:hAnsi="Tahoma" w:cs="Tahoma"/>
                <w:sz w:val="22"/>
                <w:szCs w:val="22"/>
              </w:rPr>
              <w:t>pranc</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trier</w:t>
            </w:r>
            <w:proofErr w:type="spellEnd"/>
            <w:r w:rsidRPr="69F86EF0">
              <w:rPr>
                <w:rFonts w:ascii="Tahoma" w:hAnsi="Tahoma" w:cs="Tahoma"/>
                <w:sz w:val="22"/>
                <w:szCs w:val="22"/>
              </w:rPr>
              <w:t xml:space="preserve"> – sijoti, rūšiuoti) SMPS naudojama pagalbos teikimo prioriteto nustatymo sistema arba procesas, skirtas atrinkti pacientus pagal sveikatos priežiūros paslaugų jiems teikimo skubą, nustatytą atsižvelgiant į būklės sunkumą ir rizikas gyvybei. </w:t>
            </w:r>
            <w:proofErr w:type="spellStart"/>
            <w:r w:rsidRPr="69F86EF0">
              <w:rPr>
                <w:rFonts w:ascii="Tahoma" w:hAnsi="Tahoma" w:cs="Tahoma"/>
                <w:sz w:val="22"/>
                <w:szCs w:val="22"/>
              </w:rPr>
              <w:t>Triažas</w:t>
            </w:r>
            <w:proofErr w:type="spellEnd"/>
            <w:r w:rsidRPr="69F86EF0">
              <w:rPr>
                <w:rFonts w:ascii="Tahoma" w:hAnsi="Tahoma" w:cs="Tahoma"/>
                <w:sz w:val="22"/>
                <w:szCs w:val="22"/>
              </w:rPr>
              <w:t xml:space="preserve"> kitaip vadinamas medicininiu rūšiavimu;</w:t>
            </w:r>
          </w:p>
        </w:tc>
      </w:tr>
      <w:tr w:rsidR="00A80F0F" w:rsidRPr="00A80F0F" w14:paraId="20202F93" w14:textId="77777777" w:rsidTr="69F86EF0">
        <w:trPr>
          <w:cantSplit/>
          <w:trHeight w:val="696"/>
        </w:trPr>
        <w:tc>
          <w:tcPr>
            <w:tcW w:w="1454" w:type="pct"/>
            <w:shd w:val="clear" w:color="auto" w:fill="auto"/>
            <w:vAlign w:val="center"/>
          </w:tcPr>
          <w:p w14:paraId="3915D76C" w14:textId="617B421E" w:rsidR="003A03C1" w:rsidRPr="00A80F0F" w:rsidRDefault="21B8A605"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lastRenderedPageBreak/>
              <w:t>TS</w:t>
            </w:r>
          </w:p>
        </w:tc>
        <w:tc>
          <w:tcPr>
            <w:tcW w:w="3546" w:type="pct"/>
            <w:vAlign w:val="center"/>
          </w:tcPr>
          <w:p w14:paraId="15F62CC5" w14:textId="50A45DD3" w:rsidR="003A03C1" w:rsidRPr="00A80F0F" w:rsidRDefault="21B8A605"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Techninė specifikacija;</w:t>
            </w:r>
          </w:p>
        </w:tc>
      </w:tr>
      <w:tr w:rsidR="00A80F0F" w:rsidRPr="00A80F0F" w14:paraId="46D40821" w14:textId="77777777" w:rsidTr="69F86EF0">
        <w:trPr>
          <w:cantSplit/>
          <w:trHeight w:val="696"/>
        </w:trPr>
        <w:tc>
          <w:tcPr>
            <w:tcW w:w="1454" w:type="pct"/>
            <w:shd w:val="clear" w:color="auto" w:fill="auto"/>
            <w:vAlign w:val="center"/>
          </w:tcPr>
          <w:p w14:paraId="3FEBDF4D" w14:textId="46CDBF07" w:rsidR="003A03C1" w:rsidRPr="00A80F0F" w:rsidRDefault="21B8A605"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Veiklos aprašas</w:t>
            </w:r>
          </w:p>
        </w:tc>
        <w:tc>
          <w:tcPr>
            <w:tcW w:w="3546" w:type="pct"/>
            <w:vAlign w:val="center"/>
          </w:tcPr>
          <w:p w14:paraId="56E2689C" w14:textId="5E264C14" w:rsidR="003A03C1" w:rsidRPr="00A80F0F" w:rsidRDefault="21B8A605"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Specialiųjų reikalavimų asmens sveikatos priežiūros įstaigos skubiosios medicinos pagalbos skyriui ir skubiosios medicinos pagalbos kabinetui aprašas, patvirtintas Lietuvos Respublikos sveikatos apsaugos ministro 2010 m. gruodžio 16 d. įsakymu Nr. V-1073 (Lietuvos Respublikos sveikatos apsaugos ministro 2019 m. rugpjūčio 23 d. įsakymo Nr. V-1018 redakcija).</w:t>
            </w:r>
          </w:p>
        </w:tc>
      </w:tr>
      <w:tr w:rsidR="00A80F0F" w:rsidRPr="00A80F0F" w14:paraId="29332FF9" w14:textId="77777777" w:rsidTr="69F86EF0">
        <w:trPr>
          <w:cantSplit/>
          <w:trHeight w:val="696"/>
        </w:trPr>
        <w:tc>
          <w:tcPr>
            <w:tcW w:w="1454" w:type="pct"/>
            <w:shd w:val="clear" w:color="auto" w:fill="auto"/>
            <w:vAlign w:val="center"/>
          </w:tcPr>
          <w:p w14:paraId="3E03B047"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Vystymo aplinka</w:t>
            </w:r>
          </w:p>
        </w:tc>
        <w:tc>
          <w:tcPr>
            <w:tcW w:w="3546" w:type="pct"/>
            <w:vAlign w:val="center"/>
          </w:tcPr>
          <w:p w14:paraId="2E8E6E88"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 xml:space="preserve">RC infrastruktūros aplinka skirta kūrimo bei vystymo darbams vykdyti (angl. </w:t>
            </w:r>
            <w:proofErr w:type="spellStart"/>
            <w:r w:rsidRPr="69F86EF0">
              <w:rPr>
                <w:rFonts w:ascii="Tahoma" w:hAnsi="Tahoma" w:cs="Tahoma"/>
                <w:sz w:val="22"/>
                <w:szCs w:val="22"/>
              </w:rPr>
              <w:t>Development</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environment</w:t>
            </w:r>
            <w:proofErr w:type="spellEnd"/>
            <w:r w:rsidRPr="69F86EF0">
              <w:rPr>
                <w:rFonts w:ascii="Tahoma" w:hAnsi="Tahoma" w:cs="Tahoma"/>
                <w:sz w:val="22"/>
                <w:szCs w:val="22"/>
              </w:rPr>
              <w:t>)</w:t>
            </w:r>
          </w:p>
        </w:tc>
      </w:tr>
      <w:tr w:rsidR="00A80F0F" w:rsidRPr="00A80F0F" w14:paraId="75821661" w14:textId="77777777" w:rsidTr="69F86EF0">
        <w:trPr>
          <w:cantSplit/>
          <w:trHeight w:val="349"/>
        </w:trPr>
        <w:tc>
          <w:tcPr>
            <w:tcW w:w="1454" w:type="pct"/>
            <w:shd w:val="clear" w:color="auto" w:fill="auto"/>
            <w:vAlign w:val="center"/>
          </w:tcPr>
          <w:p w14:paraId="2BC431C2"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VLK</w:t>
            </w:r>
          </w:p>
        </w:tc>
        <w:tc>
          <w:tcPr>
            <w:tcW w:w="3546" w:type="pct"/>
            <w:vAlign w:val="center"/>
          </w:tcPr>
          <w:p w14:paraId="20B5B233"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Valstybinė ligonių kasa prie Sveikatos apsaugos ministerijos</w:t>
            </w:r>
          </w:p>
        </w:tc>
      </w:tr>
      <w:tr w:rsidR="00A80F0F" w:rsidRPr="00A80F0F" w14:paraId="67360483" w14:textId="77777777" w:rsidTr="69F86EF0">
        <w:trPr>
          <w:cantSplit/>
          <w:trHeight w:val="349"/>
        </w:trPr>
        <w:tc>
          <w:tcPr>
            <w:tcW w:w="1454" w:type="pct"/>
            <w:shd w:val="clear" w:color="auto" w:fill="auto"/>
            <w:vAlign w:val="center"/>
          </w:tcPr>
          <w:p w14:paraId="1AA18EDC"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proofErr w:type="spellStart"/>
            <w:r w:rsidRPr="69F86EF0">
              <w:rPr>
                <w:rFonts w:ascii="Tahoma" w:hAnsi="Tahoma" w:cs="Tahoma"/>
                <w:sz w:val="22"/>
                <w:szCs w:val="22"/>
              </w:rPr>
              <w:t>Web</w:t>
            </w:r>
            <w:proofErr w:type="spellEnd"/>
            <w:r w:rsidRPr="69F86EF0">
              <w:rPr>
                <w:rFonts w:ascii="Tahoma" w:hAnsi="Tahoma" w:cs="Tahoma"/>
                <w:sz w:val="22"/>
                <w:szCs w:val="22"/>
              </w:rPr>
              <w:t xml:space="preserve"> RTC</w:t>
            </w:r>
          </w:p>
        </w:tc>
        <w:tc>
          <w:tcPr>
            <w:tcW w:w="3546" w:type="pct"/>
            <w:shd w:val="clear" w:color="auto" w:fill="auto"/>
            <w:vAlign w:val="center"/>
          </w:tcPr>
          <w:p w14:paraId="42F25F12"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proofErr w:type="spellStart"/>
            <w:r w:rsidRPr="69F86EF0">
              <w:rPr>
                <w:rFonts w:ascii="Tahoma" w:hAnsi="Tahoma" w:cs="Tahoma"/>
                <w:sz w:val="22"/>
                <w:szCs w:val="22"/>
              </w:rPr>
              <w:t>Web</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Real</w:t>
            </w:r>
            <w:proofErr w:type="spellEnd"/>
            <w:r w:rsidRPr="69F86EF0">
              <w:rPr>
                <w:rFonts w:ascii="Tahoma" w:hAnsi="Tahoma" w:cs="Tahoma"/>
                <w:sz w:val="22"/>
                <w:szCs w:val="22"/>
              </w:rPr>
              <w:t xml:space="preserve">-Time </w:t>
            </w:r>
            <w:proofErr w:type="spellStart"/>
            <w:r w:rsidRPr="69F86EF0">
              <w:rPr>
                <w:rFonts w:ascii="Tahoma" w:hAnsi="Tahoma" w:cs="Tahoma"/>
                <w:sz w:val="22"/>
                <w:szCs w:val="22"/>
              </w:rPr>
              <w:t>Communication</w:t>
            </w:r>
            <w:proofErr w:type="spellEnd"/>
            <w:r w:rsidRPr="69F86EF0">
              <w:rPr>
                <w:rFonts w:ascii="Tahoma" w:hAnsi="Tahoma" w:cs="Tahoma"/>
                <w:sz w:val="22"/>
                <w:szCs w:val="22"/>
              </w:rPr>
              <w:t>, technologija, leidžianti naršyklėms ir mobiliosioms programėlėms vykdyti tiesioginį garso, vaizdo ir duomenų ryšį be papildomų įskiepių ar trečiųjų šalių serverių.</w:t>
            </w:r>
          </w:p>
        </w:tc>
      </w:tr>
      <w:tr w:rsidR="00A80F0F" w:rsidRPr="00A80F0F" w14:paraId="70F8E317" w14:textId="77777777" w:rsidTr="69F86EF0">
        <w:trPr>
          <w:cantSplit/>
          <w:trHeight w:val="417"/>
        </w:trPr>
        <w:tc>
          <w:tcPr>
            <w:tcW w:w="1454" w:type="pct"/>
            <w:shd w:val="clear" w:color="auto" w:fill="auto"/>
            <w:vAlign w:val="center"/>
          </w:tcPr>
          <w:p w14:paraId="1E5800AA" w14:textId="77777777" w:rsidR="00F7067D" w:rsidRPr="00A80F0F" w:rsidRDefault="081C9BD2" w:rsidP="69F86EF0">
            <w:pPr>
              <w:pStyle w:val="ListParagraph"/>
              <w:tabs>
                <w:tab w:val="left" w:pos="227"/>
              </w:tabs>
              <w:spacing w:line="276" w:lineRule="auto"/>
              <w:ind w:left="0"/>
              <w:rPr>
                <w:rFonts w:ascii="Tahoma" w:hAnsi="Tahoma" w:cs="Tahoma"/>
                <w:sz w:val="22"/>
                <w:szCs w:val="22"/>
              </w:rPr>
            </w:pPr>
            <w:r w:rsidRPr="69F86EF0">
              <w:rPr>
                <w:rFonts w:ascii="Tahoma" w:hAnsi="Tahoma" w:cs="Tahoma"/>
                <w:sz w:val="22"/>
                <w:szCs w:val="22"/>
              </w:rPr>
              <w:t xml:space="preserve">WS, </w:t>
            </w:r>
            <w:proofErr w:type="spellStart"/>
            <w:r w:rsidRPr="69F86EF0">
              <w:rPr>
                <w:rFonts w:ascii="Tahoma" w:hAnsi="Tahoma" w:cs="Tahoma"/>
                <w:sz w:val="22"/>
                <w:szCs w:val="22"/>
              </w:rPr>
              <w:t>web</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service</w:t>
            </w:r>
            <w:proofErr w:type="spellEnd"/>
          </w:p>
        </w:tc>
        <w:tc>
          <w:tcPr>
            <w:tcW w:w="3546" w:type="pct"/>
            <w:vAlign w:val="center"/>
          </w:tcPr>
          <w:p w14:paraId="311E42E4" w14:textId="77777777" w:rsidR="00F7067D" w:rsidRPr="00A80F0F" w:rsidRDefault="081C9BD2" w:rsidP="69F86EF0">
            <w:pPr>
              <w:pStyle w:val="ListParagraph"/>
              <w:tabs>
                <w:tab w:val="left" w:pos="212"/>
              </w:tabs>
              <w:spacing w:line="276" w:lineRule="auto"/>
              <w:ind w:left="0"/>
              <w:rPr>
                <w:rFonts w:ascii="Tahoma" w:hAnsi="Tahoma" w:cs="Tahoma"/>
                <w:sz w:val="22"/>
                <w:szCs w:val="22"/>
              </w:rPr>
            </w:pPr>
            <w:r w:rsidRPr="69F86EF0">
              <w:rPr>
                <w:rFonts w:ascii="Tahoma" w:hAnsi="Tahoma" w:cs="Tahoma"/>
                <w:sz w:val="22"/>
                <w:szCs w:val="22"/>
              </w:rPr>
              <w:t xml:space="preserve">Žiniatinklio paslauga (angl. </w:t>
            </w:r>
            <w:proofErr w:type="spellStart"/>
            <w:r w:rsidRPr="69F86EF0">
              <w:rPr>
                <w:rFonts w:ascii="Tahoma" w:hAnsi="Tahoma" w:cs="Tahoma"/>
                <w:sz w:val="22"/>
                <w:szCs w:val="22"/>
              </w:rPr>
              <w:t>web</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service</w:t>
            </w:r>
            <w:proofErr w:type="spellEnd"/>
            <w:r w:rsidRPr="69F86EF0">
              <w:rPr>
                <w:rFonts w:ascii="Tahoma" w:hAnsi="Tahoma" w:cs="Tahoma"/>
                <w:sz w:val="22"/>
                <w:szCs w:val="22"/>
              </w:rPr>
              <w:t>)</w:t>
            </w:r>
          </w:p>
        </w:tc>
      </w:tr>
    </w:tbl>
    <w:p w14:paraId="5B8AA383" w14:textId="77777777" w:rsidR="00435719" w:rsidRPr="00A80F0F" w:rsidRDefault="00435719" w:rsidP="00F7067D">
      <w:pPr>
        <w:pStyle w:val="ListParagraph"/>
        <w:suppressAutoHyphens/>
        <w:autoSpaceDN w:val="0"/>
        <w:spacing w:before="60" w:line="276" w:lineRule="auto"/>
        <w:ind w:left="0"/>
        <w:jc w:val="both"/>
        <w:textAlignment w:val="baseline"/>
        <w:rPr>
          <w:rFonts w:ascii="Tahoma" w:hAnsi="Tahoma" w:cs="Tahoma"/>
          <w:sz w:val="22"/>
          <w:szCs w:val="22"/>
        </w:rPr>
      </w:pPr>
    </w:p>
    <w:p w14:paraId="30B58886" w14:textId="77777777" w:rsidR="00F7067D" w:rsidRPr="00A80F0F" w:rsidRDefault="00F7067D" w:rsidP="00F7067D">
      <w:pPr>
        <w:pStyle w:val="ListParagraph"/>
        <w:numPr>
          <w:ilvl w:val="0"/>
          <w:numId w:val="2"/>
        </w:numPr>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Kitos RPO vartojamos sąvokos apibrėžtos žemiau išvardintuose teisės aktuose.</w:t>
      </w:r>
    </w:p>
    <w:p w14:paraId="3F434210" w14:textId="77777777" w:rsidR="00F7067D" w:rsidRPr="00A80F0F" w:rsidRDefault="00F7067D" w:rsidP="00F7067D">
      <w:pPr>
        <w:pStyle w:val="ListParagraph"/>
        <w:suppressAutoHyphens/>
        <w:autoSpaceDN w:val="0"/>
        <w:spacing w:line="276" w:lineRule="auto"/>
        <w:ind w:left="0"/>
        <w:jc w:val="both"/>
        <w:textAlignment w:val="baseline"/>
        <w:rPr>
          <w:rFonts w:ascii="Tahoma" w:hAnsi="Tahoma" w:cs="Tahoma"/>
          <w:sz w:val="22"/>
          <w:szCs w:val="22"/>
        </w:rPr>
      </w:pPr>
    </w:p>
    <w:p w14:paraId="124A414C" w14:textId="3FA93CDC" w:rsidR="00F7067D" w:rsidRPr="00A80F0F" w:rsidRDefault="00F7067D" w:rsidP="00F7067D">
      <w:pPr>
        <w:pStyle w:val="Heading2"/>
        <w:spacing w:line="276" w:lineRule="auto"/>
        <w:rPr>
          <w:rFonts w:ascii="Tahoma" w:hAnsi="Tahoma" w:cs="Tahoma"/>
          <w:b/>
          <w:bCs/>
          <w:color w:val="auto"/>
          <w:sz w:val="22"/>
          <w:szCs w:val="22"/>
        </w:rPr>
      </w:pPr>
      <w:bookmarkStart w:id="18" w:name="_Toc138240322"/>
      <w:bookmarkStart w:id="19" w:name="_Toc138240829"/>
      <w:bookmarkStart w:id="20" w:name="_Toc144274508"/>
      <w:bookmarkStart w:id="21" w:name="_Toc187320726"/>
      <w:bookmarkStart w:id="22" w:name="_Toc191179220"/>
      <w:r w:rsidRPr="00A80F0F">
        <w:rPr>
          <w:rFonts w:ascii="Tahoma" w:hAnsi="Tahoma" w:cs="Tahoma"/>
          <w:b/>
          <w:bCs/>
          <w:color w:val="auto"/>
          <w:sz w:val="22"/>
          <w:szCs w:val="22"/>
        </w:rPr>
        <w:t xml:space="preserve">1.3. </w:t>
      </w:r>
      <w:r w:rsidR="472DAC92" w:rsidRPr="00A80F0F">
        <w:rPr>
          <w:rFonts w:ascii="Tahoma" w:hAnsi="Tahoma" w:cs="Tahoma"/>
          <w:b/>
          <w:bCs/>
          <w:color w:val="auto"/>
          <w:sz w:val="22"/>
          <w:szCs w:val="22"/>
        </w:rPr>
        <w:t>Sistemos</w:t>
      </w:r>
      <w:r w:rsidRPr="00A80F0F">
        <w:rPr>
          <w:rFonts w:ascii="Tahoma" w:hAnsi="Tahoma" w:cs="Tahoma"/>
          <w:b/>
          <w:bCs/>
          <w:color w:val="auto"/>
          <w:sz w:val="22"/>
          <w:szCs w:val="22"/>
        </w:rPr>
        <w:t xml:space="preserve"> </w:t>
      </w:r>
      <w:r w:rsidR="39E9F280" w:rsidRPr="00A80F0F">
        <w:rPr>
          <w:rFonts w:ascii="Tahoma" w:hAnsi="Tahoma" w:cs="Tahoma"/>
          <w:b/>
          <w:bCs/>
          <w:color w:val="auto"/>
          <w:sz w:val="22"/>
          <w:szCs w:val="22"/>
        </w:rPr>
        <w:t>vystymą</w:t>
      </w:r>
      <w:r w:rsidRPr="00A80F0F">
        <w:rPr>
          <w:rFonts w:ascii="Tahoma" w:hAnsi="Tahoma" w:cs="Tahoma"/>
          <w:b/>
          <w:bCs/>
          <w:color w:val="auto"/>
          <w:sz w:val="22"/>
          <w:szCs w:val="22"/>
        </w:rPr>
        <w:t xml:space="preserve"> bei veikimą ir Paslaugų teikimą reglamentuojantys teisės aktai</w:t>
      </w:r>
      <w:bookmarkEnd w:id="18"/>
      <w:bookmarkEnd w:id="19"/>
      <w:bookmarkEnd w:id="20"/>
      <w:r w:rsidRPr="00A80F0F">
        <w:rPr>
          <w:rFonts w:ascii="Tahoma" w:hAnsi="Tahoma" w:cs="Tahoma"/>
          <w:b/>
          <w:bCs/>
          <w:color w:val="auto"/>
          <w:sz w:val="22"/>
          <w:szCs w:val="22"/>
        </w:rPr>
        <w:t>, reikalavimai ir standartai</w:t>
      </w:r>
      <w:bookmarkEnd w:id="21"/>
      <w:r w:rsidR="5934C0EA" w:rsidRPr="00A80F0F">
        <w:rPr>
          <w:rFonts w:ascii="Tahoma" w:hAnsi="Tahoma" w:cs="Tahoma"/>
          <w:b/>
          <w:bCs/>
          <w:color w:val="auto"/>
          <w:sz w:val="22"/>
          <w:szCs w:val="22"/>
        </w:rPr>
        <w:t>:</w:t>
      </w:r>
      <w:bookmarkEnd w:id="22"/>
    </w:p>
    <w:p w14:paraId="510CB869" w14:textId="4E1DCE81" w:rsidR="190969B7" w:rsidRPr="00A80F0F" w:rsidRDefault="190969B7" w:rsidP="190969B7">
      <w:pPr>
        <w:rPr>
          <w:rFonts w:ascii="Tahoma" w:hAnsi="Tahoma" w:cs="Tahoma"/>
        </w:rPr>
      </w:pPr>
    </w:p>
    <w:p w14:paraId="45B7C026"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Lietuvos Respublikos sveikatos sistemos įstatymas;</w:t>
      </w:r>
    </w:p>
    <w:p w14:paraId="35534CD8"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Lietuvos Respublikos sveikatos draudimo įstatymas;</w:t>
      </w:r>
    </w:p>
    <w:p w14:paraId="57B7C88B"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Lietuvos Respublikos asmens duomenų teisinės apsaugos įstatymas</w:t>
      </w:r>
    </w:p>
    <w:p w14:paraId="409560AD"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Lietuvos Respublikos valstybės informacinių išteklių valdymo įstatymas;</w:t>
      </w:r>
    </w:p>
    <w:p w14:paraId="3DAAA111"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Lietuvos Respublikos kibernetinio saugumo įstatymas;</w:t>
      </w:r>
    </w:p>
    <w:p w14:paraId="55F1E94F"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Valstybės informacinių sistemų steigimo, kūrimo, modernizavimo ir likvidavimo tvarkos aprašas, patvirtintas Lietuvos Respublikos Vyriausybės 2013 m. vasario 27 d. nutarimu Nr. 180 „Dėl Valstybės informacinių sistemų steigimo, kūrimo, modernizavimo ir likvidavimo tvarkos aprašo patvirtinimo“;</w:t>
      </w:r>
    </w:p>
    <w:p w14:paraId="3C905743"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Organizacinių ir techninių kibernetinio saugumo reikalavimų, taikomų kibernetinio saugumo subjektams, aprašas, patvirtintas Lietuvos Respublikos Vyriausybės 2018 m. rugpjūčio 13 d. nutarimu Nr. 818 „Dėl Lietuvos Respublikos kibernetinio saugumo įstatymo įgyvendinimo“; 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p w14:paraId="08707DD5"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 xml:space="preserve">Kuriamų viešųjų ir administracinių elektroninių paslaugų tinkamumo naudotojams užtikrinimo priemonių metodinės rekomendacijos, patvirtintos Informacinės visuomenės </w:t>
      </w:r>
      <w:r w:rsidRPr="00802AC3">
        <w:rPr>
          <w:rFonts w:ascii="Tahoma" w:hAnsi="Tahoma" w:cs="Tahoma"/>
          <w:sz w:val="22"/>
          <w:szCs w:val="22"/>
        </w:rPr>
        <w:lastRenderedPageBreak/>
        <w:t>plėtros komiteto prie Susisiekimo ministerijos direktoriaus 2014 m. gegužės 5 d. įsakymu Nr. T-65 „Dėl Kuriamų viešųjų ir administracinių elektroninių paslaugų tinkamumo naudotojams užtikrinimo priemonių metodinių rekomendacijų patvirtinimo“; Projektų, kurių įgyvendinimo metu kuriamos elektroninės paslaugos ir informacinių technologijų sprendimai, techninės priežiūros rekomendacijos, patvirtintos Informacinės visuomenės plėtros komiteto prie Susisiekimo ministerijos direktoriaus 2017 m. lapkričio 22 d. įsakymu Nr. T-126 „Dėl projektų, kurių įgyvendinimo metu kuriamos elektroninės paslaugos ir informacinių technologijų sprendimai, techninės priežiūros rekomendacijų patvirtinimo“; Neįgaliesiems pritaikytų interneto tinklalapių kūrimo ir testavimo metodinės rekomendacijos, patvirtintos Informacinės visuomenės plėtros komiteto prie Susisiekimo ministerijos direktoriaus 2011 m. gruodžio 27 d. įsakymu Nr. T-237;</w:t>
      </w:r>
    </w:p>
    <w:p w14:paraId="5E981BB6"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Elektroninių paslaugų kūrimo metodika, patvirtinta Lietuvos Respublikos susisiekimo ministro 2015 m. spalio 7 d. įsakymu Nr. 3-416(1.5 E) „Dėl metodinių dokumentų patvirtinimo“;</w:t>
      </w:r>
    </w:p>
    <w:p w14:paraId="0C6BEBF6"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lang w:val="en-US"/>
        </w:rPr>
      </w:pPr>
      <w:r w:rsidRPr="00802AC3">
        <w:rPr>
          <w:rFonts w:ascii="Tahoma" w:hAnsi="Tahoma" w:cs="Tahoma"/>
          <w:sz w:val="22"/>
          <w:szCs w:val="22"/>
          <w:lang w:val="en-US"/>
        </w:rPr>
        <w:t xml:space="preserve">Open Web Application Security Project (OWASP) Testing Guide v4, Penetration Testing Execution Standard (PTES), </w:t>
      </w:r>
      <w:proofErr w:type="gramStart"/>
      <w:r w:rsidRPr="00802AC3">
        <w:rPr>
          <w:rFonts w:ascii="Tahoma" w:hAnsi="Tahoma" w:cs="Tahoma"/>
          <w:sz w:val="22"/>
          <w:szCs w:val="22"/>
          <w:lang w:val="en-US"/>
        </w:rPr>
        <w:t>Open Source</w:t>
      </w:r>
      <w:proofErr w:type="gramEnd"/>
      <w:r w:rsidRPr="00802AC3">
        <w:rPr>
          <w:rFonts w:ascii="Tahoma" w:hAnsi="Tahoma" w:cs="Tahoma"/>
          <w:sz w:val="22"/>
          <w:szCs w:val="22"/>
          <w:lang w:val="en-US"/>
        </w:rPr>
        <w:t xml:space="preserve"> Security Testing Methodology Manual (OSSTMM), Information Systems Security Assessment Framework (ISSAF), SANS, NIST SP 800-30 </w:t>
      </w:r>
      <w:proofErr w:type="spellStart"/>
      <w:r w:rsidRPr="00802AC3">
        <w:rPr>
          <w:rFonts w:ascii="Tahoma" w:hAnsi="Tahoma" w:cs="Tahoma"/>
          <w:sz w:val="22"/>
          <w:szCs w:val="22"/>
          <w:lang w:val="en-US"/>
        </w:rPr>
        <w:t>ar</w:t>
      </w:r>
      <w:proofErr w:type="spellEnd"/>
      <w:r w:rsidRPr="00802AC3">
        <w:rPr>
          <w:rFonts w:ascii="Tahoma" w:hAnsi="Tahoma" w:cs="Tahoma"/>
          <w:sz w:val="22"/>
          <w:szCs w:val="22"/>
          <w:lang w:val="en-US"/>
        </w:rPr>
        <w:t xml:space="preserve"> </w:t>
      </w:r>
      <w:proofErr w:type="spellStart"/>
      <w:r w:rsidRPr="00802AC3">
        <w:rPr>
          <w:rFonts w:ascii="Tahoma" w:hAnsi="Tahoma" w:cs="Tahoma"/>
          <w:sz w:val="22"/>
          <w:szCs w:val="22"/>
          <w:lang w:val="en-US"/>
        </w:rPr>
        <w:t>lygiavertės</w:t>
      </w:r>
      <w:proofErr w:type="spellEnd"/>
      <w:r w:rsidRPr="00802AC3">
        <w:rPr>
          <w:rFonts w:ascii="Tahoma" w:hAnsi="Tahoma" w:cs="Tahoma"/>
          <w:sz w:val="22"/>
          <w:szCs w:val="22"/>
          <w:lang w:val="en-US"/>
        </w:rPr>
        <w:t xml:space="preserve"> </w:t>
      </w:r>
      <w:proofErr w:type="spellStart"/>
      <w:r w:rsidRPr="00802AC3">
        <w:rPr>
          <w:rFonts w:ascii="Tahoma" w:hAnsi="Tahoma" w:cs="Tahoma"/>
          <w:sz w:val="22"/>
          <w:szCs w:val="22"/>
          <w:lang w:val="en-US"/>
        </w:rPr>
        <w:t>saugumo</w:t>
      </w:r>
      <w:proofErr w:type="spellEnd"/>
      <w:r w:rsidRPr="00802AC3">
        <w:rPr>
          <w:rFonts w:ascii="Tahoma" w:hAnsi="Tahoma" w:cs="Tahoma"/>
          <w:sz w:val="22"/>
          <w:szCs w:val="22"/>
          <w:lang w:val="en-US"/>
        </w:rPr>
        <w:t xml:space="preserve"> </w:t>
      </w:r>
      <w:proofErr w:type="spellStart"/>
      <w:r w:rsidRPr="00802AC3">
        <w:rPr>
          <w:rFonts w:ascii="Tahoma" w:hAnsi="Tahoma" w:cs="Tahoma"/>
          <w:sz w:val="22"/>
          <w:szCs w:val="22"/>
          <w:lang w:val="en-US"/>
        </w:rPr>
        <w:t>patikrinimo</w:t>
      </w:r>
      <w:proofErr w:type="spellEnd"/>
      <w:r w:rsidRPr="00802AC3">
        <w:rPr>
          <w:rFonts w:ascii="Tahoma" w:hAnsi="Tahoma" w:cs="Tahoma"/>
          <w:sz w:val="22"/>
          <w:szCs w:val="22"/>
          <w:lang w:val="en-US"/>
        </w:rPr>
        <w:t xml:space="preserve"> </w:t>
      </w:r>
      <w:proofErr w:type="spellStart"/>
      <w:r w:rsidRPr="00802AC3">
        <w:rPr>
          <w:rFonts w:ascii="Tahoma" w:hAnsi="Tahoma" w:cs="Tahoma"/>
          <w:sz w:val="22"/>
          <w:szCs w:val="22"/>
          <w:lang w:val="en-US"/>
        </w:rPr>
        <w:t>metodikos</w:t>
      </w:r>
      <w:proofErr w:type="spellEnd"/>
      <w:r w:rsidRPr="00802AC3">
        <w:rPr>
          <w:rFonts w:ascii="Tahoma" w:hAnsi="Tahoma" w:cs="Tahoma"/>
          <w:sz w:val="22"/>
          <w:szCs w:val="22"/>
          <w:lang w:val="en-US"/>
        </w:rPr>
        <w:t>;</w:t>
      </w:r>
    </w:p>
    <w:p w14:paraId="234803DA" w14:textId="77777777"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Lietuvos Respublikos viešųjų pirkimų įstatymas;</w:t>
      </w:r>
    </w:p>
    <w:p w14:paraId="1CC8809D" w14:textId="4798B7EA" w:rsidR="00F7067D" w:rsidRPr="00802AC3" w:rsidRDefault="00F7067D" w:rsidP="00802AC3">
      <w:pPr>
        <w:pStyle w:val="ListParagraph"/>
        <w:numPr>
          <w:ilvl w:val="0"/>
          <w:numId w:val="15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Valstybės Informacinės visuomenės plėtros komiteto prie Susisiekimo ministerijos direktoriaus 2013 m. kovo 25 d. įsakymas Nr. T-36 „Dėl duomenų teikimo formatų ir standartų rekomendacijų patvirtinimo“</w:t>
      </w:r>
      <w:r w:rsidR="0ED2FF9C" w:rsidRPr="00802AC3">
        <w:rPr>
          <w:rFonts w:ascii="Tahoma" w:hAnsi="Tahoma" w:cs="Tahoma"/>
          <w:sz w:val="22"/>
          <w:szCs w:val="22"/>
        </w:rPr>
        <w:t>.</w:t>
      </w:r>
    </w:p>
    <w:p w14:paraId="342A93DD" w14:textId="4FD502B2" w:rsidR="660E5ABA" w:rsidRPr="00A80F0F" w:rsidRDefault="660E5ABA" w:rsidP="6D95693B">
      <w:pPr>
        <w:pStyle w:val="ListParagraph"/>
        <w:tabs>
          <w:tab w:val="left" w:pos="284"/>
          <w:tab w:val="left" w:pos="426"/>
        </w:tabs>
        <w:suppressAutoHyphens/>
        <w:autoSpaceDN w:val="0"/>
        <w:spacing w:before="60" w:line="276" w:lineRule="auto"/>
        <w:ind w:left="0"/>
        <w:jc w:val="both"/>
        <w:textAlignment w:val="baseline"/>
        <w:rPr>
          <w:rFonts w:ascii="Tahoma" w:hAnsi="Tahoma" w:cs="Tahoma"/>
          <w:sz w:val="22"/>
          <w:szCs w:val="22"/>
        </w:rPr>
      </w:pPr>
    </w:p>
    <w:p w14:paraId="2EB638C7" w14:textId="138D508E" w:rsidR="44CA5232" w:rsidRPr="00802AC3" w:rsidRDefault="167E23D5" w:rsidP="00802AC3">
      <w:pPr>
        <w:pStyle w:val="ListParagraph"/>
        <w:numPr>
          <w:ilvl w:val="0"/>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 xml:space="preserve">Teisės aktai, reikalavimai ir standartai </w:t>
      </w:r>
      <w:r w:rsidR="24BDDB4A" w:rsidRPr="00802AC3">
        <w:rPr>
          <w:rFonts w:ascii="Tahoma" w:hAnsi="Tahoma" w:cs="Tahoma"/>
          <w:sz w:val="22"/>
          <w:szCs w:val="22"/>
        </w:rPr>
        <w:t>turintys</w:t>
      </w:r>
      <w:r w:rsidRPr="00802AC3">
        <w:rPr>
          <w:rFonts w:ascii="Tahoma" w:hAnsi="Tahoma" w:cs="Tahoma"/>
          <w:sz w:val="22"/>
          <w:szCs w:val="22"/>
        </w:rPr>
        <w:t xml:space="preserve"> įtak</w:t>
      </w:r>
      <w:r w:rsidR="37BBCCC6" w:rsidRPr="00802AC3">
        <w:rPr>
          <w:rFonts w:ascii="Tahoma" w:hAnsi="Tahoma" w:cs="Tahoma"/>
          <w:sz w:val="22"/>
          <w:szCs w:val="22"/>
        </w:rPr>
        <w:t>os</w:t>
      </w:r>
      <w:r w:rsidRPr="00802AC3">
        <w:rPr>
          <w:rFonts w:ascii="Tahoma" w:hAnsi="Tahoma" w:cs="Tahoma"/>
          <w:sz w:val="22"/>
          <w:szCs w:val="22"/>
        </w:rPr>
        <w:t xml:space="preserve"> Sistemos vystymui </w:t>
      </w:r>
      <w:r w:rsidR="3ED0555D" w:rsidRPr="00802AC3">
        <w:rPr>
          <w:rFonts w:ascii="Tahoma" w:hAnsi="Tahoma" w:cs="Tahoma"/>
          <w:sz w:val="22"/>
          <w:szCs w:val="22"/>
        </w:rPr>
        <w:t>bei veikimui ir Paslaugų teikimui:</w:t>
      </w:r>
    </w:p>
    <w:p w14:paraId="5DF7DE3C" w14:textId="77777777" w:rsidR="00802AC3" w:rsidRDefault="00802AC3" w:rsidP="00802AC3">
      <w:pPr>
        <w:pStyle w:val="CommentText"/>
        <w:suppressAutoHyphens/>
        <w:autoSpaceDN w:val="0"/>
        <w:spacing w:before="60" w:line="276" w:lineRule="auto"/>
        <w:jc w:val="both"/>
        <w:textAlignment w:val="baseline"/>
        <w:rPr>
          <w:rFonts w:ascii="Tahoma" w:hAnsi="Tahoma" w:cs="Tahoma"/>
          <w:b/>
          <w:bCs/>
          <w:sz w:val="22"/>
          <w:szCs w:val="22"/>
        </w:rPr>
      </w:pPr>
      <w:r>
        <w:rPr>
          <w:rFonts w:ascii="Tahoma" w:hAnsi="Tahoma" w:cs="Tahoma"/>
          <w:sz w:val="22"/>
          <w:szCs w:val="22"/>
          <w:lang w:val="en-US"/>
        </w:rPr>
        <w:t xml:space="preserve">7.1. </w:t>
      </w:r>
      <w:r w:rsidR="7B9B9ECA" w:rsidRPr="00A80F0F">
        <w:rPr>
          <w:rFonts w:ascii="Tahoma" w:hAnsi="Tahoma" w:cs="Tahoma"/>
          <w:sz w:val="22"/>
          <w:szCs w:val="22"/>
        </w:rPr>
        <w:t>2016 m. balandžio 27 d. Europos Parlamento ir Tarybos reglamentas (ES) 2016/679 dėl fizinių asmenų apsaugos tvarkant asmens duomenis ir dėl laisvo tokių duomenų judėjimo ir kuriuo panaikinama Direktyva 95/46/EB (Bendrasis duomenų apsaugos reglamentas - BDAR);</w:t>
      </w:r>
    </w:p>
    <w:p w14:paraId="4B37E166" w14:textId="77777777" w:rsidR="00802AC3" w:rsidRPr="00802AC3" w:rsidRDefault="00802AC3" w:rsidP="00802AC3">
      <w:pPr>
        <w:pStyle w:val="CommentText"/>
        <w:suppressAutoHyphens/>
        <w:autoSpaceDN w:val="0"/>
        <w:spacing w:before="60" w:line="276" w:lineRule="auto"/>
        <w:jc w:val="both"/>
        <w:textAlignment w:val="baseline"/>
        <w:rPr>
          <w:rFonts w:ascii="Tahoma" w:hAnsi="Tahoma" w:cs="Tahoma"/>
          <w:sz w:val="22"/>
          <w:szCs w:val="22"/>
        </w:rPr>
      </w:pPr>
      <w:r w:rsidRPr="00802AC3">
        <w:rPr>
          <w:rFonts w:ascii="Tahoma" w:hAnsi="Tahoma" w:cs="Tahoma"/>
          <w:sz w:val="22"/>
          <w:szCs w:val="22"/>
        </w:rPr>
        <w:t xml:space="preserve">7.2. </w:t>
      </w:r>
      <w:r w:rsidR="7B9B9ECA" w:rsidRPr="00802AC3">
        <w:rPr>
          <w:rFonts w:ascii="Tahoma" w:hAnsi="Tahoma" w:cs="Tahoma"/>
          <w:sz w:val="22"/>
          <w:szCs w:val="22"/>
        </w:rPr>
        <w:t>Lietuvos Respublikos asmens duomenų teisinės apsaugos įstatymas;</w:t>
      </w:r>
    </w:p>
    <w:p w14:paraId="34544677" w14:textId="0513F27F" w:rsidR="42A54968" w:rsidRPr="00A80F0F" w:rsidRDefault="00802AC3" w:rsidP="00802AC3">
      <w:pPr>
        <w:pStyle w:val="CommentText"/>
        <w:suppressAutoHyphens/>
        <w:autoSpaceDN w:val="0"/>
        <w:spacing w:before="60" w:line="276" w:lineRule="auto"/>
        <w:jc w:val="both"/>
        <w:textAlignment w:val="baseline"/>
        <w:rPr>
          <w:rFonts w:ascii="Tahoma" w:hAnsi="Tahoma" w:cs="Tahoma"/>
          <w:b/>
          <w:bCs/>
          <w:sz w:val="22"/>
          <w:szCs w:val="22"/>
        </w:rPr>
      </w:pPr>
      <w:r w:rsidRPr="00802AC3">
        <w:rPr>
          <w:rFonts w:ascii="Tahoma" w:hAnsi="Tahoma" w:cs="Tahoma"/>
          <w:sz w:val="22"/>
          <w:szCs w:val="22"/>
        </w:rPr>
        <w:t>7.3.</w:t>
      </w:r>
      <w:r>
        <w:rPr>
          <w:rFonts w:ascii="Tahoma" w:hAnsi="Tahoma" w:cs="Tahoma"/>
          <w:b/>
          <w:bCs/>
          <w:sz w:val="22"/>
          <w:szCs w:val="22"/>
        </w:rPr>
        <w:t xml:space="preserve"> </w:t>
      </w:r>
      <w:r w:rsidR="42A54968" w:rsidRPr="00A80F0F">
        <w:rPr>
          <w:rFonts w:ascii="Tahoma" w:hAnsi="Tahoma" w:cs="Tahoma"/>
          <w:sz w:val="22"/>
          <w:szCs w:val="22"/>
        </w:rPr>
        <w:t xml:space="preserve">Lietuvos Respublikos sveikatos sistemos įstatymas </w:t>
      </w:r>
    </w:p>
    <w:p w14:paraId="1A8CD675" w14:textId="02C59424" w:rsidR="42A54968" w:rsidRPr="00A80F0F" w:rsidRDefault="00802AC3" w:rsidP="00802AC3">
      <w:pPr>
        <w:pStyle w:val="CommentText"/>
        <w:suppressAutoHyphens/>
        <w:autoSpaceDN w:val="0"/>
        <w:spacing w:before="60" w:line="276" w:lineRule="auto"/>
        <w:jc w:val="both"/>
        <w:textAlignment w:val="baseline"/>
        <w:rPr>
          <w:rFonts w:ascii="Tahoma" w:hAnsi="Tahoma" w:cs="Tahoma"/>
          <w:b/>
          <w:sz w:val="22"/>
          <w:szCs w:val="22"/>
        </w:rPr>
      </w:pPr>
      <w:r>
        <w:rPr>
          <w:rFonts w:ascii="Tahoma" w:hAnsi="Tahoma" w:cs="Tahoma"/>
          <w:sz w:val="22"/>
          <w:szCs w:val="22"/>
        </w:rPr>
        <w:t xml:space="preserve">7.4. </w:t>
      </w:r>
      <w:r w:rsidR="42A54968" w:rsidRPr="00A80F0F">
        <w:rPr>
          <w:rFonts w:ascii="Tahoma" w:hAnsi="Tahoma" w:cs="Tahoma"/>
          <w:sz w:val="22"/>
          <w:szCs w:val="22"/>
        </w:rPr>
        <w:t xml:space="preserve">Lietuvos Respublikos sveikatos priežiūros įstaigų įstatymas; </w:t>
      </w:r>
    </w:p>
    <w:p w14:paraId="1A5368F5" w14:textId="4339D68C"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7.5. </w:t>
      </w:r>
      <w:r w:rsidR="42A54968" w:rsidRPr="00A80F0F">
        <w:rPr>
          <w:rFonts w:ascii="Tahoma" w:hAnsi="Tahoma" w:cs="Tahoma"/>
          <w:sz w:val="22"/>
          <w:szCs w:val="22"/>
        </w:rPr>
        <w:t>Lietuvos Respublikos sveikatos draudimo įstatymas;</w:t>
      </w:r>
    </w:p>
    <w:p w14:paraId="35D3B21F" w14:textId="7D6A54E4"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7.6. </w:t>
      </w:r>
      <w:r w:rsidR="42A54968" w:rsidRPr="00A80F0F">
        <w:rPr>
          <w:rFonts w:ascii="Tahoma" w:hAnsi="Tahoma" w:cs="Tahoma"/>
          <w:sz w:val="22"/>
          <w:szCs w:val="22"/>
        </w:rPr>
        <w:t>Lietuvos Respublikos pacientų teisių ir žalos sveikatai atlyginimo įstatymas;</w:t>
      </w:r>
    </w:p>
    <w:p w14:paraId="727B5210" w14:textId="357B2CDA"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7.7. </w:t>
      </w:r>
      <w:r w:rsidR="42A54968" w:rsidRPr="00A80F0F">
        <w:rPr>
          <w:rFonts w:ascii="Tahoma" w:hAnsi="Tahoma" w:cs="Tahoma"/>
          <w:sz w:val="22"/>
          <w:szCs w:val="22"/>
        </w:rPr>
        <w:t xml:space="preserve">Lietuvos Respublikos sveikatos apsaugos ministro 2001 m. vasario 1 d. įsakymas Nr. 65 „Dėl </w:t>
      </w:r>
      <w:r>
        <w:rPr>
          <w:rFonts w:ascii="Tahoma" w:hAnsi="Tahoma" w:cs="Tahoma"/>
          <w:sz w:val="22"/>
          <w:szCs w:val="22"/>
        </w:rPr>
        <w:t xml:space="preserve">7.8. </w:t>
      </w:r>
      <w:r w:rsidR="42A54968" w:rsidRPr="00A80F0F">
        <w:rPr>
          <w:rFonts w:ascii="Tahoma" w:hAnsi="Tahoma" w:cs="Tahoma"/>
          <w:sz w:val="22"/>
          <w:szCs w:val="22"/>
        </w:rPr>
        <w:t>Informacijos apie pacientą valstybės institucijoms ir kitoms įstaigoms teikimo tvarkos aprašo patvirtinimo ir asmens sveikatos paslapties kriterijų nustatymo“ (Lietuvos Respublikos sveikatos apsaugos ministro 2018 m. lapkričio 21 d. įsakymo Nr. V-1328 redakcija);</w:t>
      </w:r>
    </w:p>
    <w:p w14:paraId="6D472BB5" w14:textId="242219AD"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7.9. </w:t>
      </w:r>
      <w:r w:rsidR="42A54968" w:rsidRPr="00A80F0F">
        <w:rPr>
          <w:rFonts w:ascii="Tahoma" w:hAnsi="Tahoma" w:cs="Tahoma"/>
          <w:sz w:val="22"/>
          <w:szCs w:val="22"/>
        </w:rPr>
        <w:t xml:space="preserve">Lietuvos Respublikos Vyriausybės 2023 m. liepos mėn. 12 d. nutarimu Nr. 551 „Dėl Lietuvos nacionalinės sveikatos sistemos įstaigų, teikiančių stacionarines aktyviojo gydymo asmens sveikatos priežiūros paslaugas, išdėstymo reikalavimų ir išdėstymo tvarkos aprašo patvirtinimo“ </w:t>
      </w:r>
    </w:p>
    <w:p w14:paraId="38A88920" w14:textId="63039AB9"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7.10. </w:t>
      </w:r>
      <w:r w:rsidR="42A54968" w:rsidRPr="00A80F0F">
        <w:rPr>
          <w:rFonts w:ascii="Tahoma" w:hAnsi="Tahoma" w:cs="Tahoma"/>
          <w:sz w:val="22"/>
          <w:szCs w:val="22"/>
        </w:rPr>
        <w:t xml:space="preserve">Lietuvos Respublikos sveikatos apsaugos ministro 2020 m. kovo 4 d. įsakymas Nr. V-281 „Dėl Sveikatos priežiūros paslaugų dėl COVID-19 ligos (koronaviruso infekcijos) organizavimo tvarkos aprašo patvirtinimo“ </w:t>
      </w:r>
    </w:p>
    <w:p w14:paraId="21961EA6" w14:textId="4794FFB3"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lastRenderedPageBreak/>
        <w:t xml:space="preserve">7.11. </w:t>
      </w:r>
      <w:r w:rsidR="42A54968" w:rsidRPr="00A80F0F">
        <w:rPr>
          <w:rFonts w:ascii="Tahoma" w:hAnsi="Tahoma" w:cs="Tahoma"/>
          <w:sz w:val="22"/>
          <w:szCs w:val="22"/>
        </w:rPr>
        <w:t>Lietuvos Respublikos sveikatos apsaugos ministro 2011 m. sausio 28 d. įsakymas Nr. V-89 „Dėl Reikalavimų sveikatos priežiūros įstaigose diegiamoms informacinėms sistemoms patvirtinimo“;</w:t>
      </w:r>
    </w:p>
    <w:p w14:paraId="3FC38892" w14:textId="7F729910"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7.12. </w:t>
      </w:r>
      <w:r w:rsidR="42A54968" w:rsidRPr="00A80F0F">
        <w:rPr>
          <w:rFonts w:ascii="Tahoma" w:hAnsi="Tahoma" w:cs="Tahoma"/>
          <w:sz w:val="22"/>
          <w:szCs w:val="22"/>
        </w:rPr>
        <w:t>Lietuvos Respublikos sveikatos apsaugos ministro 2015 m. rugpjūčio 27 d. įsakymas Nr. V-1004 „Dėl Greitosios medicinos pagalbos paslaugų iškvietimų įvertinimo ir greitosios medicinos pagalbos brigados siuntimo į iškvietimo vietą tvarkos aprašo patvirtinimo“;</w:t>
      </w:r>
    </w:p>
    <w:p w14:paraId="59D2A669" w14:textId="4303A7EA"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7.13. </w:t>
      </w:r>
      <w:r w:rsidR="42A54968" w:rsidRPr="00A80F0F">
        <w:rPr>
          <w:rFonts w:ascii="Tahoma" w:hAnsi="Tahoma" w:cs="Tahoma"/>
          <w:sz w:val="22"/>
          <w:szCs w:val="22"/>
        </w:rPr>
        <w:t xml:space="preserve">Lietuvos Respublikos sveikatos apsaugos ministro 2007 m. lapkričio 6 d. įsakymas Nr.V-895 „Dėl Greitosios medicinos pagalbos paslaugų teikimo organizavimo tvarkos aprašo patvirtinimo“ </w:t>
      </w:r>
    </w:p>
    <w:p w14:paraId="12E34712" w14:textId="392E8EB5"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7.14. </w:t>
      </w:r>
      <w:r w:rsidR="42A54968" w:rsidRPr="00A80F0F">
        <w:rPr>
          <w:rFonts w:ascii="Tahoma" w:hAnsi="Tahoma" w:cs="Tahoma"/>
          <w:sz w:val="22"/>
          <w:szCs w:val="22"/>
        </w:rPr>
        <w:t>Lietuvos Respublikos sveikatos apsaugos ministro 2011 m. rugpjūčio 21 d. įsakymas Nr.V-822 „Dėl gaivinimo standartų patvirtinimo“;</w:t>
      </w:r>
    </w:p>
    <w:p w14:paraId="137A9423" w14:textId="31AF43AE"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7.15. </w:t>
      </w:r>
      <w:r w:rsidR="42A54968" w:rsidRPr="00A80F0F">
        <w:rPr>
          <w:rFonts w:ascii="Tahoma" w:hAnsi="Tahoma" w:cs="Tahoma"/>
          <w:sz w:val="22"/>
          <w:szCs w:val="22"/>
        </w:rPr>
        <w:t>Lietuvos Respublikos sveikatos apsaugos ministro 2003 m. liepos 11 d. įsakymu Nr. V-450  „Dėl sveikatos priežiūros ir farmacijos specialistų kompetencijos teikiant pirmąją medicinos pagalbą, pirmosios medicinos pagalbos vaistinėlių ir pirmosios pagalbos rinkinių“;</w:t>
      </w:r>
    </w:p>
    <w:p w14:paraId="4DF0B98D" w14:textId="5EBD0D04"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7.16. </w:t>
      </w:r>
      <w:r w:rsidR="42A54968" w:rsidRPr="00A80F0F">
        <w:rPr>
          <w:rFonts w:ascii="Tahoma" w:hAnsi="Tahoma" w:cs="Tahoma"/>
          <w:sz w:val="22"/>
          <w:szCs w:val="22"/>
        </w:rPr>
        <w:t>Lietuvos Respublikos Vyriausybės 2003 m. gegužės 14 d. nutarimu Nr. 590  „Dėl profesijų, darbų ir veiklos sričių darbuotojų bei transporto priemonių vairuotojų, buvusių kartu su nukentėjusiaisiais ar ligoniais nelaimingų atsitikimų ar ūmaus gyvybei pavojingo susirgimo vietose ir privalančių suteikti jiems pirmąją pagalbą, sąrašo patvirtinimo, taip pat įstatymų nustatytų kitų asmenų kompetencijos šiais klausimais nustatymo“;</w:t>
      </w:r>
    </w:p>
    <w:p w14:paraId="0A39B641" w14:textId="2FE6279F"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7.17. </w:t>
      </w:r>
      <w:r w:rsidR="42A54968" w:rsidRPr="00A80F0F">
        <w:rPr>
          <w:rFonts w:ascii="Tahoma" w:hAnsi="Tahoma" w:cs="Tahoma"/>
          <w:sz w:val="22"/>
          <w:szCs w:val="22"/>
        </w:rPr>
        <w:t>Lietuvos Respublikos sveikatos apsaugos ministro 2013 m. gruodžio 20 d. įsakymu Nr. V-1234 „Dėl Kortelės Nr. 110/a „Greitosios medicinos pagalbos kvietimo kortelė“ duomenų sąrašo ir jos pildymo, pateikimo ir tikslinimo taisyklių patvirtinimo“;</w:t>
      </w:r>
    </w:p>
    <w:p w14:paraId="7404F35D" w14:textId="47CE0AAE"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7.18. </w:t>
      </w:r>
      <w:r w:rsidR="42A54968" w:rsidRPr="00A80F0F">
        <w:rPr>
          <w:rFonts w:ascii="Tahoma" w:hAnsi="Tahoma" w:cs="Tahoma"/>
          <w:sz w:val="22"/>
          <w:szCs w:val="22"/>
        </w:rPr>
        <w:t>Lietuvos Respublikos sveikatos apsaugos ministro 2004 m. balandžio 8 d. įsakymas Nr. V-208 „Dėl Būtinosios medicinos pagalbos teikimo tvarkos ir masto aprašo patvirtinimo“;</w:t>
      </w:r>
    </w:p>
    <w:p w14:paraId="5851892F" w14:textId="0516F582" w:rsidR="42A5496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7.19. </w:t>
      </w:r>
      <w:r w:rsidR="42A54968" w:rsidRPr="00A80F0F">
        <w:rPr>
          <w:rFonts w:ascii="Tahoma" w:hAnsi="Tahoma" w:cs="Tahoma"/>
          <w:sz w:val="22"/>
          <w:szCs w:val="22"/>
        </w:rPr>
        <w:t>Lietuvos Respublikos sveikatos apsaugos ministro 2010 m. gruodžio 16 d. įsakymu Nr. V-1073 „Dėl Specialiųjų reikalavimų asmens sveikatos priežiūros įstaigos skubiosios medicinos pagalbos skyriui ir skubiosios medicinos pagalbos kabinetui aprašo patvirtinimo“;</w:t>
      </w:r>
    </w:p>
    <w:p w14:paraId="65D6AB38" w14:textId="547321A2" w:rsidR="6EDDFE88" w:rsidRPr="00A80F0F" w:rsidRDefault="00802AC3" w:rsidP="00802AC3">
      <w:pPr>
        <w:pStyle w:val="CommentText"/>
        <w:suppressAutoHyphens/>
        <w:autoSpaceDN w:val="0"/>
        <w:spacing w:before="60" w:line="276" w:lineRule="auto"/>
        <w:jc w:val="both"/>
        <w:textAlignment w:val="baseline"/>
        <w:rPr>
          <w:rFonts w:ascii="Tahoma" w:hAnsi="Tahoma" w:cs="Tahoma"/>
        </w:rPr>
      </w:pPr>
      <w:r>
        <w:rPr>
          <w:rFonts w:ascii="Tahoma" w:hAnsi="Tahoma" w:cs="Tahoma"/>
          <w:sz w:val="22"/>
          <w:szCs w:val="22"/>
        </w:rPr>
        <w:t xml:space="preserve">7.20. </w:t>
      </w:r>
      <w:r w:rsidR="42A54968" w:rsidRPr="00A80F0F">
        <w:rPr>
          <w:rFonts w:ascii="Tahoma" w:hAnsi="Tahoma" w:cs="Tahoma"/>
          <w:sz w:val="22"/>
          <w:szCs w:val="22"/>
        </w:rPr>
        <w:t>Lietuvos Respublikos sveikatos apsaugos ministro 2019 m. gruodžio 18 d. įsakymu Nr. V-1473 „Dėl Informacijos apie skubiosios medicinos pagalbos skyrių veiklą, šių skyrių veiklos kokybės ir efektyvumo vertinimo rodiklių sąrašų patvirtinimo“;</w:t>
      </w:r>
    </w:p>
    <w:p w14:paraId="5F5A2293" w14:textId="2F581973" w:rsidR="001D678B" w:rsidRPr="00802AC3" w:rsidRDefault="00802AC3" w:rsidP="00802AC3">
      <w:pPr>
        <w:pStyle w:val="CommentText"/>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7.21. </w:t>
      </w:r>
      <w:r w:rsidR="32A94F9E" w:rsidRPr="00A80F0F">
        <w:rPr>
          <w:rFonts w:ascii="Tahoma" w:eastAsia="Tahoma" w:hAnsi="Tahoma" w:cs="Tahoma"/>
          <w:sz w:val="22"/>
          <w:szCs w:val="22"/>
        </w:rPr>
        <w:t xml:space="preserve">Lietuvos Respublikos sveikatos apsaugos ministro </w:t>
      </w:r>
      <w:r w:rsidR="397FACF8" w:rsidRPr="00A80F0F">
        <w:rPr>
          <w:rFonts w:ascii="Tahoma" w:eastAsia="Tahoma" w:hAnsi="Tahoma" w:cs="Tahoma"/>
          <w:sz w:val="22"/>
          <w:szCs w:val="22"/>
        </w:rPr>
        <w:t xml:space="preserve">2023 m. liepos 28 d. </w:t>
      </w:r>
      <w:r w:rsidR="32A94F9E" w:rsidRPr="00A80F0F">
        <w:rPr>
          <w:rFonts w:ascii="Tahoma" w:eastAsia="Tahoma" w:hAnsi="Tahoma" w:cs="Tahoma"/>
          <w:sz w:val="22"/>
          <w:szCs w:val="22"/>
        </w:rPr>
        <w:t>įsakymas Nr. V-</w:t>
      </w:r>
      <w:r w:rsidR="4C950833" w:rsidRPr="00A80F0F">
        <w:rPr>
          <w:rFonts w:ascii="Tahoma" w:eastAsia="Tahoma" w:hAnsi="Tahoma" w:cs="Tahoma"/>
          <w:sz w:val="22"/>
          <w:szCs w:val="22"/>
        </w:rPr>
        <w:t>865</w:t>
      </w:r>
      <w:r w:rsidR="32A94F9E" w:rsidRPr="00A80F0F">
        <w:rPr>
          <w:rFonts w:ascii="Tahoma" w:eastAsia="Tahoma" w:hAnsi="Tahoma" w:cs="Tahoma"/>
          <w:sz w:val="22"/>
          <w:szCs w:val="22"/>
        </w:rPr>
        <w:t xml:space="preserve"> </w:t>
      </w:r>
      <w:r w:rsidR="55932C8D" w:rsidRPr="00A80F0F">
        <w:rPr>
          <w:rFonts w:ascii="Tahoma" w:eastAsia="Tahoma" w:hAnsi="Tahoma" w:cs="Tahoma"/>
          <w:sz w:val="22"/>
          <w:szCs w:val="22"/>
        </w:rPr>
        <w:t>Dėl Stacionarinių aktyviojo gydymo asmens sveikatos priežiūros paslaugų profiliams priskiriamų iš Privalomojo sveikatos draudimo fondo biudžeto lėšų kompensuojamų asmens sveikatos priežiūros paslaugų sąrašo ir Minimalaus Lietuvos nacionalinei sveikatos sistemai priklausančių stacionarines aktyviojo gydymo asmens sveikatos priežiūros paslaugas teikiančių asmens sveikatos priežiūros įstaigų (ligoninių), atsižvelgiant į jų priskyrimą sveikatos priežiūros įstaigų lygmeniui, privalomai teikiamų iš Privalomojo sveikatos draudimo fondo biudžeto lėšų kompensuojamų asmens sveikatos priežiūros paslaugų sąrašo patvirtinimo.</w:t>
      </w:r>
    </w:p>
    <w:p w14:paraId="66501E45" w14:textId="5C7946EE" w:rsidR="001D678B" w:rsidRPr="00802AC3" w:rsidRDefault="419678DE" w:rsidP="00802AC3">
      <w:pPr>
        <w:pStyle w:val="Caption"/>
        <w:numPr>
          <w:ilvl w:val="0"/>
          <w:numId w:val="2"/>
        </w:numPr>
        <w:suppressAutoHyphens/>
        <w:autoSpaceDN w:val="0"/>
        <w:spacing w:before="60" w:line="276" w:lineRule="auto"/>
        <w:jc w:val="both"/>
        <w:textAlignment w:val="baseline"/>
        <w:rPr>
          <w:rFonts w:ascii="Tahoma" w:hAnsi="Tahoma" w:cs="Tahoma"/>
          <w:b w:val="0"/>
          <w:bCs/>
          <w:i w:val="0"/>
          <w:color w:val="auto"/>
          <w:sz w:val="22"/>
          <w:szCs w:val="22"/>
        </w:rPr>
      </w:pPr>
      <w:r w:rsidRPr="00802AC3">
        <w:rPr>
          <w:rFonts w:ascii="Tahoma" w:hAnsi="Tahoma" w:cs="Tahoma"/>
          <w:b w:val="0"/>
          <w:bCs/>
          <w:i w:val="0"/>
          <w:color w:val="auto"/>
          <w:sz w:val="22"/>
          <w:szCs w:val="22"/>
        </w:rPr>
        <w:t xml:space="preserve">Teisės aktai, reikalavimai ir standartai, kurių peržiūra </w:t>
      </w:r>
      <w:r w:rsidR="323B8FEA" w:rsidRPr="00802AC3">
        <w:rPr>
          <w:rFonts w:ascii="Tahoma" w:hAnsi="Tahoma" w:cs="Tahoma"/>
          <w:b w:val="0"/>
          <w:bCs/>
          <w:i w:val="0"/>
          <w:color w:val="auto"/>
          <w:sz w:val="22"/>
          <w:szCs w:val="22"/>
        </w:rPr>
        <w:t>yra reikalinga arba</w:t>
      </w:r>
      <w:r w:rsidRPr="00802AC3">
        <w:rPr>
          <w:rFonts w:ascii="Tahoma" w:hAnsi="Tahoma" w:cs="Tahoma"/>
          <w:b w:val="0"/>
          <w:bCs/>
          <w:i w:val="0"/>
          <w:color w:val="auto"/>
          <w:sz w:val="22"/>
          <w:szCs w:val="22"/>
        </w:rPr>
        <w:t xml:space="preserve"> </w:t>
      </w:r>
      <w:r w:rsidR="1B8628AA" w:rsidRPr="00802AC3">
        <w:rPr>
          <w:rFonts w:ascii="Tahoma" w:hAnsi="Tahoma" w:cs="Tahoma"/>
          <w:b w:val="0"/>
          <w:bCs/>
          <w:i w:val="0"/>
          <w:color w:val="auto"/>
          <w:sz w:val="22"/>
          <w:szCs w:val="22"/>
        </w:rPr>
        <w:t>gali būti identifikuota reikalinga</w:t>
      </w:r>
      <w:r w:rsidRPr="00802AC3">
        <w:rPr>
          <w:rFonts w:ascii="Tahoma" w:hAnsi="Tahoma" w:cs="Tahoma"/>
          <w:b w:val="0"/>
          <w:bCs/>
          <w:i w:val="0"/>
          <w:color w:val="auto"/>
          <w:sz w:val="22"/>
          <w:szCs w:val="22"/>
        </w:rPr>
        <w:t xml:space="preserve"> </w:t>
      </w:r>
      <w:r w:rsidR="6CA8B26B" w:rsidRPr="00802AC3">
        <w:rPr>
          <w:rFonts w:ascii="Tahoma" w:hAnsi="Tahoma" w:cs="Tahoma"/>
          <w:b w:val="0"/>
          <w:bCs/>
          <w:i w:val="0"/>
          <w:color w:val="auto"/>
          <w:sz w:val="22"/>
          <w:szCs w:val="22"/>
        </w:rPr>
        <w:t xml:space="preserve">atliekant </w:t>
      </w:r>
      <w:r w:rsidRPr="00802AC3">
        <w:rPr>
          <w:rFonts w:ascii="Tahoma" w:hAnsi="Tahoma" w:cs="Tahoma"/>
          <w:b w:val="0"/>
          <w:bCs/>
          <w:i w:val="0"/>
          <w:color w:val="auto"/>
          <w:sz w:val="22"/>
          <w:szCs w:val="22"/>
        </w:rPr>
        <w:t>Sistemos vystym</w:t>
      </w:r>
      <w:r w:rsidR="5E947914" w:rsidRPr="00802AC3">
        <w:rPr>
          <w:rFonts w:ascii="Tahoma" w:hAnsi="Tahoma" w:cs="Tahoma"/>
          <w:b w:val="0"/>
          <w:bCs/>
          <w:i w:val="0"/>
          <w:color w:val="auto"/>
          <w:sz w:val="22"/>
          <w:szCs w:val="22"/>
        </w:rPr>
        <w:t>o</w:t>
      </w:r>
      <w:r w:rsidRPr="00802AC3">
        <w:rPr>
          <w:rFonts w:ascii="Tahoma" w:hAnsi="Tahoma" w:cs="Tahoma"/>
          <w:b w:val="0"/>
          <w:bCs/>
          <w:i w:val="0"/>
          <w:color w:val="auto"/>
          <w:sz w:val="22"/>
          <w:szCs w:val="22"/>
        </w:rPr>
        <w:t xml:space="preserve"> bei veikim</w:t>
      </w:r>
      <w:r w:rsidR="11C77656" w:rsidRPr="00802AC3">
        <w:rPr>
          <w:rFonts w:ascii="Tahoma" w:hAnsi="Tahoma" w:cs="Tahoma"/>
          <w:b w:val="0"/>
          <w:bCs/>
          <w:i w:val="0"/>
          <w:color w:val="auto"/>
          <w:sz w:val="22"/>
          <w:szCs w:val="22"/>
        </w:rPr>
        <w:t>o</w:t>
      </w:r>
      <w:r w:rsidRPr="00802AC3">
        <w:rPr>
          <w:rFonts w:ascii="Tahoma" w:hAnsi="Tahoma" w:cs="Tahoma"/>
          <w:b w:val="0"/>
          <w:bCs/>
          <w:i w:val="0"/>
          <w:color w:val="auto"/>
          <w:sz w:val="22"/>
          <w:szCs w:val="22"/>
        </w:rPr>
        <w:t xml:space="preserve"> ir Paslaugų teikim</w:t>
      </w:r>
      <w:r w:rsidR="38619230" w:rsidRPr="00802AC3">
        <w:rPr>
          <w:rFonts w:ascii="Tahoma" w:hAnsi="Tahoma" w:cs="Tahoma"/>
          <w:b w:val="0"/>
          <w:bCs/>
          <w:i w:val="0"/>
          <w:color w:val="auto"/>
          <w:sz w:val="22"/>
          <w:szCs w:val="22"/>
        </w:rPr>
        <w:t>o darbus</w:t>
      </w:r>
      <w:r w:rsidRPr="00802AC3">
        <w:rPr>
          <w:rFonts w:ascii="Tahoma" w:hAnsi="Tahoma" w:cs="Tahoma"/>
          <w:b w:val="0"/>
          <w:bCs/>
          <w:i w:val="0"/>
          <w:color w:val="auto"/>
          <w:sz w:val="22"/>
          <w:szCs w:val="22"/>
        </w:rPr>
        <w:t>:</w:t>
      </w:r>
    </w:p>
    <w:p w14:paraId="61B16CCF" w14:textId="05AF6246" w:rsidR="001D678B" w:rsidRPr="00A80F0F" w:rsidRDefault="00802AC3" w:rsidP="00802AC3">
      <w:pPr>
        <w:jc w:val="both"/>
        <w:rPr>
          <w:rFonts w:ascii="Tahoma" w:eastAsia="Tahoma" w:hAnsi="Tahoma" w:cs="Tahoma"/>
          <w:sz w:val="22"/>
          <w:szCs w:val="22"/>
        </w:rPr>
      </w:pPr>
      <w:r>
        <w:rPr>
          <w:rFonts w:ascii="Tahoma" w:eastAsia="Tahoma" w:hAnsi="Tahoma" w:cs="Tahoma"/>
          <w:sz w:val="22"/>
          <w:szCs w:val="22"/>
        </w:rPr>
        <w:t xml:space="preserve">81. </w:t>
      </w:r>
      <w:r w:rsidR="7A47C7DC" w:rsidRPr="00A80F0F">
        <w:rPr>
          <w:rFonts w:ascii="Tahoma" w:eastAsia="Tahoma" w:hAnsi="Tahoma" w:cs="Tahoma"/>
          <w:sz w:val="22"/>
          <w:szCs w:val="22"/>
        </w:rPr>
        <w:t>Lietuvos e. sveikatos sistemos funkcinės, techninės ir programinės įrangos architektūros modelis, patvirtintas Lietuvos Respublikos sveikatos apsaugos ministro 2019 m. spalio 2 d. įsakymu Nr. V-1119 „Dėl Lietuvos e. sveikatos sistemos funkcinės, techninės ir programinės įrangos architektūros modelio patvirtinimo“;</w:t>
      </w:r>
      <w:r w:rsidR="001D678B" w:rsidRPr="00A80F0F">
        <w:rPr>
          <w:rFonts w:ascii="Tahoma" w:hAnsi="Tahoma" w:cs="Tahoma"/>
        </w:rPr>
        <w:tab/>
      </w:r>
      <w:r w:rsidR="7A47C7DC" w:rsidRPr="00A80F0F">
        <w:rPr>
          <w:rFonts w:ascii="Tahoma" w:eastAsia="Tahoma" w:hAnsi="Tahoma" w:cs="Tahoma"/>
          <w:sz w:val="22"/>
          <w:szCs w:val="22"/>
        </w:rPr>
        <w:t xml:space="preserve"> </w:t>
      </w:r>
    </w:p>
    <w:p w14:paraId="3B0FE187" w14:textId="66589472"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lastRenderedPageBreak/>
        <w:t xml:space="preserve">8.2. </w:t>
      </w:r>
      <w:r w:rsidR="7A47C7DC" w:rsidRPr="00A80F0F">
        <w:rPr>
          <w:rFonts w:ascii="Tahoma" w:eastAsia="Tahoma" w:hAnsi="Tahoma" w:cs="Tahoma"/>
          <w:sz w:val="22"/>
          <w:szCs w:val="22"/>
        </w:rPr>
        <w:t>Sveikatos priežiūros įstaigų informacinių sistemų susiejimo su e. sveikatos paslaugų ir bendradarbiavimo infrastruktūra reikalavimai ir techninės sąlygos, patvirtintos Lietuvos Respublikos sveikatos apsaugos ministro 2010 m. gruodžio 17 d. įsakymu Nr. V-1079 „Dėl sveikatos priežiūros įstaigų informacinių sistemų susiejimo su e. sveikatos paslaugų ir bendradarbiavimo infrastruktūra reikalavimų ir techninių sąlygų patvirtinimo“</w:t>
      </w:r>
      <w:r w:rsidR="0F4683C6" w:rsidRPr="00A80F0F">
        <w:rPr>
          <w:rFonts w:ascii="Tahoma" w:eastAsia="Tahoma" w:hAnsi="Tahoma" w:cs="Tahoma"/>
          <w:sz w:val="22"/>
          <w:szCs w:val="22"/>
        </w:rPr>
        <w:t>;</w:t>
      </w:r>
    </w:p>
    <w:p w14:paraId="57115377" w14:textId="1F85E468"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8.3. </w:t>
      </w:r>
      <w:r w:rsidR="7A47C7DC" w:rsidRPr="00A80F0F">
        <w:rPr>
          <w:rFonts w:ascii="Tahoma" w:eastAsia="Tahoma" w:hAnsi="Tahoma" w:cs="Tahoma"/>
          <w:sz w:val="22"/>
          <w:szCs w:val="22"/>
        </w:rPr>
        <w:t>Elektroninės sveikatos paslaugų ir bendradarbiavimo infrastruktūros informacinės sistemos naudojimo tvarkos aprašas, patvirtintas Lietuvos Respublikos sveikatos apsaugos ministro 2015 m. gegužės 26 d. įsakymu Nr. V-657 „Dėl Elektroninės sveikatos paslaugų ir bendradarbiavimo infrastruktūros informacinės sistemos naudojimo tvarkos aprašo patvirtinimo“</w:t>
      </w:r>
      <w:r w:rsidR="4AB1BA8E" w:rsidRPr="00A80F0F">
        <w:rPr>
          <w:rFonts w:ascii="Tahoma" w:eastAsia="Tahoma" w:hAnsi="Tahoma" w:cs="Tahoma"/>
          <w:sz w:val="22"/>
          <w:szCs w:val="22"/>
        </w:rPr>
        <w:t>;</w:t>
      </w:r>
    </w:p>
    <w:p w14:paraId="38454D68" w14:textId="3B6BA4D8"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8.4. </w:t>
      </w:r>
      <w:r w:rsidR="7A47C7DC" w:rsidRPr="00A80F0F">
        <w:rPr>
          <w:rFonts w:ascii="Tahoma" w:eastAsia="Tahoma" w:hAnsi="Tahoma" w:cs="Tahoma"/>
          <w:sz w:val="22"/>
          <w:szCs w:val="22"/>
        </w:rPr>
        <w:t>ESPBI IS nuostatai koreguojami vadovaujantis Valstybės informacinių sistemų steigimo, kūrimo, modernizavimo ir likvidavimo tvarkos aprašu, patvirtintu Lietuvos Respublikos Vyriausybės 2013 m. vasario 27 d. nutarimu Nr. 180 „Dėl Valstybės informacinių sistemų steigimo, kūrimo, modernizavimo ir likvidavimo tvarkos aprašo patvirtinimo“</w:t>
      </w:r>
      <w:r w:rsidR="2133F3B3" w:rsidRPr="00A80F0F">
        <w:rPr>
          <w:rFonts w:ascii="Tahoma" w:eastAsia="Tahoma" w:hAnsi="Tahoma" w:cs="Tahoma"/>
          <w:sz w:val="22"/>
          <w:szCs w:val="22"/>
        </w:rPr>
        <w:t>;</w:t>
      </w:r>
    </w:p>
    <w:p w14:paraId="7229B772" w14:textId="3722011B"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8.5. </w:t>
      </w:r>
      <w:r w:rsidR="7A47C7DC" w:rsidRPr="00A80F0F">
        <w:rPr>
          <w:rFonts w:ascii="Tahoma" w:eastAsia="Tahoma" w:hAnsi="Tahoma" w:cs="Tahoma"/>
          <w:sz w:val="22"/>
          <w:szCs w:val="22"/>
        </w:rPr>
        <w:t>ESPBI IS techninis aprašymas (specifikacija) rengiamas patvirtinus atnaujintus ESPBI IS nuostatus. ESPBI IS techninis aprašymas (specifikacija) rengiamas vadovaujantis Valstybės informacinių sistemų steigimo, kūrimo, modernizavimo ir likvidavimo tvarkos aprašu, patvirtintu Lietuvos Respublikos Vyriausybės 2013 m. vasario 27 d. nutarimu Nr. 180 „Dėl Valstybės informacinių sistemų steigimo, kūrimo, modernizavimo ir likvidavimo tvarkos aprašo patvirtinimo“</w:t>
      </w:r>
      <w:r w:rsidR="15B97E32" w:rsidRPr="00A80F0F">
        <w:rPr>
          <w:rFonts w:ascii="Tahoma" w:eastAsia="Tahoma" w:hAnsi="Tahoma" w:cs="Tahoma"/>
          <w:sz w:val="22"/>
          <w:szCs w:val="22"/>
        </w:rPr>
        <w:t>;</w:t>
      </w:r>
      <w:r w:rsidR="7A47C7DC" w:rsidRPr="00A80F0F">
        <w:rPr>
          <w:rFonts w:ascii="Tahoma" w:eastAsia="Tahoma" w:hAnsi="Tahoma" w:cs="Tahoma"/>
          <w:sz w:val="22"/>
          <w:szCs w:val="22"/>
        </w:rPr>
        <w:t xml:space="preserve"> </w:t>
      </w:r>
    </w:p>
    <w:p w14:paraId="6D664910" w14:textId="21450BFA"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8.6. </w:t>
      </w:r>
      <w:r w:rsidR="7A47C7DC" w:rsidRPr="00A80F0F">
        <w:rPr>
          <w:rFonts w:ascii="Tahoma" w:eastAsia="Tahoma" w:hAnsi="Tahoma" w:cs="Tahoma"/>
          <w:sz w:val="22"/>
          <w:szCs w:val="22"/>
        </w:rPr>
        <w:t>Lietuvos Respublikos sveikatos apsaugos ministro 2015 m. rugpjūčio 27 d. įsakymas Nr. V-1004 „Dėl Greitosios medicinos pagalbos paslaugų iškvietimų įvertinimo ir greitosios medicinos pagalbos brigados siuntimo į iškvietimo vietą tvarkos aprašo patvirtinimo“</w:t>
      </w:r>
      <w:r w:rsidR="04D4946C" w:rsidRPr="00A80F0F">
        <w:rPr>
          <w:rFonts w:ascii="Tahoma" w:eastAsia="Tahoma" w:hAnsi="Tahoma" w:cs="Tahoma"/>
          <w:sz w:val="22"/>
          <w:szCs w:val="22"/>
        </w:rPr>
        <w:t>;</w:t>
      </w:r>
    </w:p>
    <w:p w14:paraId="3206DD1C" w14:textId="1567F3EE"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8.7. </w:t>
      </w:r>
      <w:r w:rsidR="7A47C7DC" w:rsidRPr="00A80F0F">
        <w:rPr>
          <w:rFonts w:ascii="Tahoma" w:eastAsia="Tahoma" w:hAnsi="Tahoma" w:cs="Tahoma"/>
          <w:sz w:val="22"/>
          <w:szCs w:val="22"/>
        </w:rPr>
        <w:t>Lietuvos Respublikos sveikatos apsaugos ministro 2007 m. lapkričio 6 d. įsakymas Nr.V-895 „Dėl Greitosios medicinos pagalbos paslaugų teikimo organizavimo tvarkos aprašo patvirtinimo“</w:t>
      </w:r>
      <w:r w:rsidR="570CED39" w:rsidRPr="00A80F0F">
        <w:rPr>
          <w:rFonts w:ascii="Tahoma" w:eastAsia="Tahoma" w:hAnsi="Tahoma" w:cs="Tahoma"/>
          <w:sz w:val="22"/>
          <w:szCs w:val="22"/>
        </w:rPr>
        <w:t>;</w:t>
      </w:r>
    </w:p>
    <w:p w14:paraId="5680F312" w14:textId="2F2851DE"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8.8. </w:t>
      </w:r>
      <w:r w:rsidR="7A47C7DC" w:rsidRPr="00A80F0F">
        <w:rPr>
          <w:rFonts w:ascii="Tahoma" w:eastAsia="Tahoma" w:hAnsi="Tahoma" w:cs="Tahoma"/>
          <w:sz w:val="22"/>
          <w:szCs w:val="22"/>
        </w:rPr>
        <w:t>Lietuvos Respublikos sveikatos apsaugos ministro 2013 m. gruodžio 20 d. įsakymu Nr. V-1234 „Dėl Kortelės Nr. 110/a „Greitosios medicinos pagalbos kvietimo kortelė“ duomenų sąrašo ir jos pildymo, pateikimo ir tikslinimo taisyklių patvirtinimo“</w:t>
      </w:r>
      <w:r w:rsidR="1FF05033" w:rsidRPr="00A80F0F">
        <w:rPr>
          <w:rFonts w:ascii="Tahoma" w:eastAsia="Tahoma" w:hAnsi="Tahoma" w:cs="Tahoma"/>
          <w:sz w:val="22"/>
          <w:szCs w:val="22"/>
        </w:rPr>
        <w:t>;</w:t>
      </w:r>
    </w:p>
    <w:p w14:paraId="1B2B3479" w14:textId="70DA79C2"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8.9. </w:t>
      </w:r>
      <w:r w:rsidR="7A47C7DC" w:rsidRPr="00A80F0F">
        <w:rPr>
          <w:rFonts w:ascii="Tahoma" w:eastAsia="Tahoma" w:hAnsi="Tahoma" w:cs="Tahoma"/>
          <w:sz w:val="22"/>
          <w:szCs w:val="22"/>
        </w:rPr>
        <w:t>Lietuvos Respublikos sveikatos apsaugos ministro 2004 m. balandžio 8 d. įsakymas Nr. V-208 „Dėl Būtinosios medicinos pagalbos teikimo tvarkos ir masto aprašo patvirtinimo“</w:t>
      </w:r>
      <w:r w:rsidR="25D95917" w:rsidRPr="00A80F0F">
        <w:rPr>
          <w:rFonts w:ascii="Tahoma" w:eastAsia="Tahoma" w:hAnsi="Tahoma" w:cs="Tahoma"/>
          <w:sz w:val="22"/>
          <w:szCs w:val="22"/>
        </w:rPr>
        <w:t>;</w:t>
      </w:r>
    </w:p>
    <w:p w14:paraId="7737C85B" w14:textId="12FB84B5"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8.10. </w:t>
      </w:r>
      <w:r w:rsidR="7A47C7DC" w:rsidRPr="00A80F0F">
        <w:rPr>
          <w:rFonts w:ascii="Tahoma" w:eastAsia="Tahoma" w:hAnsi="Tahoma" w:cs="Tahoma"/>
          <w:sz w:val="22"/>
          <w:szCs w:val="22"/>
        </w:rPr>
        <w:t>Lietuvos Respublikos sveikatos apsaugos ministro 2019 m. gruodžio 18 d. įsakymu Nr. V-1473 „Dėl Informacijos apie skubiosios medicinos pagalbos skyrių veiklą, šių skyrių veiklos kokybės ir efektyvumo vertinimo rodiklių sąrašų patvirtinimo“</w:t>
      </w:r>
      <w:r w:rsidR="7DEE16C1" w:rsidRPr="00A80F0F">
        <w:rPr>
          <w:rFonts w:ascii="Tahoma" w:eastAsia="Tahoma" w:hAnsi="Tahoma" w:cs="Tahoma"/>
          <w:sz w:val="22"/>
          <w:szCs w:val="22"/>
        </w:rPr>
        <w:t>;</w:t>
      </w:r>
    </w:p>
    <w:p w14:paraId="2F7E28F3" w14:textId="4BD8240D"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8.11. </w:t>
      </w:r>
      <w:r w:rsidR="7A47C7DC" w:rsidRPr="00A80F0F">
        <w:rPr>
          <w:rFonts w:ascii="Tahoma" w:eastAsia="Tahoma" w:hAnsi="Tahoma" w:cs="Tahoma"/>
          <w:sz w:val="22"/>
          <w:szCs w:val="22"/>
        </w:rPr>
        <w:t>Lietuvos Respublikos sveikatos apsaugos ministro 2011 m. sausio 28 d. įsakymas Nr. V-89 „Dėl Reikalavimų sveikatos priežiūros įstaigose diegiamoms informacinėms sistemoms patvirtinimo“</w:t>
      </w:r>
      <w:r w:rsidR="312FE6C9" w:rsidRPr="00A80F0F">
        <w:rPr>
          <w:rFonts w:ascii="Tahoma" w:eastAsia="Tahoma" w:hAnsi="Tahoma" w:cs="Tahoma"/>
          <w:sz w:val="22"/>
          <w:szCs w:val="22"/>
        </w:rPr>
        <w:t>;</w:t>
      </w:r>
    </w:p>
    <w:p w14:paraId="4A04B5F7" w14:textId="1060606D"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8.12. </w:t>
      </w:r>
      <w:r w:rsidR="7A47C7DC" w:rsidRPr="00A80F0F">
        <w:rPr>
          <w:rFonts w:ascii="Tahoma" w:eastAsia="Tahoma" w:hAnsi="Tahoma" w:cs="Tahoma"/>
          <w:sz w:val="22"/>
          <w:szCs w:val="22"/>
        </w:rPr>
        <w:t>Lietuvos Respublikos sveikatos apsaugos ministro 1999 m. lapkričio 29 d. įsakymas Nr. V-515 Dėl Sveikatos priežiūros įstaigų veiklos apskaitos ir atskaitomybės tvarkos</w:t>
      </w:r>
      <w:r w:rsidR="55171717" w:rsidRPr="00A80F0F">
        <w:rPr>
          <w:rFonts w:ascii="Tahoma" w:eastAsia="Tahoma" w:hAnsi="Tahoma" w:cs="Tahoma"/>
          <w:sz w:val="22"/>
          <w:szCs w:val="22"/>
        </w:rPr>
        <w:t>;</w:t>
      </w:r>
    </w:p>
    <w:p w14:paraId="04D012D9" w14:textId="0CDAA9FA" w:rsidR="001D678B" w:rsidRPr="00A80F0F" w:rsidRDefault="00802AC3" w:rsidP="00802AC3">
      <w:pPr>
        <w:suppressAutoHyphens/>
        <w:autoSpaceDN w:val="0"/>
        <w:spacing w:before="60"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8.13. </w:t>
      </w:r>
      <w:r w:rsidR="53C93C1C" w:rsidRPr="00A80F0F">
        <w:rPr>
          <w:rFonts w:ascii="Tahoma" w:eastAsia="Tahoma" w:hAnsi="Tahoma" w:cs="Tahoma"/>
          <w:sz w:val="22"/>
          <w:szCs w:val="22"/>
        </w:rPr>
        <w:t xml:space="preserve">Lietuvos Respublikos sveikatos apsaugos ministro </w:t>
      </w:r>
      <w:r w:rsidR="22480F33" w:rsidRPr="00A80F0F">
        <w:rPr>
          <w:rFonts w:ascii="Tahoma" w:eastAsia="Tahoma" w:hAnsi="Tahoma" w:cs="Tahoma"/>
          <w:sz w:val="22"/>
          <w:szCs w:val="22"/>
        </w:rPr>
        <w:t>2004</w:t>
      </w:r>
      <w:r w:rsidR="53C93C1C" w:rsidRPr="00A80F0F">
        <w:rPr>
          <w:rFonts w:ascii="Tahoma" w:eastAsia="Tahoma" w:hAnsi="Tahoma" w:cs="Tahoma"/>
          <w:sz w:val="22"/>
          <w:szCs w:val="22"/>
        </w:rPr>
        <w:t xml:space="preserve"> m. </w:t>
      </w:r>
      <w:r w:rsidR="22480F33" w:rsidRPr="00A80F0F">
        <w:rPr>
          <w:rFonts w:ascii="Tahoma" w:eastAsia="Tahoma" w:hAnsi="Tahoma" w:cs="Tahoma"/>
          <w:sz w:val="22"/>
          <w:szCs w:val="22"/>
        </w:rPr>
        <w:t xml:space="preserve">balandžio 8 d. </w:t>
      </w:r>
      <w:r w:rsidR="53C93C1C" w:rsidRPr="00A80F0F">
        <w:rPr>
          <w:rFonts w:ascii="Tahoma" w:eastAsia="Tahoma" w:hAnsi="Tahoma" w:cs="Tahoma"/>
          <w:sz w:val="22"/>
          <w:szCs w:val="22"/>
        </w:rPr>
        <w:t xml:space="preserve">įsakymas Nr. V-208 </w:t>
      </w:r>
      <w:r w:rsidR="3A4A66FD" w:rsidRPr="00A80F0F">
        <w:rPr>
          <w:rFonts w:ascii="Tahoma" w:eastAsia="Tahoma" w:hAnsi="Tahoma" w:cs="Tahoma"/>
          <w:sz w:val="22"/>
          <w:szCs w:val="22"/>
        </w:rPr>
        <w:t>Dėl b</w:t>
      </w:r>
      <w:r w:rsidR="53C93C1C" w:rsidRPr="00A80F0F">
        <w:rPr>
          <w:rFonts w:ascii="Tahoma" w:eastAsia="Tahoma" w:hAnsi="Tahoma" w:cs="Tahoma"/>
          <w:sz w:val="22"/>
          <w:szCs w:val="22"/>
        </w:rPr>
        <w:t xml:space="preserve">ūtinosios  medicinos pagalbos teikimo tvarkos </w:t>
      </w:r>
      <w:r w:rsidR="4DA4CD0F" w:rsidRPr="00A80F0F">
        <w:rPr>
          <w:rFonts w:ascii="Tahoma" w:eastAsia="Tahoma" w:hAnsi="Tahoma" w:cs="Tahoma"/>
          <w:sz w:val="22"/>
          <w:szCs w:val="22"/>
        </w:rPr>
        <w:t>bei</w:t>
      </w:r>
      <w:r w:rsidR="53C93C1C" w:rsidRPr="00A80F0F">
        <w:rPr>
          <w:rFonts w:ascii="Tahoma" w:eastAsia="Tahoma" w:hAnsi="Tahoma" w:cs="Tahoma"/>
          <w:sz w:val="22"/>
          <w:szCs w:val="22"/>
        </w:rPr>
        <w:t xml:space="preserve"> masto </w:t>
      </w:r>
      <w:r w:rsidR="51DB55A8" w:rsidRPr="00A80F0F">
        <w:rPr>
          <w:rFonts w:ascii="Tahoma" w:eastAsia="Tahoma" w:hAnsi="Tahoma" w:cs="Tahoma"/>
          <w:sz w:val="22"/>
          <w:szCs w:val="22"/>
        </w:rPr>
        <w:t>patvirtinimo</w:t>
      </w:r>
      <w:r w:rsidR="23C7575C" w:rsidRPr="00A80F0F">
        <w:rPr>
          <w:rFonts w:ascii="Tahoma" w:eastAsia="Tahoma" w:hAnsi="Tahoma" w:cs="Tahoma"/>
          <w:sz w:val="22"/>
          <w:szCs w:val="22"/>
        </w:rPr>
        <w:t>.</w:t>
      </w:r>
    </w:p>
    <w:p w14:paraId="47907E02" w14:textId="54DEC3B5" w:rsidR="00F7067D" w:rsidRPr="00A80F0F" w:rsidRDefault="23C7575C" w:rsidP="00802AC3">
      <w:pPr>
        <w:pStyle w:val="Caption"/>
        <w:numPr>
          <w:ilvl w:val="0"/>
          <w:numId w:val="2"/>
        </w:numPr>
        <w:suppressAutoHyphens/>
        <w:autoSpaceDN w:val="0"/>
        <w:spacing w:before="60" w:line="276" w:lineRule="auto"/>
        <w:jc w:val="both"/>
        <w:textAlignment w:val="baseline"/>
        <w:rPr>
          <w:rFonts w:ascii="Tahoma" w:hAnsi="Tahoma" w:cs="Tahoma"/>
          <w:color w:val="auto"/>
          <w:sz w:val="22"/>
          <w:szCs w:val="22"/>
        </w:rPr>
      </w:pPr>
      <w:r w:rsidRPr="00A80F0F">
        <w:rPr>
          <w:rFonts w:ascii="Tahoma" w:hAnsi="Tahoma" w:cs="Tahoma"/>
          <w:b w:val="0"/>
          <w:i w:val="0"/>
          <w:iCs w:val="0"/>
          <w:color w:val="auto"/>
          <w:sz w:val="22"/>
          <w:szCs w:val="22"/>
        </w:rPr>
        <w:t>T</w:t>
      </w:r>
      <w:r w:rsidR="00F7067D" w:rsidRPr="00A80F0F">
        <w:rPr>
          <w:rFonts w:ascii="Tahoma" w:hAnsi="Tahoma" w:cs="Tahoma"/>
          <w:b w:val="0"/>
          <w:i w:val="0"/>
          <w:iCs w:val="0"/>
          <w:color w:val="auto"/>
          <w:sz w:val="22"/>
          <w:szCs w:val="22"/>
        </w:rPr>
        <w:t>iekėjas</w:t>
      </w:r>
      <w:r w:rsidR="00F7067D" w:rsidRPr="00A80F0F">
        <w:rPr>
          <w:rFonts w:ascii="Tahoma" w:hAnsi="Tahoma" w:cs="Tahoma"/>
          <w:b w:val="0"/>
          <w:i w:val="0"/>
          <w:color w:val="auto"/>
          <w:sz w:val="22"/>
          <w:szCs w:val="22"/>
        </w:rPr>
        <w:t xml:space="preserve"> privalo vadovautis ne tik aukščiau išvardintais, bet ir visais kitais su Sutarties įgyvendinimu susijusiais teisės aktais, taip pat jų naujausiais pakeitimais ir papildymais. Tiekėjas turi vadovautis Sutarties vykdymo metu naujai priimtais teisės aktais, jeigu jie susiję su Sutarties įgyvendinimu ir apie juos sužinota ne vėliau kaip iki projektavimo etapo pabaigos.</w:t>
      </w:r>
    </w:p>
    <w:p w14:paraId="3EA8E89D" w14:textId="4B4E2FCC" w:rsidR="00F7067D" w:rsidRPr="00A80F0F" w:rsidRDefault="00F7067D" w:rsidP="00802AC3">
      <w:pPr>
        <w:pStyle w:val="Caption"/>
        <w:numPr>
          <w:ilvl w:val="0"/>
          <w:numId w:val="2"/>
        </w:numPr>
        <w:suppressAutoHyphens/>
        <w:autoSpaceDN w:val="0"/>
        <w:spacing w:before="60" w:line="276" w:lineRule="auto"/>
        <w:jc w:val="both"/>
        <w:textAlignment w:val="baseline"/>
        <w:rPr>
          <w:rFonts w:ascii="Tahoma" w:hAnsi="Tahoma" w:cs="Tahoma"/>
          <w:b w:val="0"/>
          <w:i w:val="0"/>
          <w:color w:val="auto"/>
          <w:sz w:val="22"/>
          <w:szCs w:val="22"/>
        </w:rPr>
      </w:pPr>
      <w:r w:rsidRPr="00A80F0F">
        <w:rPr>
          <w:rFonts w:ascii="Tahoma" w:hAnsi="Tahoma" w:cs="Tahoma"/>
          <w:b w:val="0"/>
          <w:i w:val="0"/>
          <w:color w:val="auto"/>
          <w:sz w:val="22"/>
          <w:szCs w:val="22"/>
        </w:rPr>
        <w:lastRenderedPageBreak/>
        <w:t>Kiti teisės aktai, reglamentuojantys valstybės informacinių sistemų veikimą, duomenų saugą, funkcijas.</w:t>
      </w:r>
    </w:p>
    <w:p w14:paraId="70F0B190" w14:textId="77777777" w:rsidR="00F7067D" w:rsidRPr="00A80F0F" w:rsidRDefault="00F7067D" w:rsidP="00F7067D">
      <w:pPr>
        <w:pStyle w:val="Heading2"/>
        <w:spacing w:before="0" w:line="276" w:lineRule="auto"/>
        <w:rPr>
          <w:rFonts w:ascii="Tahoma" w:hAnsi="Tahoma" w:cs="Tahoma"/>
          <w:b/>
          <w:color w:val="auto"/>
          <w:sz w:val="22"/>
          <w:szCs w:val="22"/>
        </w:rPr>
      </w:pPr>
      <w:bookmarkStart w:id="23" w:name="_Ref536801123"/>
      <w:bookmarkStart w:id="24" w:name="_Toc47027197"/>
      <w:bookmarkStart w:id="25" w:name="_Toc122685156"/>
      <w:bookmarkStart w:id="26" w:name="_Toc144274509"/>
      <w:bookmarkStart w:id="27" w:name="_Toc144279372"/>
      <w:bookmarkStart w:id="28" w:name="_Toc187320727"/>
      <w:bookmarkStart w:id="29" w:name="_Toc191179221"/>
      <w:r w:rsidRPr="00A80F0F">
        <w:rPr>
          <w:rFonts w:ascii="Tahoma" w:hAnsi="Tahoma" w:cs="Tahoma"/>
          <w:b/>
          <w:color w:val="auto"/>
          <w:sz w:val="22"/>
          <w:szCs w:val="22"/>
        </w:rPr>
        <w:t>1.4. Pirkimo</w:t>
      </w:r>
      <w:bookmarkEnd w:id="23"/>
      <w:r w:rsidRPr="00A80F0F">
        <w:rPr>
          <w:rFonts w:ascii="Tahoma" w:hAnsi="Tahoma" w:cs="Tahoma"/>
          <w:b/>
          <w:color w:val="auto"/>
          <w:sz w:val="22"/>
          <w:szCs w:val="22"/>
        </w:rPr>
        <w:t xml:space="preserve"> uždaviniai</w:t>
      </w:r>
      <w:bookmarkEnd w:id="24"/>
      <w:bookmarkEnd w:id="25"/>
      <w:bookmarkEnd w:id="26"/>
      <w:bookmarkEnd w:id="27"/>
      <w:bookmarkEnd w:id="28"/>
      <w:bookmarkEnd w:id="29"/>
    </w:p>
    <w:p w14:paraId="5CD8DC0B" w14:textId="77777777" w:rsidR="00F7067D" w:rsidRPr="005B52B2" w:rsidRDefault="00F7067D" w:rsidP="00F7067D">
      <w:pPr>
        <w:pStyle w:val="ListParagraph"/>
        <w:numPr>
          <w:ilvl w:val="0"/>
          <w:numId w:val="2"/>
        </w:numPr>
        <w:tabs>
          <w:tab w:val="left" w:pos="284"/>
          <w:tab w:val="left" w:pos="426"/>
        </w:tabs>
        <w:suppressAutoHyphens/>
        <w:autoSpaceDN w:val="0"/>
        <w:spacing w:before="60" w:line="276" w:lineRule="auto"/>
        <w:contextualSpacing w:val="0"/>
        <w:jc w:val="both"/>
        <w:textAlignment w:val="baseline"/>
        <w:rPr>
          <w:rFonts w:ascii="Tahoma" w:hAnsi="Tahoma" w:cs="Tahoma"/>
          <w:b/>
          <w:bCs/>
          <w:sz w:val="22"/>
          <w:szCs w:val="22"/>
        </w:rPr>
      </w:pPr>
      <w:r w:rsidRPr="005B52B2">
        <w:rPr>
          <w:rFonts w:ascii="Tahoma" w:hAnsi="Tahoma" w:cs="Tahoma"/>
          <w:b/>
          <w:bCs/>
          <w:sz w:val="22"/>
          <w:szCs w:val="22"/>
        </w:rPr>
        <w:t>Pirkimo uždaviniai:</w:t>
      </w:r>
    </w:p>
    <w:p w14:paraId="067E8038" w14:textId="77777777" w:rsidR="00F7067D" w:rsidRPr="00A80F0F" w:rsidRDefault="00F7067D" w:rsidP="00F7067D">
      <w:pPr>
        <w:pStyle w:val="ListParagraph"/>
        <w:numPr>
          <w:ilvl w:val="1"/>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Atlikti detalią poreikių ir galimybių analizę;</w:t>
      </w:r>
    </w:p>
    <w:p w14:paraId="3E099F3D" w14:textId="3B8DA464" w:rsidR="00F7067D" w:rsidRDefault="00F7067D" w:rsidP="130C3850">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A80F0F">
        <w:rPr>
          <w:rFonts w:ascii="Tahoma" w:hAnsi="Tahoma" w:cs="Tahoma"/>
          <w:sz w:val="22"/>
          <w:szCs w:val="22"/>
        </w:rPr>
        <w:t xml:space="preserve">Sumodeliuoti ir suprojektuoti  </w:t>
      </w:r>
      <w:r w:rsidR="00501C9F" w:rsidRPr="00A80F0F">
        <w:rPr>
          <w:rFonts w:ascii="Tahoma" w:hAnsi="Tahoma" w:cs="Tahoma"/>
          <w:sz w:val="22"/>
          <w:szCs w:val="22"/>
        </w:rPr>
        <w:t>Skubiosios medicinos pagalbos skyrių veiklos efektyvumo ir kokybės užtikrinimo, stebėsenos ir analizės platform</w:t>
      </w:r>
      <w:r w:rsidR="00CF18D6">
        <w:rPr>
          <w:rFonts w:ascii="Tahoma" w:hAnsi="Tahoma" w:cs="Tahoma"/>
          <w:sz w:val="22"/>
          <w:szCs w:val="22"/>
        </w:rPr>
        <w:t>ą</w:t>
      </w:r>
      <w:r w:rsidR="005B52B2">
        <w:rPr>
          <w:rFonts w:ascii="Tahoma" w:hAnsi="Tahoma" w:cs="Tahoma"/>
          <w:sz w:val="22"/>
          <w:szCs w:val="22"/>
        </w:rPr>
        <w:t>:</w:t>
      </w:r>
    </w:p>
    <w:p w14:paraId="52EE27E9" w14:textId="77777777" w:rsidR="005B52B2" w:rsidRDefault="005B52B2" w:rsidP="005B52B2">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5B52B2">
        <w:rPr>
          <w:rFonts w:ascii="Tahoma" w:hAnsi="Tahoma" w:cs="Tahoma"/>
          <w:sz w:val="22"/>
          <w:szCs w:val="22"/>
        </w:rPr>
        <w:t>Sukurt</w:t>
      </w:r>
      <w:r>
        <w:rPr>
          <w:rFonts w:ascii="Tahoma" w:hAnsi="Tahoma" w:cs="Tahoma"/>
          <w:sz w:val="22"/>
          <w:szCs w:val="22"/>
        </w:rPr>
        <w:t>i</w:t>
      </w:r>
      <w:r w:rsidRPr="005B52B2">
        <w:rPr>
          <w:rFonts w:ascii="Tahoma" w:hAnsi="Tahoma" w:cs="Tahoma"/>
          <w:sz w:val="22"/>
          <w:szCs w:val="22"/>
        </w:rPr>
        <w:t xml:space="preserve"> ir įdiegt</w:t>
      </w:r>
      <w:r>
        <w:rPr>
          <w:rFonts w:ascii="Tahoma" w:hAnsi="Tahoma" w:cs="Tahoma"/>
          <w:sz w:val="22"/>
          <w:szCs w:val="22"/>
        </w:rPr>
        <w:t>i</w:t>
      </w:r>
      <w:r w:rsidRPr="005B52B2">
        <w:rPr>
          <w:rFonts w:ascii="Tahoma" w:hAnsi="Tahoma" w:cs="Tahoma"/>
          <w:sz w:val="22"/>
          <w:szCs w:val="22"/>
        </w:rPr>
        <w:t xml:space="preserve"> nauj</w:t>
      </w:r>
      <w:r>
        <w:rPr>
          <w:rFonts w:ascii="Tahoma" w:hAnsi="Tahoma" w:cs="Tahoma"/>
          <w:sz w:val="22"/>
          <w:szCs w:val="22"/>
        </w:rPr>
        <w:t>ą</w:t>
      </w:r>
      <w:r w:rsidRPr="005B52B2">
        <w:rPr>
          <w:rFonts w:ascii="Tahoma" w:hAnsi="Tahoma" w:cs="Tahoma"/>
          <w:sz w:val="22"/>
          <w:szCs w:val="22"/>
        </w:rPr>
        <w:t xml:space="preserve"> SPĮ resursų modul</w:t>
      </w:r>
      <w:r>
        <w:rPr>
          <w:rFonts w:ascii="Tahoma" w:hAnsi="Tahoma" w:cs="Tahoma"/>
          <w:sz w:val="22"/>
          <w:szCs w:val="22"/>
        </w:rPr>
        <w:t>į</w:t>
      </w:r>
      <w:r w:rsidRPr="005B52B2">
        <w:rPr>
          <w:rFonts w:ascii="Tahoma" w:hAnsi="Tahoma" w:cs="Tahoma"/>
          <w:sz w:val="22"/>
          <w:szCs w:val="22"/>
        </w:rPr>
        <w:t>;</w:t>
      </w:r>
    </w:p>
    <w:p w14:paraId="4734929D" w14:textId="77777777" w:rsidR="005B52B2" w:rsidRDefault="005B52B2" w:rsidP="005B52B2">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5B52B2">
        <w:rPr>
          <w:rFonts w:ascii="Tahoma" w:hAnsi="Tahoma" w:cs="Tahoma"/>
          <w:sz w:val="22"/>
          <w:szCs w:val="22"/>
        </w:rPr>
        <w:t>Sukurt</w:t>
      </w:r>
      <w:r>
        <w:rPr>
          <w:rFonts w:ascii="Tahoma" w:hAnsi="Tahoma" w:cs="Tahoma"/>
          <w:sz w:val="22"/>
          <w:szCs w:val="22"/>
        </w:rPr>
        <w:t>i</w:t>
      </w:r>
      <w:r w:rsidRPr="005B52B2">
        <w:rPr>
          <w:rFonts w:ascii="Tahoma" w:hAnsi="Tahoma" w:cs="Tahoma"/>
          <w:sz w:val="22"/>
          <w:szCs w:val="22"/>
        </w:rPr>
        <w:t xml:space="preserve"> GMP gabenamų į SMPS pacientų </w:t>
      </w:r>
      <w:proofErr w:type="spellStart"/>
      <w:r w:rsidRPr="005B52B2">
        <w:rPr>
          <w:rFonts w:ascii="Tahoma" w:hAnsi="Tahoma" w:cs="Tahoma"/>
          <w:sz w:val="22"/>
          <w:szCs w:val="22"/>
        </w:rPr>
        <w:t>triažo</w:t>
      </w:r>
      <w:proofErr w:type="spellEnd"/>
      <w:r w:rsidRPr="005B52B2">
        <w:rPr>
          <w:rFonts w:ascii="Tahoma" w:hAnsi="Tahoma" w:cs="Tahoma"/>
          <w:sz w:val="22"/>
          <w:szCs w:val="22"/>
        </w:rPr>
        <w:t xml:space="preserve"> funkcionalum</w:t>
      </w:r>
      <w:r>
        <w:rPr>
          <w:rFonts w:ascii="Tahoma" w:hAnsi="Tahoma" w:cs="Tahoma"/>
          <w:sz w:val="22"/>
          <w:szCs w:val="22"/>
        </w:rPr>
        <w:t>ą</w:t>
      </w:r>
      <w:r w:rsidRPr="005B52B2">
        <w:rPr>
          <w:rFonts w:ascii="Tahoma" w:hAnsi="Tahoma" w:cs="Tahoma"/>
          <w:sz w:val="22"/>
          <w:szCs w:val="22"/>
        </w:rPr>
        <w:t>, įskaitant pranešimų apie kritinės būklės pacientus inicijavimą ir perdavimą;</w:t>
      </w:r>
    </w:p>
    <w:p w14:paraId="05D9904B" w14:textId="66C8BE72" w:rsidR="005B52B2" w:rsidRDefault="005B52B2" w:rsidP="005B52B2">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5B52B2">
        <w:rPr>
          <w:rFonts w:ascii="Tahoma" w:hAnsi="Tahoma" w:cs="Tahoma"/>
          <w:sz w:val="22"/>
          <w:szCs w:val="22"/>
        </w:rPr>
        <w:t>Realizuot</w:t>
      </w:r>
      <w:r>
        <w:rPr>
          <w:rFonts w:ascii="Tahoma" w:hAnsi="Tahoma" w:cs="Tahoma"/>
          <w:sz w:val="22"/>
          <w:szCs w:val="22"/>
        </w:rPr>
        <w:t>i</w:t>
      </w:r>
      <w:r w:rsidRPr="005B52B2">
        <w:rPr>
          <w:rFonts w:ascii="Tahoma" w:hAnsi="Tahoma" w:cs="Tahoma"/>
          <w:sz w:val="22"/>
          <w:szCs w:val="22"/>
        </w:rPr>
        <w:t xml:space="preserve"> GMP gabenamų pacientų planuojamo atvykimo laiko duomenų perdavimo SMPS funkcionalum</w:t>
      </w:r>
      <w:r>
        <w:rPr>
          <w:rFonts w:ascii="Tahoma" w:hAnsi="Tahoma" w:cs="Tahoma"/>
          <w:sz w:val="22"/>
          <w:szCs w:val="22"/>
        </w:rPr>
        <w:t>ą</w:t>
      </w:r>
      <w:r w:rsidRPr="005B52B2">
        <w:rPr>
          <w:rFonts w:ascii="Tahoma" w:hAnsi="Tahoma" w:cs="Tahoma"/>
          <w:sz w:val="22"/>
          <w:szCs w:val="22"/>
        </w:rPr>
        <w:t>;</w:t>
      </w:r>
    </w:p>
    <w:p w14:paraId="649AF0E7" w14:textId="79004004" w:rsidR="005B52B2" w:rsidRDefault="005B52B2" w:rsidP="005B52B2">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5B52B2">
        <w:rPr>
          <w:rFonts w:ascii="Tahoma" w:hAnsi="Tahoma" w:cs="Tahoma"/>
          <w:sz w:val="22"/>
          <w:szCs w:val="22"/>
        </w:rPr>
        <w:t>Įgyvendint</w:t>
      </w:r>
      <w:r>
        <w:rPr>
          <w:rFonts w:ascii="Tahoma" w:hAnsi="Tahoma" w:cs="Tahoma"/>
          <w:sz w:val="22"/>
          <w:szCs w:val="22"/>
        </w:rPr>
        <w:t>i</w:t>
      </w:r>
      <w:r w:rsidRPr="005B52B2">
        <w:rPr>
          <w:rFonts w:ascii="Tahoma" w:hAnsi="Tahoma" w:cs="Tahoma"/>
          <w:sz w:val="22"/>
          <w:szCs w:val="22"/>
        </w:rPr>
        <w:t xml:space="preserve"> GMP kortelės skaitmenizavimo II-</w:t>
      </w:r>
      <w:proofErr w:type="spellStart"/>
      <w:r w:rsidRPr="005B52B2">
        <w:rPr>
          <w:rFonts w:ascii="Tahoma" w:hAnsi="Tahoma" w:cs="Tahoma"/>
          <w:sz w:val="22"/>
          <w:szCs w:val="22"/>
        </w:rPr>
        <w:t>ą</w:t>
      </w:r>
      <w:r>
        <w:rPr>
          <w:rFonts w:ascii="Tahoma" w:hAnsi="Tahoma" w:cs="Tahoma"/>
          <w:sz w:val="22"/>
          <w:szCs w:val="22"/>
        </w:rPr>
        <w:t>jį</w:t>
      </w:r>
      <w:proofErr w:type="spellEnd"/>
      <w:r w:rsidRPr="005B52B2">
        <w:rPr>
          <w:rFonts w:ascii="Tahoma" w:hAnsi="Tahoma" w:cs="Tahoma"/>
          <w:sz w:val="22"/>
          <w:szCs w:val="22"/>
        </w:rPr>
        <w:t xml:space="preserve"> etap</w:t>
      </w:r>
      <w:r>
        <w:rPr>
          <w:rFonts w:ascii="Tahoma" w:hAnsi="Tahoma" w:cs="Tahoma"/>
          <w:sz w:val="22"/>
          <w:szCs w:val="22"/>
        </w:rPr>
        <w:t>ą</w:t>
      </w:r>
      <w:r w:rsidRPr="005B52B2">
        <w:rPr>
          <w:rFonts w:ascii="Tahoma" w:hAnsi="Tahoma" w:cs="Tahoma"/>
          <w:sz w:val="22"/>
          <w:szCs w:val="22"/>
        </w:rPr>
        <w:t xml:space="preserve"> ESPBI IS</w:t>
      </w:r>
      <w:r>
        <w:rPr>
          <w:rFonts w:ascii="Tahoma" w:hAnsi="Tahoma" w:cs="Tahoma"/>
          <w:sz w:val="22"/>
          <w:szCs w:val="22"/>
        </w:rPr>
        <w:t>;</w:t>
      </w:r>
    </w:p>
    <w:p w14:paraId="7C7FC045" w14:textId="77777777" w:rsidR="005B52B2" w:rsidRDefault="005B52B2" w:rsidP="005B52B2">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5B52B2">
        <w:rPr>
          <w:rFonts w:ascii="Tahoma" w:hAnsi="Tahoma" w:cs="Tahoma"/>
          <w:sz w:val="22"/>
          <w:szCs w:val="22"/>
        </w:rPr>
        <w:t>Įgyvendint</w:t>
      </w:r>
      <w:r>
        <w:rPr>
          <w:rFonts w:ascii="Tahoma" w:hAnsi="Tahoma" w:cs="Tahoma"/>
          <w:sz w:val="22"/>
          <w:szCs w:val="22"/>
        </w:rPr>
        <w:t>i</w:t>
      </w:r>
      <w:r w:rsidRPr="005B52B2">
        <w:rPr>
          <w:rFonts w:ascii="Tahoma" w:hAnsi="Tahoma" w:cs="Tahoma"/>
          <w:sz w:val="22"/>
          <w:szCs w:val="22"/>
        </w:rPr>
        <w:t xml:space="preserve"> GMP kortelės skaitmenizavimo II-</w:t>
      </w:r>
      <w:proofErr w:type="spellStart"/>
      <w:r w:rsidRPr="005B52B2">
        <w:rPr>
          <w:rFonts w:ascii="Tahoma" w:hAnsi="Tahoma" w:cs="Tahoma"/>
          <w:sz w:val="22"/>
          <w:szCs w:val="22"/>
        </w:rPr>
        <w:t>ą</w:t>
      </w:r>
      <w:r>
        <w:rPr>
          <w:rFonts w:ascii="Tahoma" w:hAnsi="Tahoma" w:cs="Tahoma"/>
          <w:sz w:val="22"/>
          <w:szCs w:val="22"/>
        </w:rPr>
        <w:t>jį</w:t>
      </w:r>
      <w:proofErr w:type="spellEnd"/>
      <w:r w:rsidRPr="005B52B2">
        <w:rPr>
          <w:rFonts w:ascii="Tahoma" w:hAnsi="Tahoma" w:cs="Tahoma"/>
          <w:sz w:val="22"/>
          <w:szCs w:val="22"/>
        </w:rPr>
        <w:t xml:space="preserve"> etap</w:t>
      </w:r>
      <w:r>
        <w:rPr>
          <w:rFonts w:ascii="Tahoma" w:hAnsi="Tahoma" w:cs="Tahoma"/>
          <w:sz w:val="22"/>
          <w:szCs w:val="22"/>
        </w:rPr>
        <w:t>ą</w:t>
      </w:r>
      <w:r w:rsidRPr="005B52B2">
        <w:rPr>
          <w:rFonts w:ascii="Tahoma" w:hAnsi="Tahoma" w:cs="Tahoma"/>
          <w:sz w:val="22"/>
          <w:szCs w:val="22"/>
        </w:rPr>
        <w:t xml:space="preserve"> SMART GMP IS;</w:t>
      </w:r>
    </w:p>
    <w:p w14:paraId="15B331D0" w14:textId="77777777" w:rsidR="005B52B2" w:rsidRDefault="005B52B2" w:rsidP="005B52B2">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5B52B2">
        <w:rPr>
          <w:rFonts w:ascii="Tahoma" w:hAnsi="Tahoma" w:cs="Tahoma"/>
          <w:sz w:val="22"/>
          <w:szCs w:val="22"/>
        </w:rPr>
        <w:t>Įgyvendint</w:t>
      </w:r>
      <w:r>
        <w:rPr>
          <w:rFonts w:ascii="Tahoma" w:hAnsi="Tahoma" w:cs="Tahoma"/>
          <w:sz w:val="22"/>
          <w:szCs w:val="22"/>
        </w:rPr>
        <w:t>i</w:t>
      </w:r>
      <w:r w:rsidRPr="005B52B2">
        <w:rPr>
          <w:rFonts w:ascii="Tahoma" w:hAnsi="Tahoma" w:cs="Tahoma"/>
          <w:sz w:val="22"/>
          <w:szCs w:val="22"/>
        </w:rPr>
        <w:t xml:space="preserve"> ESI santraukos, teikiamos GMP ir SMPS, realizavim</w:t>
      </w:r>
      <w:r>
        <w:rPr>
          <w:rFonts w:ascii="Tahoma" w:hAnsi="Tahoma" w:cs="Tahoma"/>
          <w:sz w:val="22"/>
          <w:szCs w:val="22"/>
        </w:rPr>
        <w:t>ą</w:t>
      </w:r>
      <w:r w:rsidRPr="005B52B2">
        <w:rPr>
          <w:rFonts w:ascii="Tahoma" w:hAnsi="Tahoma" w:cs="Tahoma"/>
          <w:sz w:val="22"/>
          <w:szCs w:val="22"/>
        </w:rPr>
        <w:t>;</w:t>
      </w:r>
    </w:p>
    <w:p w14:paraId="438EC434" w14:textId="44AA28E3" w:rsidR="005B52B2" w:rsidRPr="005B52B2" w:rsidRDefault="005B52B2" w:rsidP="005B52B2">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5B52B2">
        <w:rPr>
          <w:rFonts w:ascii="Tahoma" w:hAnsi="Tahoma" w:cs="Tahoma"/>
          <w:sz w:val="22"/>
          <w:szCs w:val="22"/>
        </w:rPr>
        <w:t>Išplėtot</w:t>
      </w:r>
      <w:r>
        <w:rPr>
          <w:rFonts w:ascii="Tahoma" w:hAnsi="Tahoma" w:cs="Tahoma"/>
          <w:sz w:val="22"/>
          <w:szCs w:val="22"/>
        </w:rPr>
        <w:t>i</w:t>
      </w:r>
      <w:r w:rsidRPr="005B52B2">
        <w:rPr>
          <w:rFonts w:ascii="Tahoma" w:hAnsi="Tahoma" w:cs="Tahoma"/>
          <w:sz w:val="22"/>
          <w:szCs w:val="22"/>
        </w:rPr>
        <w:t xml:space="preserve"> </w:t>
      </w:r>
      <w:proofErr w:type="spellStart"/>
      <w:r w:rsidRPr="005B52B2">
        <w:rPr>
          <w:rFonts w:ascii="Tahoma" w:hAnsi="Tahoma" w:cs="Tahoma"/>
          <w:sz w:val="22"/>
          <w:szCs w:val="22"/>
        </w:rPr>
        <w:t>esveikata.lt</w:t>
      </w:r>
      <w:proofErr w:type="spellEnd"/>
      <w:r w:rsidRPr="005B52B2">
        <w:rPr>
          <w:rFonts w:ascii="Tahoma" w:hAnsi="Tahoma" w:cs="Tahoma"/>
          <w:sz w:val="22"/>
          <w:szCs w:val="22"/>
        </w:rPr>
        <w:t xml:space="preserve"> portal</w:t>
      </w:r>
      <w:r>
        <w:rPr>
          <w:rFonts w:ascii="Tahoma" w:hAnsi="Tahoma" w:cs="Tahoma"/>
          <w:sz w:val="22"/>
          <w:szCs w:val="22"/>
        </w:rPr>
        <w:t>ą</w:t>
      </w:r>
      <w:r w:rsidRPr="005B52B2">
        <w:rPr>
          <w:rFonts w:ascii="Tahoma" w:hAnsi="Tahoma" w:cs="Tahoma"/>
          <w:sz w:val="22"/>
          <w:szCs w:val="22"/>
        </w:rPr>
        <w:t xml:space="preserve"> duomenimis apie SMPS veiklą;</w:t>
      </w:r>
    </w:p>
    <w:p w14:paraId="122EB829" w14:textId="21ABDBCC" w:rsidR="00F7067D" w:rsidRDefault="681DF29C" w:rsidP="2A898315">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A80F0F">
        <w:rPr>
          <w:rFonts w:ascii="Tahoma" w:hAnsi="Tahoma" w:cs="Tahoma"/>
          <w:sz w:val="22"/>
          <w:szCs w:val="22"/>
        </w:rPr>
        <w:t xml:space="preserve">Atnaujinti esamą </w:t>
      </w:r>
      <w:r w:rsidR="00F7067D" w:rsidRPr="00A80F0F">
        <w:rPr>
          <w:rFonts w:ascii="Tahoma" w:hAnsi="Tahoma" w:cs="Tahoma"/>
          <w:sz w:val="22"/>
          <w:szCs w:val="22"/>
        </w:rPr>
        <w:t>Sistemos dokumentaciją</w:t>
      </w:r>
      <w:r w:rsidR="1550B136" w:rsidRPr="00A80F0F">
        <w:rPr>
          <w:rFonts w:ascii="Tahoma" w:hAnsi="Tahoma" w:cs="Tahoma"/>
          <w:sz w:val="22"/>
          <w:szCs w:val="22"/>
        </w:rPr>
        <w:t xml:space="preserve"> ir parengti bei suderinti naują Sistemos dokumentaciją</w:t>
      </w:r>
      <w:r w:rsidR="00314684">
        <w:rPr>
          <w:rFonts w:ascii="Tahoma" w:hAnsi="Tahoma" w:cs="Tahoma"/>
          <w:sz w:val="22"/>
          <w:szCs w:val="22"/>
        </w:rPr>
        <w:t>, tame tarpe parengti</w:t>
      </w:r>
      <w:r w:rsidR="008E1CD1">
        <w:rPr>
          <w:rFonts w:ascii="Tahoma" w:hAnsi="Tahoma" w:cs="Tahoma"/>
          <w:sz w:val="22"/>
          <w:szCs w:val="22"/>
        </w:rPr>
        <w:t>:</w:t>
      </w:r>
    </w:p>
    <w:p w14:paraId="4DBA2D7E" w14:textId="77777777" w:rsidR="005B52B2" w:rsidRDefault="005B52B2" w:rsidP="005B52B2">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5B52B2">
        <w:rPr>
          <w:rFonts w:ascii="Tahoma" w:hAnsi="Tahoma" w:cs="Tahoma"/>
          <w:sz w:val="22"/>
          <w:szCs w:val="22"/>
        </w:rPr>
        <w:t>Reikalavim</w:t>
      </w:r>
      <w:r>
        <w:rPr>
          <w:rFonts w:ascii="Tahoma" w:hAnsi="Tahoma" w:cs="Tahoma"/>
          <w:sz w:val="22"/>
          <w:szCs w:val="22"/>
        </w:rPr>
        <w:t>us</w:t>
      </w:r>
      <w:r w:rsidRPr="005B52B2">
        <w:rPr>
          <w:rFonts w:ascii="Tahoma" w:hAnsi="Tahoma" w:cs="Tahoma"/>
          <w:sz w:val="22"/>
          <w:szCs w:val="22"/>
        </w:rPr>
        <w:t xml:space="preserve"> SMPS HIS vystymui - nurodomi reikalavimai, kurie ESPBI IS grafinėje vartotojo sąsajoje (</w:t>
      </w:r>
      <w:proofErr w:type="spellStart"/>
      <w:r w:rsidRPr="005B52B2">
        <w:rPr>
          <w:rFonts w:ascii="Tahoma" w:hAnsi="Tahoma" w:cs="Tahoma"/>
          <w:sz w:val="22"/>
          <w:szCs w:val="22"/>
        </w:rPr>
        <w:t>ang</w:t>
      </w:r>
      <w:proofErr w:type="spellEnd"/>
      <w:r w:rsidRPr="005B52B2">
        <w:rPr>
          <w:rFonts w:ascii="Tahoma" w:hAnsi="Tahoma" w:cs="Tahoma"/>
          <w:sz w:val="22"/>
          <w:szCs w:val="22"/>
        </w:rPr>
        <w:t xml:space="preserve">. GUI) nerealizuojami, tačiau turės būti realizuoti HIS GUI, siekiant sugeneruoti SPĮ </w:t>
      </w:r>
      <w:proofErr w:type="spellStart"/>
      <w:r w:rsidRPr="005B52B2">
        <w:rPr>
          <w:rFonts w:ascii="Tahoma" w:hAnsi="Tahoma" w:cs="Tahoma"/>
          <w:sz w:val="22"/>
          <w:szCs w:val="22"/>
        </w:rPr>
        <w:t>resursinius</w:t>
      </w:r>
      <w:proofErr w:type="spellEnd"/>
      <w:r w:rsidRPr="005B52B2">
        <w:rPr>
          <w:rFonts w:ascii="Tahoma" w:hAnsi="Tahoma" w:cs="Tahoma"/>
          <w:sz w:val="22"/>
          <w:szCs w:val="22"/>
        </w:rPr>
        <w:t xml:space="preserve"> duomenis (pvz. </w:t>
      </w:r>
      <w:proofErr w:type="spellStart"/>
      <w:r w:rsidRPr="005B52B2">
        <w:rPr>
          <w:rFonts w:ascii="Tahoma" w:hAnsi="Tahoma" w:cs="Tahoma"/>
          <w:sz w:val="22"/>
          <w:szCs w:val="22"/>
        </w:rPr>
        <w:t>triažo</w:t>
      </w:r>
      <w:proofErr w:type="spellEnd"/>
      <w:r w:rsidRPr="005B52B2">
        <w:rPr>
          <w:rFonts w:ascii="Tahoma" w:hAnsi="Tahoma" w:cs="Tahoma"/>
          <w:sz w:val="22"/>
          <w:szCs w:val="22"/>
        </w:rPr>
        <w:t xml:space="preserve"> pradžios laiko, </w:t>
      </w:r>
      <w:proofErr w:type="spellStart"/>
      <w:r w:rsidRPr="005B52B2">
        <w:rPr>
          <w:rFonts w:ascii="Tahoma" w:hAnsi="Tahoma" w:cs="Tahoma"/>
          <w:sz w:val="22"/>
          <w:szCs w:val="22"/>
        </w:rPr>
        <w:t>triažo</w:t>
      </w:r>
      <w:proofErr w:type="spellEnd"/>
      <w:r w:rsidRPr="005B52B2">
        <w:rPr>
          <w:rFonts w:ascii="Tahoma" w:hAnsi="Tahoma" w:cs="Tahoma"/>
          <w:sz w:val="22"/>
          <w:szCs w:val="22"/>
        </w:rPr>
        <w:t xml:space="preserve"> kategorijos, </w:t>
      </w:r>
      <w:proofErr w:type="spellStart"/>
      <w:r w:rsidRPr="005B52B2">
        <w:rPr>
          <w:rFonts w:ascii="Tahoma" w:hAnsi="Tahoma" w:cs="Tahoma"/>
          <w:sz w:val="22"/>
          <w:szCs w:val="22"/>
        </w:rPr>
        <w:t>triažo</w:t>
      </w:r>
      <w:proofErr w:type="spellEnd"/>
      <w:r w:rsidRPr="005B52B2">
        <w:rPr>
          <w:rFonts w:ascii="Tahoma" w:hAnsi="Tahoma" w:cs="Tahoma"/>
          <w:sz w:val="22"/>
          <w:szCs w:val="22"/>
        </w:rPr>
        <w:t xml:space="preserve"> pabaigos laiko, </w:t>
      </w:r>
      <w:proofErr w:type="spellStart"/>
      <w:r w:rsidRPr="005B52B2">
        <w:rPr>
          <w:rFonts w:ascii="Tahoma" w:hAnsi="Tahoma" w:cs="Tahoma"/>
          <w:sz w:val="22"/>
          <w:szCs w:val="22"/>
        </w:rPr>
        <w:t>gyd.konsultacijos</w:t>
      </w:r>
      <w:proofErr w:type="spellEnd"/>
      <w:r w:rsidRPr="005B52B2">
        <w:rPr>
          <w:rFonts w:ascii="Tahoma" w:hAnsi="Tahoma" w:cs="Tahoma"/>
          <w:sz w:val="22"/>
          <w:szCs w:val="22"/>
        </w:rPr>
        <w:t xml:space="preserve"> pradžios laiko duomenys ir kt.);</w:t>
      </w:r>
    </w:p>
    <w:p w14:paraId="31EA9C2E" w14:textId="77777777" w:rsidR="0097318B" w:rsidRDefault="005B52B2" w:rsidP="0097318B">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5B52B2">
        <w:rPr>
          <w:rFonts w:ascii="Tahoma" w:hAnsi="Tahoma" w:cs="Tahoma"/>
          <w:sz w:val="22"/>
          <w:szCs w:val="22"/>
        </w:rPr>
        <w:t xml:space="preserve">Naujo ESPBI IS SPĮ resursų modulio REST API su SMPS </w:t>
      </w:r>
      <w:proofErr w:type="spellStart"/>
      <w:r w:rsidRPr="005B52B2">
        <w:rPr>
          <w:rFonts w:ascii="Tahoma" w:hAnsi="Tahoma" w:cs="Tahoma"/>
          <w:sz w:val="22"/>
          <w:szCs w:val="22"/>
        </w:rPr>
        <w:t>HIS'ais</w:t>
      </w:r>
      <w:proofErr w:type="spellEnd"/>
      <w:r w:rsidRPr="005B52B2">
        <w:rPr>
          <w:rFonts w:ascii="Tahoma" w:hAnsi="Tahoma" w:cs="Tahoma"/>
          <w:sz w:val="22"/>
          <w:szCs w:val="22"/>
        </w:rPr>
        <w:t xml:space="preserve"> technin</w:t>
      </w:r>
      <w:r w:rsidR="0097318B">
        <w:rPr>
          <w:rFonts w:ascii="Tahoma" w:hAnsi="Tahoma" w:cs="Tahoma"/>
          <w:sz w:val="22"/>
          <w:szCs w:val="22"/>
        </w:rPr>
        <w:t>ę</w:t>
      </w:r>
      <w:r w:rsidRPr="005B52B2">
        <w:rPr>
          <w:rFonts w:ascii="Tahoma" w:hAnsi="Tahoma" w:cs="Tahoma"/>
          <w:sz w:val="22"/>
          <w:szCs w:val="22"/>
        </w:rPr>
        <w:t xml:space="preserve"> specifikacij</w:t>
      </w:r>
      <w:r w:rsidR="0097318B">
        <w:rPr>
          <w:rFonts w:ascii="Tahoma" w:hAnsi="Tahoma" w:cs="Tahoma"/>
          <w:sz w:val="22"/>
          <w:szCs w:val="22"/>
        </w:rPr>
        <w:t>ą</w:t>
      </w:r>
      <w:r w:rsidRPr="005B52B2">
        <w:rPr>
          <w:rFonts w:ascii="Tahoma" w:hAnsi="Tahoma" w:cs="Tahoma"/>
          <w:sz w:val="22"/>
          <w:szCs w:val="22"/>
        </w:rPr>
        <w:t>;</w:t>
      </w:r>
    </w:p>
    <w:p w14:paraId="6CC04765" w14:textId="77777777" w:rsidR="0097318B" w:rsidRDefault="005B52B2" w:rsidP="0097318B">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97318B">
        <w:rPr>
          <w:rFonts w:ascii="Tahoma" w:hAnsi="Tahoma" w:cs="Tahoma"/>
          <w:sz w:val="22"/>
          <w:szCs w:val="22"/>
        </w:rPr>
        <w:t>Naujo ESPBI IS SPĮ resursų modulio REST API su GMP IS technin</w:t>
      </w:r>
      <w:r w:rsidR="0097318B">
        <w:rPr>
          <w:rFonts w:ascii="Tahoma" w:hAnsi="Tahoma" w:cs="Tahoma"/>
          <w:sz w:val="22"/>
          <w:szCs w:val="22"/>
        </w:rPr>
        <w:t>ę</w:t>
      </w:r>
      <w:r w:rsidRPr="0097318B">
        <w:rPr>
          <w:rFonts w:ascii="Tahoma" w:hAnsi="Tahoma" w:cs="Tahoma"/>
          <w:sz w:val="22"/>
          <w:szCs w:val="22"/>
        </w:rPr>
        <w:t xml:space="preserve"> specifikacij</w:t>
      </w:r>
      <w:r w:rsidR="0097318B">
        <w:rPr>
          <w:rFonts w:ascii="Tahoma" w:hAnsi="Tahoma" w:cs="Tahoma"/>
          <w:sz w:val="22"/>
          <w:szCs w:val="22"/>
        </w:rPr>
        <w:t>ą</w:t>
      </w:r>
      <w:r w:rsidRPr="0097318B">
        <w:rPr>
          <w:rFonts w:ascii="Tahoma" w:hAnsi="Tahoma" w:cs="Tahoma"/>
          <w:sz w:val="22"/>
          <w:szCs w:val="22"/>
        </w:rPr>
        <w:t>;</w:t>
      </w:r>
    </w:p>
    <w:p w14:paraId="4A3B9253" w14:textId="77777777" w:rsidR="0097318B" w:rsidRDefault="005B52B2" w:rsidP="0097318B">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97318B">
        <w:rPr>
          <w:rFonts w:ascii="Tahoma" w:hAnsi="Tahoma" w:cs="Tahoma"/>
          <w:sz w:val="22"/>
          <w:szCs w:val="22"/>
        </w:rPr>
        <w:t>SMPS veiklos kokybės ir efektyvumo rodiklių reikšmių nustatymo instrukcij</w:t>
      </w:r>
      <w:r w:rsidR="0097318B">
        <w:rPr>
          <w:rFonts w:ascii="Tahoma" w:hAnsi="Tahoma" w:cs="Tahoma"/>
          <w:sz w:val="22"/>
          <w:szCs w:val="22"/>
        </w:rPr>
        <w:t>as</w:t>
      </w:r>
      <w:r w:rsidRPr="0097318B">
        <w:rPr>
          <w:rFonts w:ascii="Tahoma" w:hAnsi="Tahoma" w:cs="Tahoma"/>
          <w:sz w:val="22"/>
          <w:szCs w:val="22"/>
        </w:rPr>
        <w:t>;</w:t>
      </w:r>
    </w:p>
    <w:p w14:paraId="5249B4AB" w14:textId="77777777" w:rsidR="0097318B" w:rsidRDefault="005B52B2" w:rsidP="0097318B">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97318B">
        <w:rPr>
          <w:rFonts w:ascii="Tahoma" w:hAnsi="Tahoma" w:cs="Tahoma"/>
          <w:sz w:val="22"/>
          <w:szCs w:val="22"/>
        </w:rPr>
        <w:t>Aprašyti SMPS veiklos kokybės ir efektyvumo rodiklių ir jiems apskaičiuoti naudojamų kintamųjų metaduomen</w:t>
      </w:r>
      <w:r w:rsidR="0097318B">
        <w:rPr>
          <w:rFonts w:ascii="Tahoma" w:hAnsi="Tahoma" w:cs="Tahoma"/>
          <w:sz w:val="22"/>
          <w:szCs w:val="22"/>
        </w:rPr>
        <w:t>is</w:t>
      </w:r>
      <w:r w:rsidRPr="0097318B">
        <w:rPr>
          <w:rFonts w:ascii="Tahoma" w:hAnsi="Tahoma" w:cs="Tahoma"/>
          <w:sz w:val="22"/>
          <w:szCs w:val="22"/>
        </w:rPr>
        <w:t>;</w:t>
      </w:r>
    </w:p>
    <w:p w14:paraId="138189AE" w14:textId="6D21801F" w:rsidR="005B52B2" w:rsidRPr="0097318B" w:rsidRDefault="005B52B2" w:rsidP="0097318B">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97318B">
        <w:rPr>
          <w:rFonts w:ascii="Tahoma" w:hAnsi="Tahoma" w:cs="Tahoma"/>
          <w:sz w:val="22"/>
          <w:szCs w:val="22"/>
        </w:rPr>
        <w:t>Naujo SPĮ resursų modulio API su VDV IS technin</w:t>
      </w:r>
      <w:r w:rsidR="0097318B">
        <w:rPr>
          <w:rFonts w:ascii="Tahoma" w:hAnsi="Tahoma" w:cs="Tahoma"/>
          <w:sz w:val="22"/>
          <w:szCs w:val="22"/>
        </w:rPr>
        <w:t>ę</w:t>
      </w:r>
      <w:r w:rsidRPr="0097318B">
        <w:rPr>
          <w:rFonts w:ascii="Tahoma" w:hAnsi="Tahoma" w:cs="Tahoma"/>
          <w:sz w:val="22"/>
          <w:szCs w:val="22"/>
        </w:rPr>
        <w:t xml:space="preserve"> specifikacij</w:t>
      </w:r>
      <w:r w:rsidR="0097318B">
        <w:rPr>
          <w:rFonts w:ascii="Tahoma" w:hAnsi="Tahoma" w:cs="Tahoma"/>
          <w:sz w:val="22"/>
          <w:szCs w:val="22"/>
        </w:rPr>
        <w:t>ą</w:t>
      </w:r>
      <w:r w:rsidRPr="0097318B">
        <w:rPr>
          <w:rFonts w:ascii="Tahoma" w:hAnsi="Tahoma" w:cs="Tahoma"/>
          <w:sz w:val="22"/>
          <w:szCs w:val="22"/>
        </w:rPr>
        <w:t>.</w:t>
      </w:r>
    </w:p>
    <w:p w14:paraId="32CF86B4" w14:textId="77777777" w:rsidR="005B52B2" w:rsidRDefault="00F7067D" w:rsidP="005B52B2">
      <w:pPr>
        <w:pStyle w:val="ListParagraph"/>
        <w:numPr>
          <w:ilvl w:val="1"/>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Realizuoti Sistemos funkcijas ir duomenų mainų sąsajas</w:t>
      </w:r>
      <w:r w:rsidR="005B52B2">
        <w:rPr>
          <w:rFonts w:ascii="Tahoma" w:hAnsi="Tahoma" w:cs="Tahoma"/>
          <w:sz w:val="22"/>
          <w:szCs w:val="22"/>
        </w:rPr>
        <w:t>, tame tarpe:</w:t>
      </w:r>
    </w:p>
    <w:p w14:paraId="1003ECFD" w14:textId="77777777" w:rsidR="005B52B2" w:rsidRDefault="005B52B2" w:rsidP="005B52B2">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5B52B2">
        <w:rPr>
          <w:rFonts w:ascii="Tahoma" w:hAnsi="Tahoma" w:cs="Tahoma"/>
          <w:sz w:val="22"/>
          <w:szCs w:val="22"/>
        </w:rPr>
        <w:t xml:space="preserve">Naujo ESPBI IS SPĮ resursų modulio REST API su SMPS </w:t>
      </w:r>
      <w:proofErr w:type="spellStart"/>
      <w:r w:rsidRPr="005B52B2">
        <w:rPr>
          <w:rFonts w:ascii="Tahoma" w:hAnsi="Tahoma" w:cs="Tahoma"/>
          <w:sz w:val="22"/>
          <w:szCs w:val="22"/>
        </w:rPr>
        <w:t>HIS'ais</w:t>
      </w:r>
      <w:proofErr w:type="spellEnd"/>
      <w:r w:rsidRPr="005B52B2">
        <w:rPr>
          <w:rFonts w:ascii="Tahoma" w:hAnsi="Tahoma" w:cs="Tahoma"/>
          <w:sz w:val="22"/>
          <w:szCs w:val="22"/>
        </w:rPr>
        <w:t>;</w:t>
      </w:r>
    </w:p>
    <w:p w14:paraId="7A9CA439" w14:textId="77777777" w:rsidR="005B52B2" w:rsidRDefault="005B52B2" w:rsidP="005B52B2">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5B52B2">
        <w:rPr>
          <w:rFonts w:ascii="Tahoma" w:hAnsi="Tahoma" w:cs="Tahoma"/>
          <w:sz w:val="22"/>
          <w:szCs w:val="22"/>
        </w:rPr>
        <w:t>Naujo ESPBI IS SPĮ resursų modulio REST API su GMP IS;</w:t>
      </w:r>
    </w:p>
    <w:p w14:paraId="6A5D6F24" w14:textId="4FCCB084" w:rsidR="005B52B2" w:rsidRPr="005B52B2" w:rsidRDefault="005B52B2" w:rsidP="005B52B2">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5B52B2">
        <w:rPr>
          <w:rFonts w:ascii="Tahoma" w:hAnsi="Tahoma" w:cs="Tahoma"/>
          <w:sz w:val="22"/>
          <w:szCs w:val="22"/>
        </w:rPr>
        <w:t>Naujo SPĮ resursų modulio API su VDV IS</w:t>
      </w:r>
    </w:p>
    <w:p w14:paraId="4B9246C6" w14:textId="77777777" w:rsidR="00F7067D" w:rsidRPr="00A80F0F" w:rsidRDefault="00F7067D" w:rsidP="00F7067D">
      <w:pPr>
        <w:pStyle w:val="ListParagraph"/>
        <w:numPr>
          <w:ilvl w:val="1"/>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Įdiegti Sistemos funkcijas ir duomenų mainų sąsajas;</w:t>
      </w:r>
    </w:p>
    <w:p w14:paraId="45B208AC" w14:textId="77777777" w:rsidR="00F7067D" w:rsidRPr="00A80F0F" w:rsidRDefault="00F7067D" w:rsidP="00F7067D">
      <w:pPr>
        <w:pStyle w:val="ListParagraph"/>
        <w:numPr>
          <w:ilvl w:val="1"/>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Įdiegti duomenų bazes bei kitą reikiamą standartinę programinę įrangą;</w:t>
      </w:r>
    </w:p>
    <w:p w14:paraId="5A039A28" w14:textId="1ACA8E5D" w:rsidR="00F7067D" w:rsidRPr="00A80F0F" w:rsidRDefault="3D498CBC" w:rsidP="2EDD0DF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proofErr w:type="spellStart"/>
      <w:r w:rsidRPr="00A80F0F">
        <w:rPr>
          <w:rFonts w:ascii="Tahoma" w:hAnsi="Tahoma" w:cs="Tahoma"/>
          <w:sz w:val="22"/>
          <w:szCs w:val="22"/>
        </w:rPr>
        <w:t>I</w:t>
      </w:r>
      <w:r w:rsidR="00F7067D" w:rsidRPr="00A80F0F" w:rsidDel="21770556">
        <w:rPr>
          <w:rFonts w:ascii="Tahoma" w:hAnsi="Tahoma" w:cs="Tahoma"/>
          <w:sz w:val="22"/>
          <w:szCs w:val="22"/>
        </w:rPr>
        <w:t>vykdyti</w:t>
      </w:r>
      <w:proofErr w:type="spellEnd"/>
      <w:r w:rsidR="00F7067D" w:rsidRPr="00A80F0F" w:rsidDel="21770556">
        <w:rPr>
          <w:rFonts w:ascii="Tahoma" w:hAnsi="Tahoma" w:cs="Tahoma"/>
          <w:sz w:val="22"/>
          <w:szCs w:val="22"/>
        </w:rPr>
        <w:t xml:space="preserve"> </w:t>
      </w:r>
      <w:r w:rsidR="00F7067D" w:rsidRPr="00A80F0F">
        <w:rPr>
          <w:rFonts w:ascii="Tahoma" w:hAnsi="Tahoma" w:cs="Tahoma"/>
          <w:sz w:val="22"/>
          <w:szCs w:val="22"/>
        </w:rPr>
        <w:t>S</w:t>
      </w:r>
      <w:r w:rsidR="08DF498F" w:rsidRPr="00A80F0F">
        <w:rPr>
          <w:rFonts w:ascii="Tahoma" w:hAnsi="Tahoma" w:cs="Tahoma"/>
          <w:sz w:val="22"/>
          <w:szCs w:val="22"/>
        </w:rPr>
        <w:t>istemos</w:t>
      </w:r>
      <w:r w:rsidR="21770556" w:rsidRPr="00A80F0F">
        <w:rPr>
          <w:rFonts w:ascii="Tahoma" w:hAnsi="Tahoma" w:cs="Tahoma"/>
          <w:sz w:val="22"/>
          <w:szCs w:val="22"/>
        </w:rPr>
        <w:t xml:space="preserve"> </w:t>
      </w:r>
      <w:r w:rsidR="00F7067D" w:rsidRPr="00A80F0F" w:rsidDel="21770556">
        <w:rPr>
          <w:rFonts w:ascii="Tahoma" w:hAnsi="Tahoma" w:cs="Tahoma"/>
          <w:sz w:val="22"/>
          <w:szCs w:val="22"/>
        </w:rPr>
        <w:t xml:space="preserve">sukurtų </w:t>
      </w:r>
      <w:r w:rsidR="08DF498F" w:rsidRPr="00A80F0F">
        <w:rPr>
          <w:rFonts w:ascii="Tahoma" w:hAnsi="Tahoma" w:cs="Tahoma"/>
          <w:sz w:val="22"/>
          <w:szCs w:val="22"/>
        </w:rPr>
        <w:t>funkcij</w:t>
      </w:r>
      <w:r w:rsidR="00F7067D" w:rsidRPr="00A80F0F">
        <w:rPr>
          <w:rFonts w:ascii="Tahoma" w:hAnsi="Tahoma" w:cs="Tahoma"/>
          <w:sz w:val="22"/>
          <w:szCs w:val="22"/>
        </w:rPr>
        <w:t>ų</w:t>
      </w:r>
      <w:r w:rsidR="08DF498F" w:rsidRPr="00A80F0F">
        <w:rPr>
          <w:rFonts w:ascii="Tahoma" w:hAnsi="Tahoma" w:cs="Tahoma"/>
          <w:sz w:val="22"/>
          <w:szCs w:val="22"/>
        </w:rPr>
        <w:t xml:space="preserve"> ir sąsaj</w:t>
      </w:r>
      <w:r w:rsidR="00F7067D" w:rsidRPr="00A80F0F">
        <w:rPr>
          <w:rFonts w:ascii="Tahoma" w:hAnsi="Tahoma" w:cs="Tahoma"/>
          <w:sz w:val="22"/>
          <w:szCs w:val="22"/>
        </w:rPr>
        <w:t>ų</w:t>
      </w:r>
      <w:r w:rsidR="00F7067D" w:rsidRPr="00A80F0F" w:rsidDel="21770556">
        <w:rPr>
          <w:rFonts w:ascii="Tahoma" w:hAnsi="Tahoma" w:cs="Tahoma"/>
          <w:sz w:val="22"/>
          <w:szCs w:val="22"/>
        </w:rPr>
        <w:t xml:space="preserve"> priėmimo testavimą</w:t>
      </w:r>
      <w:r w:rsidR="21770556" w:rsidRPr="00A80F0F">
        <w:rPr>
          <w:rFonts w:ascii="Tahoma" w:hAnsi="Tahoma" w:cs="Tahoma"/>
          <w:sz w:val="22"/>
          <w:szCs w:val="22"/>
        </w:rPr>
        <w:t>;</w:t>
      </w:r>
    </w:p>
    <w:p w14:paraId="573DCB0B" w14:textId="67C44579" w:rsidR="00F7067D" w:rsidRDefault="00F7067D" w:rsidP="733264F4">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A80F0F">
        <w:rPr>
          <w:rFonts w:ascii="Tahoma" w:hAnsi="Tahoma" w:cs="Tahoma"/>
          <w:sz w:val="22"/>
          <w:szCs w:val="22"/>
        </w:rPr>
        <w:t>Parengti mokymų medžiagą;</w:t>
      </w:r>
    </w:p>
    <w:p w14:paraId="78A34F04" w14:textId="6BED45CE" w:rsidR="00F7067D" w:rsidRPr="00A80F0F" w:rsidRDefault="08DF498F" w:rsidP="2EDD0DFD">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A80F0F">
        <w:rPr>
          <w:rFonts w:ascii="Tahoma" w:hAnsi="Tahoma" w:cs="Tahoma"/>
          <w:sz w:val="22"/>
          <w:szCs w:val="22"/>
        </w:rPr>
        <w:t xml:space="preserve">Paruošti </w:t>
      </w:r>
      <w:r w:rsidR="00F7067D" w:rsidRPr="00A80F0F">
        <w:rPr>
          <w:rFonts w:ascii="Tahoma" w:hAnsi="Tahoma" w:cs="Tahoma"/>
          <w:sz w:val="22"/>
          <w:szCs w:val="22"/>
        </w:rPr>
        <w:t>S</w:t>
      </w:r>
      <w:r w:rsidRPr="00A80F0F">
        <w:rPr>
          <w:rFonts w:ascii="Tahoma" w:hAnsi="Tahoma" w:cs="Tahoma"/>
          <w:sz w:val="22"/>
          <w:szCs w:val="22"/>
        </w:rPr>
        <w:t>istemą eksploatavimui;</w:t>
      </w:r>
    </w:p>
    <w:p w14:paraId="2C1B4D7B" w14:textId="6FAA1BEE" w:rsidR="00F7067D" w:rsidRPr="00A80F0F" w:rsidRDefault="535D4CCF" w:rsidP="6FC18438">
      <w:pPr>
        <w:pStyle w:val="ListParagraph"/>
        <w:numPr>
          <w:ilvl w:val="1"/>
          <w:numId w:val="2"/>
        </w:numPr>
        <w:tabs>
          <w:tab w:val="left" w:pos="284"/>
          <w:tab w:val="left" w:pos="567"/>
          <w:tab w:val="left" w:pos="709"/>
        </w:tabs>
        <w:suppressAutoHyphens/>
        <w:autoSpaceDN w:val="0"/>
        <w:spacing w:before="60" w:line="276" w:lineRule="auto"/>
        <w:jc w:val="both"/>
        <w:textAlignment w:val="baseline"/>
        <w:rPr>
          <w:rFonts w:ascii="Tahoma" w:hAnsi="Tahoma" w:cs="Tahoma"/>
          <w:sz w:val="22"/>
          <w:szCs w:val="22"/>
        </w:rPr>
      </w:pPr>
      <w:r w:rsidRPr="00A80F0F">
        <w:rPr>
          <w:rFonts w:ascii="Tahoma" w:hAnsi="Tahoma" w:cs="Tahoma"/>
          <w:sz w:val="22"/>
          <w:szCs w:val="22"/>
        </w:rPr>
        <w:t xml:space="preserve">Atlikti vystomos </w:t>
      </w:r>
      <w:r w:rsidR="00F7067D" w:rsidRPr="00A80F0F">
        <w:rPr>
          <w:rFonts w:ascii="Tahoma" w:hAnsi="Tahoma" w:cs="Tahoma"/>
          <w:sz w:val="22"/>
          <w:szCs w:val="22"/>
        </w:rPr>
        <w:t>Sistemos bandomąją eksploataciją.</w:t>
      </w:r>
    </w:p>
    <w:p w14:paraId="2E78396F" w14:textId="77777777" w:rsidR="00F7067D" w:rsidRPr="005B52B2" w:rsidRDefault="00F7067D" w:rsidP="00F7067D">
      <w:pPr>
        <w:pStyle w:val="ListParagraph"/>
        <w:numPr>
          <w:ilvl w:val="0"/>
          <w:numId w:val="2"/>
        </w:numPr>
        <w:tabs>
          <w:tab w:val="left" w:pos="284"/>
          <w:tab w:val="left" w:pos="426"/>
        </w:tabs>
        <w:suppressAutoHyphens/>
        <w:autoSpaceDN w:val="0"/>
        <w:spacing w:before="60" w:line="276" w:lineRule="auto"/>
        <w:contextualSpacing w:val="0"/>
        <w:jc w:val="both"/>
        <w:textAlignment w:val="baseline"/>
        <w:rPr>
          <w:rFonts w:ascii="Tahoma" w:hAnsi="Tahoma" w:cs="Tahoma"/>
          <w:b/>
          <w:bCs/>
          <w:sz w:val="22"/>
          <w:szCs w:val="22"/>
        </w:rPr>
      </w:pPr>
      <w:r w:rsidRPr="005B52B2">
        <w:rPr>
          <w:rFonts w:ascii="Tahoma" w:hAnsi="Tahoma" w:cs="Tahoma"/>
          <w:b/>
          <w:bCs/>
          <w:sz w:val="22"/>
          <w:szCs w:val="22"/>
        </w:rPr>
        <w:t>Paslaugų teikimo sutarties įgyvendinimo metu turi būti vykdomos tokios veiklos:</w:t>
      </w:r>
    </w:p>
    <w:p w14:paraId="55401151" w14:textId="77777777" w:rsidR="00F7067D" w:rsidRPr="00A80F0F" w:rsidRDefault="00F7067D" w:rsidP="00F7067D">
      <w:pPr>
        <w:pStyle w:val="ListParagraph"/>
        <w:numPr>
          <w:ilvl w:val="1"/>
          <w:numId w:val="2"/>
        </w:numPr>
        <w:tabs>
          <w:tab w:val="left" w:pos="284"/>
          <w:tab w:val="left" w:pos="709"/>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Paslaugų teikimo sutarties įgyvendinimo inicijavimas;</w:t>
      </w:r>
    </w:p>
    <w:p w14:paraId="15E540E5" w14:textId="6BFE65A8" w:rsidR="00F7067D" w:rsidRPr="00A80F0F" w:rsidRDefault="00F7067D" w:rsidP="3057C4FF">
      <w:pPr>
        <w:pStyle w:val="ListParagraph"/>
        <w:numPr>
          <w:ilvl w:val="1"/>
          <w:numId w:val="2"/>
        </w:numPr>
        <w:tabs>
          <w:tab w:val="left" w:pos="284"/>
          <w:tab w:val="left" w:pos="709"/>
        </w:tabs>
        <w:suppressAutoHyphens/>
        <w:autoSpaceDN w:val="0"/>
        <w:spacing w:before="60" w:line="276" w:lineRule="auto"/>
        <w:jc w:val="both"/>
        <w:textAlignment w:val="baseline"/>
        <w:rPr>
          <w:rFonts w:ascii="Tahoma" w:hAnsi="Tahoma" w:cs="Tahoma"/>
          <w:sz w:val="22"/>
          <w:szCs w:val="22"/>
        </w:rPr>
      </w:pPr>
      <w:r w:rsidRPr="00A80F0F">
        <w:rPr>
          <w:rFonts w:ascii="Tahoma" w:hAnsi="Tahoma" w:cs="Tahoma"/>
          <w:sz w:val="22"/>
          <w:szCs w:val="22"/>
        </w:rPr>
        <w:t>Detali poreikių ir reikalavimų analizė ;</w:t>
      </w:r>
    </w:p>
    <w:p w14:paraId="16F75D52" w14:textId="77777777" w:rsidR="00F7067D" w:rsidRPr="00A80F0F" w:rsidRDefault="00F7067D" w:rsidP="00F7067D">
      <w:pPr>
        <w:pStyle w:val="ListParagraph"/>
        <w:numPr>
          <w:ilvl w:val="1"/>
          <w:numId w:val="2"/>
        </w:numPr>
        <w:tabs>
          <w:tab w:val="left" w:pos="284"/>
          <w:tab w:val="left" w:pos="709"/>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Projektavimas ir techninės architektūros parengimas;</w:t>
      </w:r>
    </w:p>
    <w:p w14:paraId="2AC3DB3F" w14:textId="77777777" w:rsidR="00F7067D" w:rsidRPr="00A80F0F" w:rsidRDefault="00F7067D" w:rsidP="00F7067D">
      <w:pPr>
        <w:pStyle w:val="ListParagraph"/>
        <w:numPr>
          <w:ilvl w:val="1"/>
          <w:numId w:val="2"/>
        </w:numPr>
        <w:tabs>
          <w:tab w:val="left" w:pos="284"/>
          <w:tab w:val="left" w:pos="709"/>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lastRenderedPageBreak/>
        <w:t>Sistemos konstravimas;</w:t>
      </w:r>
    </w:p>
    <w:p w14:paraId="36BECC2A" w14:textId="77777777" w:rsidR="00F7067D" w:rsidRPr="00A80F0F" w:rsidRDefault="00F7067D" w:rsidP="00F7067D">
      <w:pPr>
        <w:pStyle w:val="ListParagraph"/>
        <w:numPr>
          <w:ilvl w:val="1"/>
          <w:numId w:val="2"/>
        </w:numPr>
        <w:tabs>
          <w:tab w:val="left" w:pos="284"/>
          <w:tab w:val="left" w:pos="709"/>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Diegimas testavimo aplinkoje;</w:t>
      </w:r>
    </w:p>
    <w:p w14:paraId="50AB3DA6" w14:textId="77777777" w:rsidR="00F7067D" w:rsidRPr="00A80F0F" w:rsidRDefault="00F7067D" w:rsidP="00F7067D">
      <w:pPr>
        <w:pStyle w:val="ListParagraph"/>
        <w:numPr>
          <w:ilvl w:val="1"/>
          <w:numId w:val="2"/>
        </w:numPr>
        <w:tabs>
          <w:tab w:val="left" w:pos="284"/>
          <w:tab w:val="left" w:pos="709"/>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Vidiniai ir priėmimo testavimai;</w:t>
      </w:r>
    </w:p>
    <w:p w14:paraId="70459FC2" w14:textId="77777777" w:rsidR="00F7067D" w:rsidRPr="00A80F0F" w:rsidRDefault="00F7067D" w:rsidP="00F7067D">
      <w:pPr>
        <w:pStyle w:val="ListParagraph"/>
        <w:numPr>
          <w:ilvl w:val="1"/>
          <w:numId w:val="2"/>
        </w:numPr>
        <w:tabs>
          <w:tab w:val="left" w:pos="284"/>
          <w:tab w:val="left" w:pos="709"/>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 xml:space="preserve"> Bandomoji eksploatacija;</w:t>
      </w:r>
    </w:p>
    <w:p w14:paraId="3A0ED023" w14:textId="77777777" w:rsidR="00F7067D" w:rsidRPr="00A80F0F" w:rsidRDefault="00F7067D" w:rsidP="00F7067D">
      <w:pPr>
        <w:pStyle w:val="ListParagraph"/>
        <w:numPr>
          <w:ilvl w:val="1"/>
          <w:numId w:val="2"/>
        </w:numPr>
        <w:tabs>
          <w:tab w:val="left" w:pos="284"/>
          <w:tab w:val="left" w:pos="709"/>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Sistemos pridavimas;</w:t>
      </w:r>
    </w:p>
    <w:p w14:paraId="65538F87" w14:textId="77777777" w:rsidR="00F7067D" w:rsidRPr="00A80F0F" w:rsidRDefault="00F7067D" w:rsidP="00F7067D">
      <w:pPr>
        <w:pStyle w:val="ListParagraph"/>
        <w:numPr>
          <w:ilvl w:val="1"/>
          <w:numId w:val="2"/>
        </w:numPr>
        <w:tabs>
          <w:tab w:val="left" w:pos="284"/>
          <w:tab w:val="left" w:pos="709"/>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Garantinė priežiūra.</w:t>
      </w:r>
    </w:p>
    <w:p w14:paraId="51B60C74" w14:textId="77777777" w:rsidR="00F7067D" w:rsidRPr="005B52B2" w:rsidRDefault="00F7067D" w:rsidP="00F7067D">
      <w:pPr>
        <w:pStyle w:val="ListParagraph"/>
        <w:numPr>
          <w:ilvl w:val="0"/>
          <w:numId w:val="2"/>
        </w:numPr>
        <w:tabs>
          <w:tab w:val="left" w:pos="284"/>
          <w:tab w:val="left" w:pos="426"/>
        </w:tabs>
        <w:suppressAutoHyphens/>
        <w:autoSpaceDN w:val="0"/>
        <w:spacing w:before="60" w:line="276" w:lineRule="auto"/>
        <w:contextualSpacing w:val="0"/>
        <w:jc w:val="both"/>
        <w:textAlignment w:val="baseline"/>
        <w:rPr>
          <w:rFonts w:ascii="Tahoma" w:hAnsi="Tahoma" w:cs="Tahoma"/>
          <w:b/>
          <w:bCs/>
          <w:sz w:val="22"/>
          <w:szCs w:val="22"/>
        </w:rPr>
      </w:pPr>
      <w:r w:rsidRPr="005B52B2">
        <w:rPr>
          <w:rFonts w:ascii="Tahoma" w:hAnsi="Tahoma" w:cs="Tahoma"/>
          <w:b/>
          <w:bCs/>
          <w:sz w:val="22"/>
          <w:szCs w:val="22"/>
        </w:rPr>
        <w:t>Perkamų paslaugų rezultatai:</w:t>
      </w:r>
    </w:p>
    <w:p w14:paraId="500892E2" w14:textId="7E280193" w:rsidR="00F7067D" w:rsidRDefault="00F7067D" w:rsidP="5339D9A4">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A80F0F">
        <w:rPr>
          <w:rFonts w:ascii="Tahoma" w:hAnsi="Tahoma" w:cs="Tahoma"/>
          <w:sz w:val="22"/>
          <w:szCs w:val="22"/>
        </w:rPr>
        <w:t xml:space="preserve">Sukurta, įdiegta ir ištestuota </w:t>
      </w:r>
      <w:r w:rsidR="00501C9F" w:rsidRPr="00A80F0F">
        <w:rPr>
          <w:rFonts w:ascii="Tahoma" w:hAnsi="Tahoma" w:cs="Tahoma"/>
          <w:sz w:val="22"/>
          <w:szCs w:val="22"/>
        </w:rPr>
        <w:t>Skubiosios medicinos pagalbos skyrių veiklos efektyvumo ir kokybės užtikrinimo, stebėsenos ir analizės platforma</w:t>
      </w:r>
      <w:r w:rsidR="00DC1F0A">
        <w:rPr>
          <w:rFonts w:ascii="Tahoma" w:hAnsi="Tahoma" w:cs="Tahoma"/>
          <w:sz w:val="22"/>
          <w:szCs w:val="22"/>
        </w:rPr>
        <w:t>, tame tarpe:</w:t>
      </w:r>
    </w:p>
    <w:p w14:paraId="0040F24C" w14:textId="5DA369BD" w:rsidR="00DC1F0A" w:rsidRDefault="00DC1F0A" w:rsidP="00DC1F0A">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DC1F0A">
        <w:rPr>
          <w:rFonts w:ascii="Tahoma" w:hAnsi="Tahoma" w:cs="Tahoma"/>
          <w:sz w:val="22"/>
          <w:szCs w:val="22"/>
        </w:rPr>
        <w:t>Sukurt</w:t>
      </w:r>
      <w:r>
        <w:rPr>
          <w:rFonts w:ascii="Tahoma" w:hAnsi="Tahoma" w:cs="Tahoma"/>
          <w:sz w:val="22"/>
          <w:szCs w:val="22"/>
        </w:rPr>
        <w:t>as</w:t>
      </w:r>
      <w:r w:rsidRPr="00DC1F0A">
        <w:rPr>
          <w:rFonts w:ascii="Tahoma" w:hAnsi="Tahoma" w:cs="Tahoma"/>
          <w:sz w:val="22"/>
          <w:szCs w:val="22"/>
        </w:rPr>
        <w:t xml:space="preserve"> ir įdiegt</w:t>
      </w:r>
      <w:r>
        <w:rPr>
          <w:rFonts w:ascii="Tahoma" w:hAnsi="Tahoma" w:cs="Tahoma"/>
          <w:sz w:val="22"/>
          <w:szCs w:val="22"/>
        </w:rPr>
        <w:t>as</w:t>
      </w:r>
      <w:r w:rsidRPr="00DC1F0A">
        <w:rPr>
          <w:rFonts w:ascii="Tahoma" w:hAnsi="Tahoma" w:cs="Tahoma"/>
          <w:sz w:val="22"/>
          <w:szCs w:val="22"/>
        </w:rPr>
        <w:t xml:space="preserve"> nauj</w:t>
      </w:r>
      <w:r>
        <w:rPr>
          <w:rFonts w:ascii="Tahoma" w:hAnsi="Tahoma" w:cs="Tahoma"/>
          <w:sz w:val="22"/>
          <w:szCs w:val="22"/>
        </w:rPr>
        <w:t>as</w:t>
      </w:r>
      <w:r w:rsidRPr="00DC1F0A">
        <w:rPr>
          <w:rFonts w:ascii="Tahoma" w:hAnsi="Tahoma" w:cs="Tahoma"/>
          <w:sz w:val="22"/>
          <w:szCs w:val="22"/>
        </w:rPr>
        <w:t xml:space="preserve"> SPĮ resursų modul</w:t>
      </w:r>
      <w:r>
        <w:rPr>
          <w:rFonts w:ascii="Tahoma" w:hAnsi="Tahoma" w:cs="Tahoma"/>
          <w:sz w:val="22"/>
          <w:szCs w:val="22"/>
        </w:rPr>
        <w:t>is;</w:t>
      </w:r>
    </w:p>
    <w:p w14:paraId="19BC8727" w14:textId="516CB32B" w:rsidR="00DC1F0A" w:rsidRDefault="00DC1F0A" w:rsidP="00DC1F0A">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DC1F0A">
        <w:rPr>
          <w:rFonts w:ascii="Tahoma" w:hAnsi="Tahoma" w:cs="Tahoma"/>
          <w:sz w:val="22"/>
          <w:szCs w:val="22"/>
        </w:rPr>
        <w:t>Sukurt</w:t>
      </w:r>
      <w:r>
        <w:rPr>
          <w:rFonts w:ascii="Tahoma" w:hAnsi="Tahoma" w:cs="Tahoma"/>
          <w:sz w:val="22"/>
          <w:szCs w:val="22"/>
        </w:rPr>
        <w:t xml:space="preserve">as </w:t>
      </w:r>
      <w:r w:rsidRPr="00DC1F0A">
        <w:rPr>
          <w:rFonts w:ascii="Tahoma" w:hAnsi="Tahoma" w:cs="Tahoma"/>
          <w:sz w:val="22"/>
          <w:szCs w:val="22"/>
        </w:rPr>
        <w:t xml:space="preserve">GMP gabenamų į SMPS pacientų </w:t>
      </w:r>
      <w:proofErr w:type="spellStart"/>
      <w:r w:rsidRPr="00DC1F0A">
        <w:rPr>
          <w:rFonts w:ascii="Tahoma" w:hAnsi="Tahoma" w:cs="Tahoma"/>
          <w:sz w:val="22"/>
          <w:szCs w:val="22"/>
        </w:rPr>
        <w:t>triažo</w:t>
      </w:r>
      <w:proofErr w:type="spellEnd"/>
      <w:r w:rsidRPr="00DC1F0A">
        <w:rPr>
          <w:rFonts w:ascii="Tahoma" w:hAnsi="Tahoma" w:cs="Tahoma"/>
          <w:sz w:val="22"/>
          <w:szCs w:val="22"/>
        </w:rPr>
        <w:t xml:space="preserve"> funkcionalum</w:t>
      </w:r>
      <w:r>
        <w:rPr>
          <w:rFonts w:ascii="Tahoma" w:hAnsi="Tahoma" w:cs="Tahoma"/>
          <w:sz w:val="22"/>
          <w:szCs w:val="22"/>
        </w:rPr>
        <w:t>as</w:t>
      </w:r>
      <w:r w:rsidRPr="00DC1F0A">
        <w:rPr>
          <w:rFonts w:ascii="Tahoma" w:hAnsi="Tahoma" w:cs="Tahoma"/>
          <w:sz w:val="22"/>
          <w:szCs w:val="22"/>
        </w:rPr>
        <w:t>, įskaitant pranešimų apie kritinės būklės pacientus inicijavimą ir perdavimą</w:t>
      </w:r>
      <w:r>
        <w:rPr>
          <w:rFonts w:ascii="Tahoma" w:hAnsi="Tahoma" w:cs="Tahoma"/>
          <w:sz w:val="22"/>
          <w:szCs w:val="22"/>
        </w:rPr>
        <w:t>;</w:t>
      </w:r>
    </w:p>
    <w:p w14:paraId="0D712020" w14:textId="13C6C2BE" w:rsidR="00DC1F0A" w:rsidRDefault="00DC1F0A" w:rsidP="00DC1F0A">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DC1F0A">
        <w:rPr>
          <w:rFonts w:ascii="Tahoma" w:hAnsi="Tahoma" w:cs="Tahoma"/>
          <w:sz w:val="22"/>
          <w:szCs w:val="22"/>
        </w:rPr>
        <w:t>Realizuot</w:t>
      </w:r>
      <w:r>
        <w:rPr>
          <w:rFonts w:ascii="Tahoma" w:hAnsi="Tahoma" w:cs="Tahoma"/>
          <w:sz w:val="22"/>
          <w:szCs w:val="22"/>
        </w:rPr>
        <w:t xml:space="preserve">as </w:t>
      </w:r>
      <w:r w:rsidRPr="00DC1F0A">
        <w:rPr>
          <w:rFonts w:ascii="Tahoma" w:hAnsi="Tahoma" w:cs="Tahoma"/>
          <w:sz w:val="22"/>
          <w:szCs w:val="22"/>
        </w:rPr>
        <w:t>GMP gabenamų pacientų planuojamo atvykimo laiko duomenų perdavimo SMPS funkcionalum</w:t>
      </w:r>
      <w:r>
        <w:rPr>
          <w:rFonts w:ascii="Tahoma" w:hAnsi="Tahoma" w:cs="Tahoma"/>
          <w:sz w:val="22"/>
          <w:szCs w:val="22"/>
        </w:rPr>
        <w:t>as;</w:t>
      </w:r>
    </w:p>
    <w:p w14:paraId="1B26E8AB" w14:textId="321E7352" w:rsidR="00DC1F0A" w:rsidRDefault="00DC1F0A" w:rsidP="00DC1F0A">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DC1F0A">
        <w:rPr>
          <w:rFonts w:ascii="Tahoma" w:hAnsi="Tahoma" w:cs="Tahoma"/>
          <w:sz w:val="22"/>
          <w:szCs w:val="22"/>
        </w:rPr>
        <w:t>Įgyvendint</w:t>
      </w:r>
      <w:r>
        <w:rPr>
          <w:rFonts w:ascii="Tahoma" w:hAnsi="Tahoma" w:cs="Tahoma"/>
          <w:sz w:val="22"/>
          <w:szCs w:val="22"/>
        </w:rPr>
        <w:t>as</w:t>
      </w:r>
      <w:r w:rsidRPr="00DC1F0A">
        <w:rPr>
          <w:rFonts w:ascii="Tahoma" w:hAnsi="Tahoma" w:cs="Tahoma"/>
          <w:sz w:val="22"/>
          <w:szCs w:val="22"/>
        </w:rPr>
        <w:t xml:space="preserve"> GMP kortelės skaitmenizavimo II-</w:t>
      </w:r>
      <w:proofErr w:type="spellStart"/>
      <w:r w:rsidRPr="00DC1F0A">
        <w:rPr>
          <w:rFonts w:ascii="Tahoma" w:hAnsi="Tahoma" w:cs="Tahoma"/>
          <w:sz w:val="22"/>
          <w:szCs w:val="22"/>
        </w:rPr>
        <w:t>ą</w:t>
      </w:r>
      <w:r>
        <w:rPr>
          <w:rFonts w:ascii="Tahoma" w:hAnsi="Tahoma" w:cs="Tahoma"/>
          <w:sz w:val="22"/>
          <w:szCs w:val="22"/>
        </w:rPr>
        <w:t>sis</w:t>
      </w:r>
      <w:proofErr w:type="spellEnd"/>
      <w:r w:rsidRPr="00DC1F0A">
        <w:rPr>
          <w:rFonts w:ascii="Tahoma" w:hAnsi="Tahoma" w:cs="Tahoma"/>
          <w:sz w:val="22"/>
          <w:szCs w:val="22"/>
        </w:rPr>
        <w:t xml:space="preserve"> etap</w:t>
      </w:r>
      <w:r>
        <w:rPr>
          <w:rFonts w:ascii="Tahoma" w:hAnsi="Tahoma" w:cs="Tahoma"/>
          <w:sz w:val="22"/>
          <w:szCs w:val="22"/>
        </w:rPr>
        <w:t>as</w:t>
      </w:r>
      <w:r w:rsidRPr="00DC1F0A">
        <w:rPr>
          <w:rFonts w:ascii="Tahoma" w:hAnsi="Tahoma" w:cs="Tahoma"/>
          <w:sz w:val="22"/>
          <w:szCs w:val="22"/>
        </w:rPr>
        <w:t xml:space="preserve"> ESPBI IS</w:t>
      </w:r>
      <w:r>
        <w:rPr>
          <w:rFonts w:ascii="Tahoma" w:hAnsi="Tahoma" w:cs="Tahoma"/>
          <w:sz w:val="22"/>
          <w:szCs w:val="22"/>
        </w:rPr>
        <w:t>;</w:t>
      </w:r>
    </w:p>
    <w:p w14:paraId="4905DB2C" w14:textId="60500B69" w:rsidR="00C62164" w:rsidRPr="00A80F0F" w:rsidRDefault="00C62164" w:rsidP="00C62164">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C62164">
        <w:rPr>
          <w:rFonts w:ascii="Tahoma" w:hAnsi="Tahoma" w:cs="Tahoma"/>
          <w:sz w:val="22"/>
          <w:szCs w:val="22"/>
        </w:rPr>
        <w:t>Įgyvendint</w:t>
      </w:r>
      <w:r>
        <w:rPr>
          <w:rFonts w:ascii="Tahoma" w:hAnsi="Tahoma" w:cs="Tahoma"/>
          <w:sz w:val="22"/>
          <w:szCs w:val="22"/>
        </w:rPr>
        <w:t xml:space="preserve">as </w:t>
      </w:r>
      <w:r w:rsidRPr="00C62164">
        <w:rPr>
          <w:rFonts w:ascii="Tahoma" w:hAnsi="Tahoma" w:cs="Tahoma"/>
          <w:sz w:val="22"/>
          <w:szCs w:val="22"/>
        </w:rPr>
        <w:t>GMP kortelės skaitmenizavimo II-</w:t>
      </w:r>
      <w:proofErr w:type="spellStart"/>
      <w:r w:rsidRPr="00C62164">
        <w:rPr>
          <w:rFonts w:ascii="Tahoma" w:hAnsi="Tahoma" w:cs="Tahoma"/>
          <w:sz w:val="22"/>
          <w:szCs w:val="22"/>
        </w:rPr>
        <w:t>ą</w:t>
      </w:r>
      <w:r>
        <w:rPr>
          <w:rFonts w:ascii="Tahoma" w:hAnsi="Tahoma" w:cs="Tahoma"/>
          <w:sz w:val="22"/>
          <w:szCs w:val="22"/>
        </w:rPr>
        <w:t>sis</w:t>
      </w:r>
      <w:proofErr w:type="spellEnd"/>
      <w:r w:rsidRPr="00C62164">
        <w:rPr>
          <w:rFonts w:ascii="Tahoma" w:hAnsi="Tahoma" w:cs="Tahoma"/>
          <w:sz w:val="22"/>
          <w:szCs w:val="22"/>
        </w:rPr>
        <w:t xml:space="preserve"> etap</w:t>
      </w:r>
      <w:r>
        <w:rPr>
          <w:rFonts w:ascii="Tahoma" w:hAnsi="Tahoma" w:cs="Tahoma"/>
          <w:sz w:val="22"/>
          <w:szCs w:val="22"/>
        </w:rPr>
        <w:t>as</w:t>
      </w:r>
      <w:r w:rsidRPr="00C62164">
        <w:rPr>
          <w:rFonts w:ascii="Tahoma" w:hAnsi="Tahoma" w:cs="Tahoma"/>
          <w:sz w:val="22"/>
          <w:szCs w:val="22"/>
        </w:rPr>
        <w:t xml:space="preserve"> SMART GMP IS</w:t>
      </w:r>
      <w:r>
        <w:rPr>
          <w:rFonts w:ascii="Tahoma" w:hAnsi="Tahoma" w:cs="Tahoma"/>
          <w:sz w:val="22"/>
          <w:szCs w:val="22"/>
        </w:rPr>
        <w:t>;</w:t>
      </w:r>
    </w:p>
    <w:p w14:paraId="4ED244F9" w14:textId="227435DF" w:rsidR="00DC1F0A" w:rsidRDefault="00C62164" w:rsidP="00DC1F0A">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C62164">
        <w:rPr>
          <w:rFonts w:ascii="Tahoma" w:hAnsi="Tahoma" w:cs="Tahoma"/>
          <w:sz w:val="22"/>
          <w:szCs w:val="22"/>
        </w:rPr>
        <w:t>Įgyvendint</w:t>
      </w:r>
      <w:r>
        <w:rPr>
          <w:rFonts w:ascii="Tahoma" w:hAnsi="Tahoma" w:cs="Tahoma"/>
          <w:sz w:val="22"/>
          <w:szCs w:val="22"/>
        </w:rPr>
        <w:t>as</w:t>
      </w:r>
      <w:r w:rsidRPr="00C62164">
        <w:rPr>
          <w:rFonts w:ascii="Tahoma" w:hAnsi="Tahoma" w:cs="Tahoma"/>
          <w:sz w:val="22"/>
          <w:szCs w:val="22"/>
        </w:rPr>
        <w:t xml:space="preserve"> ESI santraukos, teikiamos GMP ir SMPS, realizavim</w:t>
      </w:r>
      <w:r>
        <w:rPr>
          <w:rFonts w:ascii="Tahoma" w:hAnsi="Tahoma" w:cs="Tahoma"/>
          <w:sz w:val="22"/>
          <w:szCs w:val="22"/>
        </w:rPr>
        <w:t>as;</w:t>
      </w:r>
    </w:p>
    <w:p w14:paraId="3BFFD30A" w14:textId="2F50E23F" w:rsidR="00C62164" w:rsidRPr="00A80F0F" w:rsidRDefault="00C62164" w:rsidP="00DC1F0A">
      <w:pPr>
        <w:pStyle w:val="ListParagraph"/>
        <w:numPr>
          <w:ilvl w:val="2"/>
          <w:numId w:val="2"/>
        </w:numPr>
        <w:tabs>
          <w:tab w:val="left" w:pos="284"/>
          <w:tab w:val="left" w:pos="426"/>
        </w:tabs>
        <w:suppressAutoHyphens/>
        <w:autoSpaceDN w:val="0"/>
        <w:spacing w:before="60" w:line="276" w:lineRule="auto"/>
        <w:jc w:val="both"/>
        <w:textAlignment w:val="baseline"/>
        <w:rPr>
          <w:rFonts w:ascii="Tahoma" w:hAnsi="Tahoma" w:cs="Tahoma"/>
          <w:sz w:val="22"/>
          <w:szCs w:val="22"/>
        </w:rPr>
      </w:pPr>
      <w:r w:rsidRPr="00C62164">
        <w:rPr>
          <w:rFonts w:ascii="Tahoma" w:hAnsi="Tahoma" w:cs="Tahoma"/>
          <w:sz w:val="22"/>
          <w:szCs w:val="22"/>
        </w:rPr>
        <w:t>Išplėtot</w:t>
      </w:r>
      <w:r>
        <w:rPr>
          <w:rFonts w:ascii="Tahoma" w:hAnsi="Tahoma" w:cs="Tahoma"/>
          <w:sz w:val="22"/>
          <w:szCs w:val="22"/>
        </w:rPr>
        <w:t>as</w:t>
      </w:r>
      <w:r w:rsidRPr="00C62164">
        <w:rPr>
          <w:rFonts w:ascii="Tahoma" w:hAnsi="Tahoma" w:cs="Tahoma"/>
          <w:sz w:val="22"/>
          <w:szCs w:val="22"/>
        </w:rPr>
        <w:t xml:space="preserve"> </w:t>
      </w:r>
      <w:proofErr w:type="spellStart"/>
      <w:r w:rsidRPr="00C62164">
        <w:rPr>
          <w:rFonts w:ascii="Tahoma" w:hAnsi="Tahoma" w:cs="Tahoma"/>
          <w:sz w:val="22"/>
          <w:szCs w:val="22"/>
        </w:rPr>
        <w:t>esveikata.lt</w:t>
      </w:r>
      <w:proofErr w:type="spellEnd"/>
      <w:r w:rsidRPr="00C62164">
        <w:rPr>
          <w:rFonts w:ascii="Tahoma" w:hAnsi="Tahoma" w:cs="Tahoma"/>
          <w:sz w:val="22"/>
          <w:szCs w:val="22"/>
        </w:rPr>
        <w:t xml:space="preserve"> portal</w:t>
      </w:r>
      <w:r>
        <w:rPr>
          <w:rFonts w:ascii="Tahoma" w:hAnsi="Tahoma" w:cs="Tahoma"/>
          <w:sz w:val="22"/>
          <w:szCs w:val="22"/>
        </w:rPr>
        <w:t xml:space="preserve">as </w:t>
      </w:r>
      <w:r w:rsidRPr="00C62164">
        <w:rPr>
          <w:rFonts w:ascii="Tahoma" w:hAnsi="Tahoma" w:cs="Tahoma"/>
          <w:sz w:val="22"/>
          <w:szCs w:val="22"/>
        </w:rPr>
        <w:t>duomenimis apie SMPS veiklą</w:t>
      </w:r>
      <w:r>
        <w:rPr>
          <w:rFonts w:ascii="Tahoma" w:hAnsi="Tahoma" w:cs="Tahoma"/>
          <w:sz w:val="22"/>
          <w:szCs w:val="22"/>
        </w:rPr>
        <w:t>;</w:t>
      </w:r>
    </w:p>
    <w:p w14:paraId="73F7D2A6" w14:textId="5CC31271" w:rsidR="00F7067D" w:rsidRDefault="00F7067D" w:rsidP="00F7067D">
      <w:pPr>
        <w:pStyle w:val="ListParagraph"/>
        <w:numPr>
          <w:ilvl w:val="1"/>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Sukurtos sąsajos su išorinėmis informacinėmis sistemomis ir registrais</w:t>
      </w:r>
      <w:r w:rsidR="001D090C">
        <w:rPr>
          <w:rFonts w:ascii="Tahoma" w:hAnsi="Tahoma" w:cs="Tahoma"/>
          <w:sz w:val="22"/>
          <w:szCs w:val="22"/>
        </w:rPr>
        <w:t>, tame tarpe:</w:t>
      </w:r>
    </w:p>
    <w:p w14:paraId="12D484BA" w14:textId="46B77792" w:rsidR="002B0C3A" w:rsidRDefault="002B0C3A" w:rsidP="00F7067D">
      <w:pPr>
        <w:pStyle w:val="ListParagraph"/>
        <w:numPr>
          <w:ilvl w:val="1"/>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Pr>
          <w:rFonts w:ascii="Tahoma" w:hAnsi="Tahoma" w:cs="Tahoma"/>
          <w:sz w:val="22"/>
          <w:szCs w:val="22"/>
        </w:rPr>
        <w:t>N</w:t>
      </w:r>
      <w:r w:rsidRPr="0052000B">
        <w:rPr>
          <w:rFonts w:ascii="Tahoma" w:hAnsi="Tahoma" w:cs="Tahoma"/>
          <w:sz w:val="22"/>
          <w:szCs w:val="22"/>
        </w:rPr>
        <w:t xml:space="preserve">aujo ESPBI IS SPĮ resursų modulio REST API su SMPS </w:t>
      </w:r>
      <w:proofErr w:type="spellStart"/>
      <w:r w:rsidRPr="0052000B">
        <w:rPr>
          <w:rFonts w:ascii="Tahoma" w:hAnsi="Tahoma" w:cs="Tahoma"/>
          <w:sz w:val="22"/>
          <w:szCs w:val="22"/>
        </w:rPr>
        <w:t>HIS'ais</w:t>
      </w:r>
      <w:proofErr w:type="spellEnd"/>
      <w:r>
        <w:rPr>
          <w:rFonts w:ascii="Tahoma" w:hAnsi="Tahoma" w:cs="Tahoma"/>
          <w:sz w:val="22"/>
          <w:szCs w:val="22"/>
        </w:rPr>
        <w:t>;</w:t>
      </w:r>
    </w:p>
    <w:p w14:paraId="62CDADB3" w14:textId="4DBE7FDD" w:rsidR="002B0C3A" w:rsidRDefault="002B0C3A" w:rsidP="00F7067D">
      <w:pPr>
        <w:pStyle w:val="ListParagraph"/>
        <w:numPr>
          <w:ilvl w:val="1"/>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954F76">
        <w:rPr>
          <w:rFonts w:ascii="Tahoma" w:hAnsi="Tahoma" w:cs="Tahoma"/>
          <w:sz w:val="22"/>
          <w:szCs w:val="22"/>
        </w:rPr>
        <w:t>Naujo ESPBI IS SPĮ resursų modulio REST API su GMP IS</w:t>
      </w:r>
      <w:r>
        <w:rPr>
          <w:rFonts w:ascii="Tahoma" w:hAnsi="Tahoma" w:cs="Tahoma"/>
          <w:sz w:val="22"/>
          <w:szCs w:val="22"/>
        </w:rPr>
        <w:t>;</w:t>
      </w:r>
    </w:p>
    <w:p w14:paraId="3C0EF620" w14:textId="1C9063C8" w:rsidR="002B0C3A" w:rsidRDefault="002B0C3A" w:rsidP="00F7067D">
      <w:pPr>
        <w:pStyle w:val="ListParagraph"/>
        <w:numPr>
          <w:ilvl w:val="1"/>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Pr>
          <w:rFonts w:ascii="Tahoma" w:hAnsi="Tahoma" w:cs="Tahoma"/>
          <w:sz w:val="22"/>
          <w:szCs w:val="22"/>
        </w:rPr>
        <w:t>N</w:t>
      </w:r>
      <w:r w:rsidRPr="00B25436">
        <w:rPr>
          <w:rFonts w:ascii="Tahoma" w:hAnsi="Tahoma" w:cs="Tahoma"/>
          <w:sz w:val="22"/>
          <w:szCs w:val="22"/>
        </w:rPr>
        <w:t>aujo SPĮ resursų modulio API su VDV IS</w:t>
      </w:r>
    </w:p>
    <w:p w14:paraId="5E4F5A98" w14:textId="77777777" w:rsidR="0052000B" w:rsidRDefault="00F7067D" w:rsidP="0052000B">
      <w:pPr>
        <w:pStyle w:val="ListParagraph"/>
        <w:numPr>
          <w:ilvl w:val="1"/>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A80F0F">
        <w:rPr>
          <w:rFonts w:ascii="Tahoma" w:hAnsi="Tahoma" w:cs="Tahoma"/>
          <w:sz w:val="22"/>
          <w:szCs w:val="22"/>
        </w:rPr>
        <w:t>Parengta Sistemos techninė dokumentacija</w:t>
      </w:r>
      <w:r w:rsidR="0052000B">
        <w:rPr>
          <w:rFonts w:ascii="Tahoma" w:hAnsi="Tahoma" w:cs="Tahoma"/>
          <w:sz w:val="22"/>
          <w:szCs w:val="22"/>
        </w:rPr>
        <w:t>, tame tarpe:</w:t>
      </w:r>
    </w:p>
    <w:p w14:paraId="0CE9FA83" w14:textId="09D8869A" w:rsidR="0052000B" w:rsidRDefault="0052000B" w:rsidP="0052000B">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Pr>
          <w:rFonts w:ascii="Tahoma" w:hAnsi="Tahoma" w:cs="Tahoma"/>
          <w:sz w:val="22"/>
          <w:szCs w:val="22"/>
        </w:rPr>
        <w:t>R</w:t>
      </w:r>
      <w:r w:rsidRPr="0052000B">
        <w:rPr>
          <w:rFonts w:ascii="Tahoma" w:hAnsi="Tahoma" w:cs="Tahoma"/>
          <w:sz w:val="22"/>
          <w:szCs w:val="22"/>
        </w:rPr>
        <w:t>eikalavim</w:t>
      </w:r>
      <w:r>
        <w:rPr>
          <w:rFonts w:ascii="Tahoma" w:hAnsi="Tahoma" w:cs="Tahoma"/>
          <w:sz w:val="22"/>
          <w:szCs w:val="22"/>
        </w:rPr>
        <w:t>ai</w:t>
      </w:r>
      <w:r w:rsidRPr="0052000B">
        <w:rPr>
          <w:rFonts w:ascii="Tahoma" w:hAnsi="Tahoma" w:cs="Tahoma"/>
          <w:sz w:val="22"/>
          <w:szCs w:val="22"/>
        </w:rPr>
        <w:t xml:space="preserve"> SMPS HIS vystymui</w:t>
      </w:r>
      <w:r>
        <w:rPr>
          <w:rFonts w:ascii="Tahoma" w:hAnsi="Tahoma" w:cs="Tahoma"/>
          <w:sz w:val="22"/>
          <w:szCs w:val="22"/>
        </w:rPr>
        <w:t xml:space="preserve"> - </w:t>
      </w:r>
      <w:r w:rsidRPr="00862B95">
        <w:rPr>
          <w:rFonts w:ascii="Tahoma" w:eastAsia="Tahoma" w:hAnsi="Tahoma" w:cs="Tahoma"/>
          <w:sz w:val="22"/>
          <w:szCs w:val="22"/>
        </w:rPr>
        <w:t>nurodomi reikalavimai, kurie ESPBI IS grafinėje vartotojo sąsajoje (</w:t>
      </w:r>
      <w:proofErr w:type="spellStart"/>
      <w:r w:rsidRPr="00862B95">
        <w:rPr>
          <w:rFonts w:ascii="Tahoma" w:eastAsia="Tahoma" w:hAnsi="Tahoma" w:cs="Tahoma"/>
          <w:sz w:val="22"/>
          <w:szCs w:val="22"/>
        </w:rPr>
        <w:t>ang</w:t>
      </w:r>
      <w:proofErr w:type="spellEnd"/>
      <w:r w:rsidRPr="00862B95">
        <w:rPr>
          <w:rFonts w:ascii="Tahoma" w:eastAsia="Tahoma" w:hAnsi="Tahoma" w:cs="Tahoma"/>
          <w:sz w:val="22"/>
          <w:szCs w:val="22"/>
        </w:rPr>
        <w:t xml:space="preserve">. GUI) nerealizuojami, tačiau turės būti realizuoti HIS GUI, siekiant sugeneruoti SPĮ </w:t>
      </w:r>
      <w:proofErr w:type="spellStart"/>
      <w:r w:rsidRPr="00862B95">
        <w:rPr>
          <w:rFonts w:ascii="Tahoma" w:eastAsia="Tahoma" w:hAnsi="Tahoma" w:cs="Tahoma"/>
          <w:sz w:val="22"/>
          <w:szCs w:val="22"/>
        </w:rPr>
        <w:t>resursinius</w:t>
      </w:r>
      <w:proofErr w:type="spellEnd"/>
      <w:r w:rsidRPr="00862B95">
        <w:rPr>
          <w:rFonts w:ascii="Tahoma" w:eastAsia="Tahoma" w:hAnsi="Tahoma" w:cs="Tahoma"/>
          <w:sz w:val="22"/>
          <w:szCs w:val="22"/>
        </w:rPr>
        <w:t xml:space="preserve"> duomenis (pvz. </w:t>
      </w:r>
      <w:proofErr w:type="spellStart"/>
      <w:r w:rsidRPr="00862B95">
        <w:rPr>
          <w:rFonts w:ascii="Tahoma" w:eastAsia="Tahoma" w:hAnsi="Tahoma" w:cs="Tahoma"/>
          <w:sz w:val="22"/>
          <w:szCs w:val="22"/>
        </w:rPr>
        <w:t>triažo</w:t>
      </w:r>
      <w:proofErr w:type="spellEnd"/>
      <w:r w:rsidRPr="00862B95">
        <w:rPr>
          <w:rFonts w:ascii="Tahoma" w:eastAsia="Tahoma" w:hAnsi="Tahoma" w:cs="Tahoma"/>
          <w:sz w:val="22"/>
          <w:szCs w:val="22"/>
        </w:rPr>
        <w:t xml:space="preserve"> pradžios laiko, </w:t>
      </w:r>
      <w:proofErr w:type="spellStart"/>
      <w:r w:rsidRPr="00862B95">
        <w:rPr>
          <w:rFonts w:ascii="Tahoma" w:eastAsia="Tahoma" w:hAnsi="Tahoma" w:cs="Tahoma"/>
          <w:sz w:val="22"/>
          <w:szCs w:val="22"/>
        </w:rPr>
        <w:t>triažo</w:t>
      </w:r>
      <w:proofErr w:type="spellEnd"/>
      <w:r w:rsidRPr="00862B95">
        <w:rPr>
          <w:rFonts w:ascii="Tahoma" w:eastAsia="Tahoma" w:hAnsi="Tahoma" w:cs="Tahoma"/>
          <w:sz w:val="22"/>
          <w:szCs w:val="22"/>
        </w:rPr>
        <w:t xml:space="preserve"> kategorijos, </w:t>
      </w:r>
      <w:proofErr w:type="spellStart"/>
      <w:r w:rsidRPr="00862B95">
        <w:rPr>
          <w:rFonts w:ascii="Tahoma" w:eastAsia="Tahoma" w:hAnsi="Tahoma" w:cs="Tahoma"/>
          <w:sz w:val="22"/>
          <w:szCs w:val="22"/>
        </w:rPr>
        <w:t>triažo</w:t>
      </w:r>
      <w:proofErr w:type="spellEnd"/>
      <w:r w:rsidRPr="00862B95">
        <w:rPr>
          <w:rFonts w:ascii="Tahoma" w:eastAsia="Tahoma" w:hAnsi="Tahoma" w:cs="Tahoma"/>
          <w:sz w:val="22"/>
          <w:szCs w:val="22"/>
        </w:rPr>
        <w:t xml:space="preserve"> pabaigos laiko, </w:t>
      </w:r>
      <w:proofErr w:type="spellStart"/>
      <w:r w:rsidRPr="00862B95">
        <w:rPr>
          <w:rFonts w:ascii="Tahoma" w:eastAsia="Tahoma" w:hAnsi="Tahoma" w:cs="Tahoma"/>
          <w:sz w:val="22"/>
          <w:szCs w:val="22"/>
        </w:rPr>
        <w:t>gyd.konsultacijos</w:t>
      </w:r>
      <w:proofErr w:type="spellEnd"/>
      <w:r w:rsidRPr="00862B95">
        <w:rPr>
          <w:rFonts w:ascii="Tahoma" w:eastAsia="Tahoma" w:hAnsi="Tahoma" w:cs="Tahoma"/>
          <w:sz w:val="22"/>
          <w:szCs w:val="22"/>
        </w:rPr>
        <w:t xml:space="preserve"> pradžios laiko duomenys</w:t>
      </w:r>
      <w:r>
        <w:rPr>
          <w:rFonts w:ascii="Tahoma" w:eastAsia="Tahoma" w:hAnsi="Tahoma" w:cs="Tahoma"/>
          <w:sz w:val="22"/>
          <w:szCs w:val="22"/>
        </w:rPr>
        <w:t xml:space="preserve"> ir kt.</w:t>
      </w:r>
      <w:r w:rsidRPr="00862B95">
        <w:rPr>
          <w:rFonts w:ascii="Tahoma" w:eastAsia="Tahoma" w:hAnsi="Tahoma" w:cs="Tahoma"/>
          <w:sz w:val="22"/>
          <w:szCs w:val="22"/>
        </w:rPr>
        <w:t>);</w:t>
      </w:r>
    </w:p>
    <w:p w14:paraId="4DD732A3" w14:textId="7974B252" w:rsidR="0052000B" w:rsidRDefault="0052000B" w:rsidP="0052000B">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Pr>
          <w:rFonts w:ascii="Tahoma" w:hAnsi="Tahoma" w:cs="Tahoma"/>
          <w:sz w:val="22"/>
          <w:szCs w:val="22"/>
        </w:rPr>
        <w:t>N</w:t>
      </w:r>
      <w:r w:rsidRPr="0052000B">
        <w:rPr>
          <w:rFonts w:ascii="Tahoma" w:hAnsi="Tahoma" w:cs="Tahoma"/>
          <w:sz w:val="22"/>
          <w:szCs w:val="22"/>
        </w:rPr>
        <w:t xml:space="preserve">aujo ESPBI IS SPĮ resursų modulio REST API su SMPS </w:t>
      </w:r>
      <w:proofErr w:type="spellStart"/>
      <w:r w:rsidRPr="0052000B">
        <w:rPr>
          <w:rFonts w:ascii="Tahoma" w:hAnsi="Tahoma" w:cs="Tahoma"/>
          <w:sz w:val="22"/>
          <w:szCs w:val="22"/>
        </w:rPr>
        <w:t>HIS'ais</w:t>
      </w:r>
      <w:proofErr w:type="spellEnd"/>
      <w:r>
        <w:rPr>
          <w:rFonts w:ascii="Tahoma" w:hAnsi="Tahoma" w:cs="Tahoma"/>
          <w:sz w:val="22"/>
          <w:szCs w:val="22"/>
        </w:rPr>
        <w:t xml:space="preserve"> techninė specifikacija;</w:t>
      </w:r>
    </w:p>
    <w:p w14:paraId="1621ABCA" w14:textId="7FB13EAD" w:rsidR="00954F76" w:rsidRDefault="0052000B" w:rsidP="00954F76">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954F76">
        <w:rPr>
          <w:rFonts w:ascii="Tahoma" w:hAnsi="Tahoma" w:cs="Tahoma"/>
          <w:sz w:val="22"/>
          <w:szCs w:val="22"/>
        </w:rPr>
        <w:t>Naujo ESPBI IS SPĮ resursų modulio REST API su GMP IS techninė specifikacija;</w:t>
      </w:r>
    </w:p>
    <w:p w14:paraId="12871F5E" w14:textId="5CAF169F" w:rsidR="00954F76" w:rsidRDefault="00954F76" w:rsidP="00954F76">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954F76">
        <w:rPr>
          <w:rFonts w:ascii="Tahoma" w:hAnsi="Tahoma" w:cs="Tahoma"/>
          <w:sz w:val="22"/>
          <w:szCs w:val="22"/>
        </w:rPr>
        <w:t>SMPS veiklos kokybės ir efektyvumo rodiklių reikšmių nustatymo instrukcij</w:t>
      </w:r>
      <w:r>
        <w:rPr>
          <w:rFonts w:ascii="Tahoma" w:hAnsi="Tahoma" w:cs="Tahoma"/>
          <w:sz w:val="22"/>
          <w:szCs w:val="22"/>
        </w:rPr>
        <w:t>os;</w:t>
      </w:r>
    </w:p>
    <w:p w14:paraId="12B3BDD2" w14:textId="744BB104" w:rsidR="00954F76" w:rsidRDefault="00954F76" w:rsidP="00954F76">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sidRPr="00954F76">
        <w:rPr>
          <w:rFonts w:ascii="Tahoma" w:hAnsi="Tahoma" w:cs="Tahoma"/>
          <w:sz w:val="22"/>
          <w:szCs w:val="22"/>
        </w:rPr>
        <w:t>Aprašyti SMPS veiklos kokybės ir efektyvumo rodiklių ir jiems apskaičiuoti naudojamų kintamųjų metaduomen</w:t>
      </w:r>
      <w:r>
        <w:rPr>
          <w:rFonts w:ascii="Tahoma" w:hAnsi="Tahoma" w:cs="Tahoma"/>
          <w:sz w:val="22"/>
          <w:szCs w:val="22"/>
        </w:rPr>
        <w:t>ys;</w:t>
      </w:r>
    </w:p>
    <w:p w14:paraId="31FEE2C4" w14:textId="08E3B125" w:rsidR="00954F76" w:rsidRPr="00954F76" w:rsidRDefault="00B25436" w:rsidP="00954F76">
      <w:pPr>
        <w:pStyle w:val="ListParagraph"/>
        <w:numPr>
          <w:ilvl w:val="2"/>
          <w:numId w:val="2"/>
        </w:numPr>
        <w:tabs>
          <w:tab w:val="left" w:pos="284"/>
          <w:tab w:val="left" w:pos="426"/>
        </w:tabs>
        <w:suppressAutoHyphens/>
        <w:autoSpaceDN w:val="0"/>
        <w:spacing w:before="60" w:line="276" w:lineRule="auto"/>
        <w:contextualSpacing w:val="0"/>
        <w:jc w:val="both"/>
        <w:textAlignment w:val="baseline"/>
        <w:rPr>
          <w:rFonts w:ascii="Tahoma" w:hAnsi="Tahoma" w:cs="Tahoma"/>
          <w:sz w:val="22"/>
          <w:szCs w:val="22"/>
        </w:rPr>
      </w:pPr>
      <w:r>
        <w:rPr>
          <w:rFonts w:ascii="Tahoma" w:hAnsi="Tahoma" w:cs="Tahoma"/>
          <w:sz w:val="22"/>
          <w:szCs w:val="22"/>
        </w:rPr>
        <w:t>N</w:t>
      </w:r>
      <w:r w:rsidRPr="00B25436">
        <w:rPr>
          <w:rFonts w:ascii="Tahoma" w:hAnsi="Tahoma" w:cs="Tahoma"/>
          <w:sz w:val="22"/>
          <w:szCs w:val="22"/>
        </w:rPr>
        <w:t>aujo SPĮ resursų modulio API su VDV IS</w:t>
      </w:r>
      <w:r>
        <w:rPr>
          <w:rFonts w:ascii="Tahoma" w:hAnsi="Tahoma" w:cs="Tahoma"/>
          <w:sz w:val="22"/>
          <w:szCs w:val="22"/>
        </w:rPr>
        <w:t xml:space="preserve"> techninė specifikacija.</w:t>
      </w:r>
    </w:p>
    <w:p w14:paraId="2EA80A65" w14:textId="297F4502" w:rsidR="00F7067D" w:rsidRPr="005B52B2" w:rsidRDefault="00F7067D" w:rsidP="100DF3AA">
      <w:pPr>
        <w:pStyle w:val="ListParagraph"/>
        <w:numPr>
          <w:ilvl w:val="1"/>
          <w:numId w:val="2"/>
        </w:numPr>
        <w:tabs>
          <w:tab w:val="left" w:pos="284"/>
          <w:tab w:val="left" w:pos="426"/>
        </w:tabs>
        <w:suppressAutoHyphens/>
        <w:autoSpaceDN w:val="0"/>
        <w:spacing w:before="60" w:line="276" w:lineRule="auto"/>
        <w:jc w:val="both"/>
        <w:textAlignment w:val="baseline"/>
        <w:rPr>
          <w:rFonts w:ascii="Tahoma" w:hAnsi="Tahoma" w:cs="Tahoma"/>
          <w:b/>
          <w:bCs/>
          <w:sz w:val="22"/>
          <w:szCs w:val="22"/>
        </w:rPr>
      </w:pPr>
      <w:r w:rsidRPr="005B52B2">
        <w:rPr>
          <w:rFonts w:ascii="Tahoma" w:hAnsi="Tahoma" w:cs="Tahoma"/>
          <w:b/>
          <w:bCs/>
          <w:sz w:val="22"/>
          <w:szCs w:val="22"/>
        </w:rPr>
        <w:t>Suteikta Sistemos garantinė priežiūra.</w:t>
      </w:r>
    </w:p>
    <w:p w14:paraId="14BBD00D" w14:textId="5797B8CF" w:rsidR="218D12B9" w:rsidRPr="00A80F0F" w:rsidRDefault="218D12B9" w:rsidP="007C3169">
      <w:pPr>
        <w:pStyle w:val="ListParagraph"/>
        <w:numPr>
          <w:ilvl w:val="0"/>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Teikdamas techninės priežiūros paslaugas pagal viešojo pirkimo–pardavimo sutartyje nustatytus reikalavimus Teikėjas turi įgyvendinti tinkamas organizacines ir technines priemones (tame tarpe ir Teikėjo infrastruktūroje), skirtas apsaugoti Pirkėjo elektroninę informaciją nuo atsitiktinio ar neteisėto sunaikinimo, pakeitimo, atskleidimo, taip pat nuo bet kokio kito neteisėto tvarkymo, naudoti suteiktą prieigą tik viešojo pirkimo–pardavimo sutarties vykdymo tikslais:</w:t>
      </w:r>
    </w:p>
    <w:p w14:paraId="2D19FB0A" w14:textId="7A6D6AFD"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veikimo sutrikimų, klaidų analizei, sutrikimų ir klaidų priežasčių nustatymui;</w:t>
      </w:r>
    </w:p>
    <w:p w14:paraId="697A9E02" w14:textId="2CDD57D0"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taikomosios programinės įrangos sutrikimų ir klaidų šalinimą, užtikrinant nepertraukiamą Sistemos veiklą;</w:t>
      </w:r>
    </w:p>
    <w:p w14:paraId="3623AF0A" w14:textId="6001D01E"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lastRenderedPageBreak/>
        <w:t>Sistemos atnaujintų programinių priemonių testavimą duomenų testavimui parengimą ir pateikimą;</w:t>
      </w:r>
    </w:p>
    <w:p w14:paraId="19D9A912" w14:textId="0CE3D924"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pagalbos Pirkėjo specialistams jų darbo vietoje teikimą, jei problemų nepavyksta pašalinti kitu būdu;</w:t>
      </w:r>
    </w:p>
    <w:p w14:paraId="353F0162" w14:textId="13176BF7"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kūrimo aplinkos parengimą bei atnaujinimą;</w:t>
      </w:r>
    </w:p>
    <w:p w14:paraId="452CB560" w14:textId="6C3DA3C3"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nekoduotų programinių priemonių atnaujinimą Pirkėjo programinių priemonių saugykloje GIT;</w:t>
      </w:r>
    </w:p>
    <w:p w14:paraId="0A894CFF" w14:textId="6F1F525E"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programinės įrangos saugos pažeidžiamumų, šalinimą. Sistemos programinės įrangos saugos pažeidžiamumai traktuojami kaip incidentai;</w:t>
      </w:r>
    </w:p>
    <w:p w14:paraId="27D3C01A" w14:textId="775FB3AA"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pritaikymą dirbti aukštesnėse programinės įrangos ir duomenų bazių valdymo sistemos versijose (esant suderintam poreikiui);</w:t>
      </w:r>
    </w:p>
    <w:p w14:paraId="02F1591E" w14:textId="351972EB"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smulkių programinės įrangos plėtros darbų,  kurių apimtyje nereikia atlikti sudėtingų duomenų struktūrų ir programinės duomenų apdorojimo algoritmų pakeitimų, įgyvendinimą;</w:t>
      </w:r>
    </w:p>
    <w:p w14:paraId="0D60D0AB" w14:textId="5786C925"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techninės bei naudotojams skirtos dokumentacijos atnaujinimą;</w:t>
      </w:r>
    </w:p>
    <w:p w14:paraId="54DD41DD" w14:textId="6072C2F8"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Pirkėjo specialistų konsultavimą Sistemos veikimo ir vystymo klausimais bei veikimo stebėjimo klausimais;</w:t>
      </w:r>
    </w:p>
    <w:p w14:paraId="44330D1A" w14:textId="7A3F3751"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diegimo procesų stebėjimą ir diegimą vykdančių Registrų centro specialistų konsultavimą realiu laiku - pagal išankstinį susitarimą (taip pat prieš arba po darbo valandų);</w:t>
      </w:r>
    </w:p>
    <w:p w14:paraId="502E2F1F" w14:textId="6DFF0978" w:rsidR="218D12B9" w:rsidRPr="00A80F0F" w:rsidRDefault="218D12B9" w:rsidP="007C3169">
      <w:pPr>
        <w:pStyle w:val="ListParagraph"/>
        <w:numPr>
          <w:ilvl w:val="1"/>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Dalyvavimas atliekant Sistemos darbingumo atkūrimą visiško ar dalinio funkcionavimo sutrikimo atvejais (esant poreikiui), įskaitant:</w:t>
      </w:r>
    </w:p>
    <w:p w14:paraId="49E8BA3B" w14:textId="6BC9B6E9"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konsultacijų teikimą, atkuriant Sistemos  avarijos atveju iš atsarginių kopijų;</w:t>
      </w:r>
    </w:p>
    <w:p w14:paraId="4EAD2D51" w14:textId="05FB9CC5"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konsultacijų teikimą, atkuriant Sistemos duomenų bazę;</w:t>
      </w:r>
    </w:p>
    <w:p w14:paraId="6358B0D1" w14:textId="0315A310"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konsultacijų teikimą, perinstaliuojant ir konfigūruojant Sistemos programinę įrangą;</w:t>
      </w:r>
    </w:p>
    <w:p w14:paraId="10349CEA" w14:textId="1E1E5405"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 xml:space="preserve"> Sistemos atliekamų funkcijų, kaip nustatyta jų techninėje dokumentacijoje, atkūrimą ir jų veikimo užtikrinimą;</w:t>
      </w:r>
    </w:p>
    <w:p w14:paraId="0E37FA45" w14:textId="42C5E080"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duomenų sutvarkymą, atlikus programinių priemonių pakeitimus (ištaisius klaidą) arba nustačius, kad duomenys nebuvo sutvarkyti po anksčiau atliktų pakeitimų;</w:t>
      </w:r>
    </w:p>
    <w:p w14:paraId="4E1D7A54" w14:textId="5F61CB3B"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duomenų išrinkimui reikalingų užklausų parengimą ir duomenų išrinkimą pagal Pirkėjo poreikius;</w:t>
      </w:r>
    </w:p>
    <w:p w14:paraId="2A6483B4" w14:textId="2979F53C"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funkcionalumo esamos automatinės stebėsenos poreikio įvertinimą;</w:t>
      </w:r>
    </w:p>
    <w:p w14:paraId="1E6C1F14" w14:textId="32918EDC"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konsultacijas ir pasiūlymų su preliminariu vertinimu teikimą dėl Sistemos veikimo, tobulinimo ir vystymo;</w:t>
      </w:r>
    </w:p>
    <w:p w14:paraId="541768C5" w14:textId="7FC6ACC2"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kritinių veikimo taškų nustatymą bei Registrų centro informavimą apie būtinus architektūrinių ir technologinių sprendimų ir programinės įrangos pakeitimus, kurie užtikrintų jų kokybišką ir be sutrikimų veikimą.</w:t>
      </w:r>
    </w:p>
    <w:p w14:paraId="2EB786CB" w14:textId="2B92EEA1"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 xml:space="preserve">Sistemos pakeitimų diegimą kūrimo aplinkoje ir, esant poreikiui, </w:t>
      </w:r>
      <w:proofErr w:type="spellStart"/>
      <w:r w:rsidRPr="00A80F0F">
        <w:rPr>
          <w:rFonts w:ascii="Tahoma" w:hAnsi="Tahoma" w:cs="Tahoma"/>
          <w:sz w:val="22"/>
          <w:szCs w:val="22"/>
        </w:rPr>
        <w:t>testinėje</w:t>
      </w:r>
      <w:proofErr w:type="spellEnd"/>
      <w:r w:rsidRPr="00A80F0F">
        <w:rPr>
          <w:rFonts w:ascii="Tahoma" w:hAnsi="Tahoma" w:cs="Tahoma"/>
          <w:sz w:val="22"/>
          <w:szCs w:val="22"/>
        </w:rPr>
        <w:t xml:space="preserve"> bei gamybinėje aplinkose.</w:t>
      </w:r>
    </w:p>
    <w:p w14:paraId="2A395FEB" w14:textId="08548E47" w:rsidR="218D12B9" w:rsidRPr="00A80F0F" w:rsidRDefault="218D12B9" w:rsidP="007C3169">
      <w:pPr>
        <w:pStyle w:val="ListParagraph"/>
        <w:numPr>
          <w:ilvl w:val="2"/>
          <w:numId w:val="2"/>
        </w:numPr>
        <w:tabs>
          <w:tab w:val="left" w:pos="284"/>
          <w:tab w:val="left" w:pos="426"/>
        </w:tabs>
        <w:spacing w:before="60" w:line="276" w:lineRule="auto"/>
        <w:jc w:val="both"/>
        <w:rPr>
          <w:rFonts w:ascii="Tahoma" w:hAnsi="Tahoma" w:cs="Tahoma"/>
          <w:sz w:val="22"/>
          <w:szCs w:val="22"/>
        </w:rPr>
      </w:pPr>
      <w:r w:rsidRPr="00A80F0F">
        <w:rPr>
          <w:rFonts w:ascii="Tahoma" w:hAnsi="Tahoma" w:cs="Tahoma"/>
          <w:sz w:val="22"/>
          <w:szCs w:val="22"/>
        </w:rPr>
        <w:t>Sistemos programinėje įrangoje iki Paslaugų teikimo pradžios buvusių pažeidžiamumų šalinimą. pažeidžiamumų sąrašas nustatomas žiniatinklio programų skenavimo priemonėmis (</w:t>
      </w:r>
      <w:proofErr w:type="spellStart"/>
      <w:r w:rsidRPr="00A80F0F">
        <w:rPr>
          <w:rFonts w:ascii="Tahoma" w:hAnsi="Tahoma" w:cs="Tahoma"/>
          <w:sz w:val="22"/>
          <w:szCs w:val="22"/>
        </w:rPr>
        <w:t>ang</w:t>
      </w:r>
      <w:proofErr w:type="spellEnd"/>
      <w:r w:rsidRPr="00A80F0F">
        <w:rPr>
          <w:rFonts w:ascii="Tahoma" w:hAnsi="Tahoma" w:cs="Tahoma"/>
          <w:sz w:val="22"/>
          <w:szCs w:val="22"/>
        </w:rPr>
        <w:t xml:space="preserve">. – </w:t>
      </w:r>
      <w:proofErr w:type="spellStart"/>
      <w:r w:rsidRPr="00A80F0F">
        <w:rPr>
          <w:rFonts w:ascii="Tahoma" w:hAnsi="Tahoma" w:cs="Tahoma"/>
          <w:sz w:val="22"/>
          <w:szCs w:val="22"/>
        </w:rPr>
        <w:t>Web</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Application</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Scanning</w:t>
      </w:r>
      <w:proofErr w:type="spellEnd"/>
      <w:r w:rsidRPr="00A80F0F">
        <w:rPr>
          <w:rFonts w:ascii="Tahoma" w:hAnsi="Tahoma" w:cs="Tahoma"/>
          <w:sz w:val="22"/>
          <w:szCs w:val="22"/>
        </w:rPr>
        <w:t>) arba kitais technologinio pažeidžiamumo nustatymo būdais (pvz. – įsilaužimo testavimo) Paslaugų teikimo pradžioje ir iki pokyčių, kurie bus atlikti Paslaugų teikimo metu.</w:t>
      </w:r>
    </w:p>
    <w:p w14:paraId="7FA3A0A0" w14:textId="77777777" w:rsidR="00F7067D" w:rsidRPr="00A80F0F" w:rsidRDefault="00F7067D" w:rsidP="00F7067D">
      <w:pPr>
        <w:pStyle w:val="TekstasNr"/>
        <w:numPr>
          <w:ilvl w:val="0"/>
          <w:numId w:val="0"/>
        </w:numPr>
        <w:tabs>
          <w:tab w:val="clear" w:pos="1134"/>
          <w:tab w:val="left" w:pos="426"/>
        </w:tabs>
        <w:spacing w:after="0" w:line="276" w:lineRule="auto"/>
        <w:rPr>
          <w:rFonts w:ascii="Tahoma" w:hAnsi="Tahoma" w:cs="Tahoma"/>
          <w:sz w:val="22"/>
          <w:szCs w:val="22"/>
        </w:rPr>
      </w:pPr>
    </w:p>
    <w:p w14:paraId="15A60527" w14:textId="77777777" w:rsidR="00314684" w:rsidRDefault="00F7067D" w:rsidP="00314684">
      <w:pPr>
        <w:pStyle w:val="Heading2"/>
        <w:tabs>
          <w:tab w:val="left" w:pos="6096"/>
        </w:tabs>
        <w:spacing w:before="0" w:line="276" w:lineRule="auto"/>
        <w:rPr>
          <w:rFonts w:ascii="Tahoma" w:hAnsi="Tahoma" w:cs="Tahoma"/>
          <w:b/>
          <w:color w:val="auto"/>
          <w:sz w:val="22"/>
          <w:szCs w:val="22"/>
        </w:rPr>
      </w:pPr>
      <w:bookmarkStart w:id="30" w:name="_Toc144274522"/>
      <w:bookmarkStart w:id="31" w:name="_Toc144279374"/>
      <w:bookmarkStart w:id="32" w:name="_Toc187320728"/>
      <w:bookmarkStart w:id="33" w:name="_Toc191179222"/>
      <w:r w:rsidRPr="00A80F0F">
        <w:rPr>
          <w:rFonts w:ascii="Tahoma" w:hAnsi="Tahoma" w:cs="Tahoma"/>
          <w:b/>
          <w:color w:val="auto"/>
          <w:sz w:val="22"/>
          <w:szCs w:val="22"/>
        </w:rPr>
        <w:lastRenderedPageBreak/>
        <w:t>1.5. Sprendžiamų problemų aprašymas</w:t>
      </w:r>
      <w:bookmarkEnd w:id="30"/>
      <w:bookmarkEnd w:id="31"/>
      <w:bookmarkEnd w:id="32"/>
      <w:bookmarkEnd w:id="33"/>
    </w:p>
    <w:p w14:paraId="70B52590" w14:textId="209BE7F2" w:rsidR="2409ECCE" w:rsidRPr="00314684" w:rsidRDefault="00314684" w:rsidP="00314684">
      <w:pPr>
        <w:pStyle w:val="Heading2"/>
        <w:tabs>
          <w:tab w:val="left" w:pos="6096"/>
        </w:tabs>
        <w:spacing w:before="0" w:line="276" w:lineRule="auto"/>
        <w:rPr>
          <w:rFonts w:ascii="Tahoma" w:hAnsi="Tahoma" w:cs="Tahoma"/>
          <w:b/>
          <w:color w:val="auto"/>
          <w:sz w:val="22"/>
          <w:szCs w:val="22"/>
        </w:rPr>
      </w:pPr>
      <w:bookmarkStart w:id="34" w:name="_Toc191179223"/>
      <w:r>
        <w:rPr>
          <w:rFonts w:ascii="Tahoma" w:hAnsi="Tahoma" w:cs="Tahoma"/>
          <w:b/>
          <w:color w:val="auto"/>
          <w:sz w:val="22"/>
          <w:szCs w:val="22"/>
        </w:rPr>
        <w:t xml:space="preserve">1.5.1. </w:t>
      </w:r>
      <w:r w:rsidR="282DF332" w:rsidRPr="00314684">
        <w:rPr>
          <w:rFonts w:ascii="Tahoma" w:eastAsia="Tahoma" w:hAnsi="Tahoma" w:cs="Tahoma"/>
          <w:b/>
          <w:bCs/>
          <w:color w:val="auto"/>
          <w:sz w:val="22"/>
          <w:szCs w:val="22"/>
        </w:rPr>
        <w:t>Paslaugų</w:t>
      </w:r>
      <w:r w:rsidR="1A3CB54A" w:rsidRPr="00314684">
        <w:rPr>
          <w:rFonts w:ascii="Tahoma" w:eastAsia="Tahoma" w:hAnsi="Tahoma" w:cs="Tahoma"/>
          <w:b/>
          <w:bCs/>
          <w:color w:val="auto"/>
          <w:sz w:val="22"/>
          <w:szCs w:val="22"/>
        </w:rPr>
        <w:t xml:space="preserve"> teikimo sutarties apimtyje siekiama sukurti ir įdiegti </w:t>
      </w:r>
      <w:r w:rsidR="36A0596B" w:rsidRPr="00314684">
        <w:rPr>
          <w:rFonts w:ascii="Tahoma" w:eastAsia="Tahoma" w:hAnsi="Tahoma" w:cs="Tahoma"/>
          <w:b/>
          <w:bCs/>
          <w:color w:val="auto"/>
          <w:sz w:val="22"/>
          <w:szCs w:val="22"/>
        </w:rPr>
        <w:t>Sistem</w:t>
      </w:r>
      <w:r w:rsidR="64F28E60" w:rsidRPr="00314684">
        <w:rPr>
          <w:rFonts w:ascii="Tahoma" w:eastAsia="Tahoma" w:hAnsi="Tahoma" w:cs="Tahoma"/>
          <w:b/>
          <w:bCs/>
          <w:color w:val="auto"/>
          <w:sz w:val="22"/>
          <w:szCs w:val="22"/>
        </w:rPr>
        <w:t xml:space="preserve">os pakeitimus, kurie </w:t>
      </w:r>
      <w:r w:rsidR="1A3CB54A" w:rsidRPr="00314684">
        <w:rPr>
          <w:rFonts w:ascii="Tahoma" w:eastAsia="Tahoma" w:hAnsi="Tahoma" w:cs="Tahoma"/>
          <w:b/>
          <w:bCs/>
          <w:color w:val="auto"/>
          <w:sz w:val="22"/>
          <w:szCs w:val="22"/>
        </w:rPr>
        <w:t>realizuos šias funkcijas</w:t>
      </w:r>
      <w:r w:rsidR="282DF332" w:rsidRPr="00314684">
        <w:rPr>
          <w:rFonts w:ascii="Tahoma" w:eastAsia="Tahoma" w:hAnsi="Tahoma" w:cs="Tahoma"/>
          <w:b/>
          <w:bCs/>
          <w:color w:val="auto"/>
          <w:sz w:val="22"/>
          <w:szCs w:val="22"/>
        </w:rPr>
        <w:t>:</w:t>
      </w:r>
      <w:bookmarkEnd w:id="34"/>
    </w:p>
    <w:p w14:paraId="69975D89" w14:textId="793DF2CB" w:rsidR="5CDB33FC" w:rsidRPr="00A80F0F" w:rsidRDefault="5CDB33FC" w:rsidP="5CDB33FC">
      <w:pPr>
        <w:tabs>
          <w:tab w:val="left" w:pos="6096"/>
        </w:tabs>
        <w:ind w:right="90"/>
        <w:rPr>
          <w:rFonts w:ascii="Tahoma" w:eastAsia="Tahoma" w:hAnsi="Tahoma" w:cs="Tahoma"/>
          <w:sz w:val="22"/>
          <w:szCs w:val="22"/>
        </w:rPr>
      </w:pPr>
    </w:p>
    <w:p w14:paraId="3C932201" w14:textId="77777777" w:rsidR="00E82F3B" w:rsidRDefault="00E82F3B" w:rsidP="00E82F3B">
      <w:pPr>
        <w:pStyle w:val="ListParagraph"/>
        <w:tabs>
          <w:tab w:val="left" w:pos="1260"/>
        </w:tabs>
        <w:ind w:left="0" w:right="90"/>
        <w:jc w:val="both"/>
        <w:rPr>
          <w:rFonts w:ascii="Tahoma" w:eastAsia="Tahoma" w:hAnsi="Tahoma" w:cs="Tahoma"/>
          <w:sz w:val="22"/>
          <w:szCs w:val="22"/>
        </w:rPr>
      </w:pPr>
      <w:r>
        <w:rPr>
          <w:rFonts w:ascii="Tahoma" w:eastAsia="Tahoma" w:hAnsi="Tahoma" w:cs="Tahoma"/>
          <w:sz w:val="22"/>
          <w:szCs w:val="22"/>
          <w:lang w:val="en-US"/>
        </w:rPr>
        <w:t xml:space="preserve">16. </w:t>
      </w:r>
      <w:r w:rsidR="714851F6" w:rsidRPr="00A80F0F">
        <w:rPr>
          <w:rFonts w:ascii="Tahoma" w:eastAsia="Tahoma" w:hAnsi="Tahoma" w:cs="Tahoma"/>
          <w:sz w:val="22"/>
          <w:szCs w:val="22"/>
        </w:rPr>
        <w:t>E-sveikatos sistemoje realizuoti</w:t>
      </w:r>
      <w:r w:rsidR="7897EA71" w:rsidRPr="00A80F0F">
        <w:rPr>
          <w:rFonts w:ascii="Tahoma" w:eastAsia="Tahoma" w:hAnsi="Tahoma" w:cs="Tahoma"/>
          <w:sz w:val="22"/>
          <w:szCs w:val="22"/>
        </w:rPr>
        <w:t xml:space="preserve"> </w:t>
      </w:r>
      <w:r w:rsidR="301B8AF8" w:rsidRPr="00A80F0F">
        <w:rPr>
          <w:rFonts w:ascii="Tahoma" w:eastAsia="Tahoma" w:hAnsi="Tahoma" w:cs="Tahoma"/>
          <w:sz w:val="22"/>
          <w:szCs w:val="22"/>
        </w:rPr>
        <w:t xml:space="preserve">SPĮ </w:t>
      </w:r>
      <w:proofErr w:type="spellStart"/>
      <w:r w:rsidR="46EB6092" w:rsidRPr="00A80F0F">
        <w:rPr>
          <w:rFonts w:ascii="Tahoma" w:eastAsia="Tahoma" w:hAnsi="Tahoma" w:cs="Tahoma"/>
          <w:sz w:val="22"/>
          <w:szCs w:val="22"/>
        </w:rPr>
        <w:t>resursinių</w:t>
      </w:r>
      <w:proofErr w:type="spellEnd"/>
      <w:r w:rsidR="46EB6092" w:rsidRPr="00A80F0F">
        <w:rPr>
          <w:rFonts w:ascii="Tahoma" w:eastAsia="Tahoma" w:hAnsi="Tahoma" w:cs="Tahoma"/>
          <w:sz w:val="22"/>
          <w:szCs w:val="22"/>
        </w:rPr>
        <w:t xml:space="preserve"> </w:t>
      </w:r>
      <w:r w:rsidR="7897EA71" w:rsidRPr="00A80F0F">
        <w:rPr>
          <w:rFonts w:ascii="Tahoma" w:eastAsia="Tahoma" w:hAnsi="Tahoma" w:cs="Tahoma"/>
          <w:sz w:val="22"/>
          <w:szCs w:val="22"/>
        </w:rPr>
        <w:t>duomenų mainų</w:t>
      </w:r>
      <w:r w:rsidR="368C7B19" w:rsidRPr="00A80F0F">
        <w:rPr>
          <w:rFonts w:ascii="Tahoma" w:eastAsia="Tahoma" w:hAnsi="Tahoma" w:cs="Tahoma"/>
          <w:sz w:val="22"/>
          <w:szCs w:val="22"/>
        </w:rPr>
        <w:t xml:space="preserve"> platformą</w:t>
      </w:r>
      <w:r w:rsidR="6CBF5A05" w:rsidRPr="00A80F0F">
        <w:rPr>
          <w:rFonts w:ascii="Tahoma" w:eastAsia="Tahoma" w:hAnsi="Tahoma" w:cs="Tahoma"/>
          <w:sz w:val="22"/>
          <w:szCs w:val="22"/>
        </w:rPr>
        <w:t>, skirtą skubios medicinos pagalbos veiklos efektyvumui</w:t>
      </w:r>
      <w:r w:rsidR="5B964358" w:rsidRPr="00A80F0F">
        <w:rPr>
          <w:rFonts w:ascii="Tahoma" w:eastAsia="Tahoma" w:hAnsi="Tahoma" w:cs="Tahoma"/>
          <w:sz w:val="22"/>
          <w:szCs w:val="22"/>
        </w:rPr>
        <w:t xml:space="preserve">, kokybei, stebėsenai ir analizei gerinti, atliepiant </w:t>
      </w:r>
      <w:r w:rsidR="49C8CC18" w:rsidRPr="00A80F0F">
        <w:rPr>
          <w:rFonts w:ascii="Tahoma" w:eastAsia="Tahoma" w:hAnsi="Tahoma" w:cs="Tahoma"/>
          <w:sz w:val="22"/>
          <w:szCs w:val="22"/>
        </w:rPr>
        <w:t xml:space="preserve">GMP, SPĮ, pacientų ir </w:t>
      </w:r>
      <w:r w:rsidR="7BFBB532" w:rsidRPr="00A80F0F">
        <w:rPr>
          <w:rFonts w:ascii="Tahoma" w:eastAsia="Tahoma" w:hAnsi="Tahoma" w:cs="Tahoma"/>
          <w:sz w:val="22"/>
          <w:szCs w:val="22"/>
        </w:rPr>
        <w:t xml:space="preserve">nacionalinės </w:t>
      </w:r>
      <w:r w:rsidR="49C8CC18" w:rsidRPr="00A80F0F">
        <w:rPr>
          <w:rFonts w:ascii="Tahoma" w:eastAsia="Tahoma" w:hAnsi="Tahoma" w:cs="Tahoma"/>
          <w:sz w:val="22"/>
          <w:szCs w:val="22"/>
        </w:rPr>
        <w:t xml:space="preserve">sveikatos priežiūros </w:t>
      </w:r>
      <w:r w:rsidR="21D9DC52" w:rsidRPr="00A80F0F">
        <w:rPr>
          <w:rFonts w:ascii="Tahoma" w:eastAsia="Tahoma" w:hAnsi="Tahoma" w:cs="Tahoma"/>
          <w:sz w:val="22"/>
          <w:szCs w:val="22"/>
        </w:rPr>
        <w:t xml:space="preserve">stebėsenos </w:t>
      </w:r>
      <w:r w:rsidR="5B964358" w:rsidRPr="00A80F0F">
        <w:rPr>
          <w:rFonts w:ascii="Tahoma" w:eastAsia="Tahoma" w:hAnsi="Tahoma" w:cs="Tahoma"/>
          <w:sz w:val="22"/>
          <w:szCs w:val="22"/>
        </w:rPr>
        <w:t>poreikius</w:t>
      </w:r>
      <w:r w:rsidR="4ED86383" w:rsidRPr="00A80F0F">
        <w:rPr>
          <w:rFonts w:ascii="Tahoma" w:eastAsia="Tahoma" w:hAnsi="Tahoma" w:cs="Tahoma"/>
          <w:sz w:val="22"/>
          <w:szCs w:val="22"/>
        </w:rPr>
        <w:t xml:space="preserve"> sekančiai</w:t>
      </w:r>
      <w:r w:rsidR="5B964358" w:rsidRPr="00A80F0F">
        <w:rPr>
          <w:rFonts w:ascii="Tahoma" w:eastAsia="Tahoma" w:hAnsi="Tahoma" w:cs="Tahoma"/>
          <w:sz w:val="22"/>
          <w:szCs w:val="22"/>
        </w:rPr>
        <w:t>:</w:t>
      </w:r>
    </w:p>
    <w:p w14:paraId="17FE4F0F" w14:textId="77777777" w:rsidR="00E82F3B" w:rsidRDefault="00E82F3B" w:rsidP="00E82F3B">
      <w:pPr>
        <w:pStyle w:val="ListParagraph"/>
        <w:tabs>
          <w:tab w:val="left" w:pos="1260"/>
        </w:tabs>
        <w:ind w:left="0" w:right="90"/>
        <w:jc w:val="both"/>
        <w:rPr>
          <w:rFonts w:ascii="Tahoma" w:eastAsia="Tahoma" w:hAnsi="Tahoma" w:cs="Tahoma"/>
          <w:sz w:val="22"/>
          <w:szCs w:val="22"/>
        </w:rPr>
      </w:pPr>
    </w:p>
    <w:p w14:paraId="3A119DC8" w14:textId="7E297870" w:rsidR="00CF18D6" w:rsidRPr="00CF18D6" w:rsidRDefault="00E82F3B" w:rsidP="00E82F3B">
      <w:pPr>
        <w:pStyle w:val="ListParagraph"/>
        <w:tabs>
          <w:tab w:val="left" w:pos="1260"/>
        </w:tabs>
        <w:ind w:left="0" w:right="90"/>
        <w:jc w:val="both"/>
        <w:rPr>
          <w:rFonts w:ascii="Tahoma" w:eastAsia="Tahoma" w:hAnsi="Tahoma" w:cs="Tahoma"/>
          <w:sz w:val="22"/>
          <w:szCs w:val="22"/>
        </w:rPr>
      </w:pPr>
      <w:r>
        <w:rPr>
          <w:rFonts w:ascii="Tahoma" w:eastAsia="Tahoma" w:hAnsi="Tahoma" w:cs="Tahoma"/>
          <w:sz w:val="22"/>
          <w:szCs w:val="22"/>
        </w:rPr>
        <w:t xml:space="preserve">16.1. </w:t>
      </w:r>
      <w:r w:rsidR="00CF18D6" w:rsidRPr="00CF18D6">
        <w:rPr>
          <w:rFonts w:ascii="Tahoma" w:eastAsia="Tahoma" w:hAnsi="Tahoma" w:cs="Tahoma"/>
          <w:sz w:val="22"/>
          <w:szCs w:val="22"/>
        </w:rPr>
        <w:t>E-sveikatos sistemoje realizuot</w:t>
      </w:r>
      <w:r w:rsidR="008E1CD1">
        <w:rPr>
          <w:rFonts w:ascii="Tahoma" w:eastAsia="Tahoma" w:hAnsi="Tahoma" w:cs="Tahoma"/>
          <w:sz w:val="22"/>
          <w:szCs w:val="22"/>
        </w:rPr>
        <w:t>i</w:t>
      </w:r>
      <w:r w:rsidR="00CF18D6" w:rsidRPr="00CF18D6">
        <w:rPr>
          <w:rFonts w:ascii="Tahoma" w:eastAsia="Tahoma" w:hAnsi="Tahoma" w:cs="Tahoma"/>
          <w:sz w:val="22"/>
          <w:szCs w:val="22"/>
        </w:rPr>
        <w:t xml:space="preserve"> įrank</w:t>
      </w:r>
      <w:r w:rsidR="008E1CD1">
        <w:rPr>
          <w:rFonts w:ascii="Tahoma" w:eastAsia="Tahoma" w:hAnsi="Tahoma" w:cs="Tahoma"/>
          <w:sz w:val="22"/>
          <w:szCs w:val="22"/>
        </w:rPr>
        <w:t>į</w:t>
      </w:r>
      <w:r w:rsidR="00CF18D6" w:rsidRPr="00CF18D6">
        <w:rPr>
          <w:rFonts w:ascii="Tahoma" w:eastAsia="Tahoma" w:hAnsi="Tahoma" w:cs="Tahoma"/>
          <w:sz w:val="22"/>
          <w:szCs w:val="22"/>
        </w:rPr>
        <w:t xml:space="preserve"> leisiant</w:t>
      </w:r>
      <w:r w:rsidR="008E1CD1">
        <w:rPr>
          <w:rFonts w:ascii="Tahoma" w:eastAsia="Tahoma" w:hAnsi="Tahoma" w:cs="Tahoma"/>
          <w:sz w:val="22"/>
          <w:szCs w:val="22"/>
        </w:rPr>
        <w:t>į</w:t>
      </w:r>
      <w:r w:rsidR="00CF18D6" w:rsidRPr="00CF18D6">
        <w:rPr>
          <w:rFonts w:ascii="Tahoma" w:eastAsia="Tahoma" w:hAnsi="Tahoma" w:cs="Tahoma"/>
          <w:sz w:val="22"/>
          <w:szCs w:val="22"/>
        </w:rPr>
        <w:t xml:space="preserve"> SPĮ priėmimo skyriams stebėti realiu laiku atnaujinamus GMP IS duomenis apie atvežamus kritinės būklės pacientus ir prieiti prie ESPBI IS tvarkomų objektų</w:t>
      </w:r>
      <w:r w:rsidR="00CF18D6">
        <w:rPr>
          <w:rFonts w:ascii="Tahoma" w:eastAsia="Tahoma" w:hAnsi="Tahoma" w:cs="Tahoma"/>
          <w:sz w:val="22"/>
          <w:szCs w:val="22"/>
        </w:rPr>
        <w:t xml:space="preserve"> i</w:t>
      </w:r>
      <w:r w:rsidR="00CF18D6" w:rsidRPr="00CF18D6">
        <w:rPr>
          <w:rFonts w:ascii="Tahoma" w:eastAsia="Tahoma" w:hAnsi="Tahoma" w:cs="Tahoma"/>
          <w:sz w:val="22"/>
          <w:szCs w:val="22"/>
        </w:rPr>
        <w:t>ki paciento atvykimo į priėmimo skyrių:</w:t>
      </w:r>
    </w:p>
    <w:p w14:paraId="36028BF5" w14:textId="7D24D916" w:rsidR="001434A2" w:rsidRDefault="001434A2" w:rsidP="00E82F3B">
      <w:pPr>
        <w:tabs>
          <w:tab w:val="left" w:pos="1260"/>
        </w:tabs>
        <w:ind w:right="90"/>
        <w:jc w:val="both"/>
        <w:rPr>
          <w:rFonts w:ascii="Tahoma" w:eastAsia="Tahoma" w:hAnsi="Tahoma" w:cs="Tahoma"/>
          <w:sz w:val="22"/>
          <w:szCs w:val="22"/>
        </w:rPr>
      </w:pPr>
      <w:r w:rsidRPr="00F84CB8">
        <w:rPr>
          <w:rFonts w:ascii="Tahoma" w:eastAsia="Tahoma" w:hAnsi="Tahoma" w:cs="Tahoma"/>
          <w:sz w:val="22"/>
          <w:szCs w:val="22"/>
        </w:rPr>
        <w:t>a.)</w:t>
      </w:r>
      <w:r>
        <w:rPr>
          <w:rFonts w:ascii="Tahoma" w:eastAsia="Tahoma" w:hAnsi="Tahoma" w:cs="Tahoma"/>
          <w:sz w:val="22"/>
          <w:szCs w:val="22"/>
        </w:rPr>
        <w:t xml:space="preserve"> stebėti į priėmimo skyrių atvežamus kritinius pacientus;</w:t>
      </w:r>
    </w:p>
    <w:p w14:paraId="50DEE576" w14:textId="38544DF2" w:rsidR="00CF18D6" w:rsidRPr="00CF18D6" w:rsidRDefault="001434A2" w:rsidP="00E82F3B">
      <w:pPr>
        <w:tabs>
          <w:tab w:val="left" w:pos="1260"/>
        </w:tabs>
        <w:ind w:right="90"/>
        <w:jc w:val="both"/>
        <w:rPr>
          <w:rFonts w:ascii="Tahoma" w:eastAsia="Tahoma" w:hAnsi="Tahoma" w:cs="Tahoma"/>
          <w:sz w:val="22"/>
          <w:szCs w:val="22"/>
        </w:rPr>
      </w:pPr>
      <w:r>
        <w:rPr>
          <w:rFonts w:ascii="Tahoma" w:eastAsia="Tahoma" w:hAnsi="Tahoma" w:cs="Tahoma"/>
          <w:sz w:val="22"/>
          <w:szCs w:val="22"/>
        </w:rPr>
        <w:t>b</w:t>
      </w:r>
      <w:r w:rsidRPr="00CF18D6">
        <w:rPr>
          <w:rFonts w:ascii="Tahoma" w:eastAsia="Tahoma" w:hAnsi="Tahoma" w:cs="Tahoma"/>
          <w:sz w:val="22"/>
          <w:szCs w:val="22"/>
        </w:rPr>
        <w:t xml:space="preserve">.) </w:t>
      </w:r>
      <w:r w:rsidR="00CF18D6" w:rsidRPr="00CF18D6">
        <w:rPr>
          <w:rFonts w:ascii="Tahoma" w:eastAsia="Tahoma" w:hAnsi="Tahoma" w:cs="Tahoma"/>
          <w:sz w:val="22"/>
          <w:szCs w:val="22"/>
        </w:rPr>
        <w:t>prieiti prie greitosios medicinos pagalbos brigados sugeneruoto ir ESPBI IS perduoto EKG vaizdo;</w:t>
      </w:r>
    </w:p>
    <w:p w14:paraId="1215B79D" w14:textId="3083D9D9" w:rsidR="00CF18D6" w:rsidRPr="00CF18D6" w:rsidRDefault="001434A2" w:rsidP="00E82F3B">
      <w:pPr>
        <w:tabs>
          <w:tab w:val="left" w:pos="1260"/>
        </w:tabs>
        <w:ind w:right="90"/>
        <w:jc w:val="both"/>
        <w:rPr>
          <w:rFonts w:ascii="Tahoma" w:eastAsia="Tahoma" w:hAnsi="Tahoma" w:cs="Tahoma"/>
          <w:sz w:val="22"/>
          <w:szCs w:val="22"/>
        </w:rPr>
      </w:pPr>
      <w:r>
        <w:rPr>
          <w:rFonts w:ascii="Tahoma" w:eastAsia="Tahoma" w:hAnsi="Tahoma" w:cs="Tahoma"/>
          <w:sz w:val="22"/>
          <w:szCs w:val="22"/>
        </w:rPr>
        <w:t>c</w:t>
      </w:r>
      <w:r w:rsidR="00CF18D6" w:rsidRPr="00CF18D6">
        <w:rPr>
          <w:rFonts w:ascii="Tahoma" w:eastAsia="Tahoma" w:hAnsi="Tahoma" w:cs="Tahoma"/>
          <w:sz w:val="22"/>
          <w:szCs w:val="22"/>
        </w:rPr>
        <w:t>.) prieiti prie GMP IS sugeneruoto ir ESPBI IS struktūrizuoto duomenų rinkinio 110/a;</w:t>
      </w:r>
    </w:p>
    <w:p w14:paraId="6631AA0B" w14:textId="08BB286A" w:rsidR="00CF18D6" w:rsidRPr="00CF18D6" w:rsidRDefault="001434A2" w:rsidP="00E82F3B">
      <w:pPr>
        <w:tabs>
          <w:tab w:val="left" w:pos="1260"/>
        </w:tabs>
        <w:ind w:right="90"/>
        <w:jc w:val="both"/>
        <w:rPr>
          <w:rFonts w:ascii="Tahoma" w:eastAsia="Tahoma" w:hAnsi="Tahoma" w:cs="Tahoma"/>
          <w:sz w:val="22"/>
          <w:szCs w:val="22"/>
        </w:rPr>
      </w:pPr>
      <w:r>
        <w:rPr>
          <w:rFonts w:ascii="Tahoma" w:eastAsia="Tahoma" w:hAnsi="Tahoma" w:cs="Tahoma"/>
          <w:sz w:val="22"/>
          <w:szCs w:val="22"/>
        </w:rPr>
        <w:t>d</w:t>
      </w:r>
      <w:r w:rsidR="00CF18D6" w:rsidRPr="00CF18D6">
        <w:rPr>
          <w:rFonts w:ascii="Tahoma" w:eastAsia="Tahoma" w:hAnsi="Tahoma" w:cs="Tahoma"/>
          <w:sz w:val="22"/>
          <w:szCs w:val="22"/>
        </w:rPr>
        <w:t>.) prieiti prie ESPBI IS ESI santraukos, pritaikytos priėmimų skyrių poreikiams;</w:t>
      </w:r>
    </w:p>
    <w:p w14:paraId="1A55680D" w14:textId="13A5AD48" w:rsidR="00CF18D6" w:rsidRPr="00CF18D6" w:rsidRDefault="001434A2" w:rsidP="00E82F3B">
      <w:pPr>
        <w:tabs>
          <w:tab w:val="left" w:pos="1260"/>
        </w:tabs>
        <w:ind w:right="90"/>
        <w:jc w:val="both"/>
        <w:rPr>
          <w:rFonts w:ascii="Tahoma" w:eastAsia="Tahoma" w:hAnsi="Tahoma" w:cs="Tahoma"/>
          <w:sz w:val="22"/>
          <w:szCs w:val="22"/>
        </w:rPr>
      </w:pPr>
      <w:r>
        <w:rPr>
          <w:rFonts w:ascii="Tahoma" w:eastAsia="Tahoma" w:hAnsi="Tahoma" w:cs="Tahoma"/>
          <w:sz w:val="22"/>
          <w:szCs w:val="22"/>
        </w:rPr>
        <w:t>e</w:t>
      </w:r>
      <w:r w:rsidR="00CF18D6" w:rsidRPr="00CF18D6">
        <w:rPr>
          <w:rFonts w:ascii="Tahoma" w:eastAsia="Tahoma" w:hAnsi="Tahoma" w:cs="Tahoma"/>
          <w:sz w:val="22"/>
          <w:szCs w:val="22"/>
        </w:rPr>
        <w:t xml:space="preserve">.) stebėti greitosios medicinos pagalbos brigados teikiamus paciento gyvybinius parametrus; </w:t>
      </w:r>
    </w:p>
    <w:p w14:paraId="1EBF9655" w14:textId="3F8DBC16" w:rsidR="2DDBD4C5" w:rsidRDefault="001434A2" w:rsidP="00E82F3B">
      <w:pPr>
        <w:pStyle w:val="ListParagraph"/>
        <w:tabs>
          <w:tab w:val="left" w:pos="1260"/>
        </w:tabs>
        <w:ind w:left="0" w:right="90"/>
        <w:jc w:val="both"/>
        <w:rPr>
          <w:rFonts w:ascii="Tahoma" w:eastAsia="Tahoma" w:hAnsi="Tahoma" w:cs="Tahoma"/>
          <w:sz w:val="22"/>
          <w:szCs w:val="22"/>
        </w:rPr>
      </w:pPr>
      <w:r>
        <w:rPr>
          <w:rFonts w:ascii="Tahoma" w:eastAsia="Tahoma" w:hAnsi="Tahoma" w:cs="Tahoma"/>
          <w:sz w:val="22"/>
          <w:szCs w:val="22"/>
        </w:rPr>
        <w:t>f</w:t>
      </w:r>
      <w:r w:rsidR="00CF18D6" w:rsidRPr="00CF18D6">
        <w:rPr>
          <w:rFonts w:ascii="Tahoma" w:eastAsia="Tahoma" w:hAnsi="Tahoma" w:cs="Tahoma"/>
          <w:sz w:val="22"/>
          <w:szCs w:val="22"/>
        </w:rPr>
        <w:t>.) stebėti planuojamą greitosios medicinos pagalbos brigados atvykimo laiką į priėmimo skyrių.</w:t>
      </w:r>
    </w:p>
    <w:p w14:paraId="2A8652F6" w14:textId="77777777" w:rsidR="00E82F3B" w:rsidRPr="00A80F0F" w:rsidRDefault="00E82F3B" w:rsidP="00E82F3B">
      <w:pPr>
        <w:pStyle w:val="ListParagraph"/>
        <w:tabs>
          <w:tab w:val="left" w:pos="1260"/>
        </w:tabs>
        <w:ind w:left="0" w:right="90"/>
        <w:jc w:val="both"/>
        <w:rPr>
          <w:rFonts w:ascii="Tahoma" w:eastAsia="Tahoma" w:hAnsi="Tahoma" w:cs="Tahoma"/>
          <w:sz w:val="22"/>
          <w:szCs w:val="22"/>
        </w:rPr>
      </w:pPr>
    </w:p>
    <w:p w14:paraId="3AFAE5C7" w14:textId="41A5E7F3" w:rsidR="03F9B13F" w:rsidRPr="00CF18D6" w:rsidRDefault="00E82F3B" w:rsidP="00E82F3B">
      <w:pPr>
        <w:tabs>
          <w:tab w:val="left" w:pos="1260"/>
        </w:tabs>
        <w:ind w:right="90"/>
        <w:jc w:val="both"/>
        <w:rPr>
          <w:rFonts w:ascii="Tahoma" w:eastAsia="Tahoma" w:hAnsi="Tahoma" w:cs="Tahoma"/>
          <w:sz w:val="22"/>
          <w:szCs w:val="22"/>
        </w:rPr>
      </w:pPr>
      <w:r>
        <w:rPr>
          <w:rFonts w:ascii="Tahoma" w:eastAsia="Tahoma" w:hAnsi="Tahoma" w:cs="Tahoma"/>
          <w:sz w:val="22"/>
          <w:szCs w:val="22"/>
        </w:rPr>
        <w:t>16.2.</w:t>
      </w:r>
      <w:r w:rsidR="00CF18D6">
        <w:rPr>
          <w:rFonts w:ascii="Tahoma" w:eastAsia="Tahoma" w:hAnsi="Tahoma" w:cs="Tahoma"/>
          <w:sz w:val="22"/>
          <w:szCs w:val="22"/>
        </w:rPr>
        <w:t xml:space="preserve"> </w:t>
      </w:r>
      <w:r w:rsidR="03F9B13F" w:rsidRPr="00CF18D6">
        <w:rPr>
          <w:rFonts w:ascii="Tahoma" w:eastAsia="Tahoma" w:hAnsi="Tahoma" w:cs="Tahoma"/>
          <w:sz w:val="22"/>
          <w:szCs w:val="22"/>
        </w:rPr>
        <w:t xml:space="preserve">E-sveikatos sistemoje realizuoti įrankį leisiantį greitosios medicinos pagalbos brigadoms prieiti prie </w:t>
      </w:r>
      <w:r w:rsidR="54D1056E" w:rsidRPr="00CF18D6">
        <w:rPr>
          <w:rFonts w:ascii="Tahoma" w:eastAsia="Tahoma" w:hAnsi="Tahoma" w:cs="Tahoma"/>
          <w:sz w:val="22"/>
          <w:szCs w:val="22"/>
        </w:rPr>
        <w:t>realiu laiku</w:t>
      </w:r>
      <w:r w:rsidR="03F9B13F" w:rsidRPr="00CF18D6">
        <w:rPr>
          <w:rFonts w:ascii="Tahoma" w:eastAsia="Tahoma" w:hAnsi="Tahoma" w:cs="Tahoma"/>
          <w:sz w:val="22"/>
          <w:szCs w:val="22"/>
        </w:rPr>
        <w:t xml:space="preserve"> </w:t>
      </w:r>
      <w:r w:rsidR="54D1056E" w:rsidRPr="00CF18D6">
        <w:rPr>
          <w:rFonts w:ascii="Tahoma" w:eastAsia="Tahoma" w:hAnsi="Tahoma" w:cs="Tahoma"/>
          <w:sz w:val="22"/>
          <w:szCs w:val="22"/>
        </w:rPr>
        <w:t>atnaujinamų</w:t>
      </w:r>
      <w:r w:rsidR="34DB45A6" w:rsidRPr="00CF18D6">
        <w:rPr>
          <w:rFonts w:ascii="Tahoma" w:eastAsia="Tahoma" w:hAnsi="Tahoma" w:cs="Tahoma"/>
          <w:sz w:val="22"/>
          <w:szCs w:val="22"/>
        </w:rPr>
        <w:t xml:space="preserve"> </w:t>
      </w:r>
      <w:r w:rsidR="003E0AAE" w:rsidRPr="003E0AAE">
        <w:rPr>
          <w:rFonts w:ascii="Tahoma" w:eastAsia="Tahoma" w:hAnsi="Tahoma" w:cs="Tahoma"/>
          <w:sz w:val="22"/>
          <w:szCs w:val="22"/>
        </w:rPr>
        <w:t xml:space="preserve">SPĮ </w:t>
      </w:r>
      <w:proofErr w:type="spellStart"/>
      <w:r w:rsidR="003E0AAE" w:rsidRPr="003E0AAE">
        <w:rPr>
          <w:rFonts w:ascii="Tahoma" w:eastAsia="Tahoma" w:hAnsi="Tahoma" w:cs="Tahoma"/>
          <w:sz w:val="22"/>
          <w:szCs w:val="22"/>
        </w:rPr>
        <w:t>resursinių</w:t>
      </w:r>
      <w:proofErr w:type="spellEnd"/>
      <w:r w:rsidR="003E0AAE" w:rsidRPr="003E0AAE">
        <w:rPr>
          <w:rFonts w:ascii="Tahoma" w:eastAsia="Tahoma" w:hAnsi="Tahoma" w:cs="Tahoma"/>
          <w:sz w:val="22"/>
          <w:szCs w:val="22"/>
        </w:rPr>
        <w:t xml:space="preserve"> duomenų ir ESPBI IS tvarkomų objektų</w:t>
      </w:r>
      <w:r w:rsidR="00CF18D6">
        <w:rPr>
          <w:rFonts w:ascii="Tahoma" w:eastAsia="Tahoma" w:hAnsi="Tahoma" w:cs="Tahoma"/>
          <w:sz w:val="22"/>
          <w:szCs w:val="22"/>
        </w:rPr>
        <w:t xml:space="preserve"> i</w:t>
      </w:r>
      <w:r w:rsidR="566CB459" w:rsidRPr="00CF18D6">
        <w:rPr>
          <w:rFonts w:ascii="Tahoma" w:eastAsia="Tahoma" w:hAnsi="Tahoma" w:cs="Tahoma"/>
          <w:sz w:val="22"/>
          <w:szCs w:val="22"/>
        </w:rPr>
        <w:t>ki paciento nuvežimo į priėmimo skyrių:</w:t>
      </w:r>
    </w:p>
    <w:p w14:paraId="18D603B8" w14:textId="772CE9DF" w:rsidR="7DA63E04" w:rsidRPr="00A80F0F" w:rsidRDefault="0B2537E0" w:rsidP="00E82F3B">
      <w:pPr>
        <w:pStyle w:val="ListParagraph"/>
        <w:tabs>
          <w:tab w:val="left" w:pos="1260"/>
        </w:tabs>
        <w:ind w:left="0" w:right="90"/>
        <w:jc w:val="both"/>
        <w:rPr>
          <w:rFonts w:ascii="Tahoma" w:eastAsia="Tahoma" w:hAnsi="Tahoma" w:cs="Tahoma"/>
          <w:sz w:val="22"/>
          <w:szCs w:val="22"/>
        </w:rPr>
      </w:pPr>
      <w:r w:rsidRPr="00A80F0F">
        <w:rPr>
          <w:rFonts w:ascii="Tahoma" w:eastAsia="Tahoma" w:hAnsi="Tahoma" w:cs="Tahoma"/>
          <w:sz w:val="22"/>
          <w:szCs w:val="22"/>
        </w:rPr>
        <w:t xml:space="preserve">a.) </w:t>
      </w:r>
      <w:r w:rsidR="54D1056E" w:rsidRPr="00A80F0F">
        <w:rPr>
          <w:rFonts w:ascii="Tahoma" w:eastAsia="Tahoma" w:hAnsi="Tahoma" w:cs="Tahoma"/>
          <w:sz w:val="22"/>
          <w:szCs w:val="22"/>
        </w:rPr>
        <w:t xml:space="preserve"> </w:t>
      </w:r>
      <w:r w:rsidR="52DF35D7" w:rsidRPr="00A80F0F">
        <w:rPr>
          <w:rFonts w:ascii="Tahoma" w:eastAsia="Tahoma" w:hAnsi="Tahoma" w:cs="Tahoma"/>
          <w:sz w:val="22"/>
          <w:szCs w:val="22"/>
        </w:rPr>
        <w:t>Prieiti prie</w:t>
      </w:r>
      <w:r w:rsidR="54D1056E" w:rsidRPr="00A80F0F">
        <w:rPr>
          <w:rFonts w:ascii="Tahoma" w:eastAsia="Tahoma" w:hAnsi="Tahoma" w:cs="Tahoma"/>
          <w:sz w:val="22"/>
          <w:szCs w:val="22"/>
        </w:rPr>
        <w:t xml:space="preserve"> </w:t>
      </w:r>
      <w:r w:rsidR="19BBDE2C" w:rsidRPr="00A80F0F">
        <w:rPr>
          <w:rFonts w:ascii="Tahoma" w:eastAsia="Tahoma" w:hAnsi="Tahoma" w:cs="Tahoma"/>
          <w:sz w:val="22"/>
          <w:szCs w:val="22"/>
        </w:rPr>
        <w:t xml:space="preserve">SPĮ </w:t>
      </w:r>
      <w:proofErr w:type="spellStart"/>
      <w:r w:rsidR="19BBDE2C" w:rsidRPr="00A80F0F">
        <w:rPr>
          <w:rFonts w:ascii="Tahoma" w:eastAsia="Tahoma" w:hAnsi="Tahoma" w:cs="Tahoma"/>
          <w:sz w:val="22"/>
          <w:szCs w:val="22"/>
        </w:rPr>
        <w:t>resurs</w:t>
      </w:r>
      <w:r w:rsidR="61B3285B" w:rsidRPr="00A80F0F">
        <w:rPr>
          <w:rFonts w:ascii="Tahoma" w:eastAsia="Tahoma" w:hAnsi="Tahoma" w:cs="Tahoma"/>
          <w:sz w:val="22"/>
          <w:szCs w:val="22"/>
        </w:rPr>
        <w:t>inių</w:t>
      </w:r>
      <w:proofErr w:type="spellEnd"/>
      <w:r w:rsidR="61B3285B" w:rsidRPr="00A80F0F">
        <w:rPr>
          <w:rFonts w:ascii="Tahoma" w:eastAsia="Tahoma" w:hAnsi="Tahoma" w:cs="Tahoma"/>
          <w:sz w:val="22"/>
          <w:szCs w:val="22"/>
        </w:rPr>
        <w:t xml:space="preserve"> duomenų</w:t>
      </w:r>
      <w:r w:rsidR="19BBDE2C" w:rsidRPr="00A80F0F">
        <w:rPr>
          <w:rFonts w:ascii="Tahoma" w:eastAsia="Tahoma" w:hAnsi="Tahoma" w:cs="Tahoma"/>
          <w:sz w:val="22"/>
          <w:szCs w:val="22"/>
        </w:rPr>
        <w:t xml:space="preserve"> </w:t>
      </w:r>
      <w:r w:rsidR="75FE5031" w:rsidRPr="00A80F0F">
        <w:rPr>
          <w:rFonts w:ascii="Tahoma" w:eastAsia="Tahoma" w:hAnsi="Tahoma" w:cs="Tahoma"/>
          <w:sz w:val="22"/>
          <w:szCs w:val="22"/>
        </w:rPr>
        <w:t xml:space="preserve">(sveikatos priežiūros specialistų, diagnostinės įrangos, </w:t>
      </w:r>
      <w:r w:rsidR="03F9B13F" w:rsidRPr="00A80F0F">
        <w:rPr>
          <w:rFonts w:ascii="Tahoma" w:eastAsia="Tahoma" w:hAnsi="Tahoma" w:cs="Tahoma"/>
          <w:sz w:val="22"/>
          <w:szCs w:val="22"/>
        </w:rPr>
        <w:t xml:space="preserve"> paslaugų</w:t>
      </w:r>
      <w:r w:rsidR="29613810" w:rsidRPr="00A80F0F">
        <w:rPr>
          <w:rFonts w:ascii="Tahoma" w:eastAsia="Tahoma" w:hAnsi="Tahoma" w:cs="Tahoma"/>
          <w:sz w:val="22"/>
          <w:szCs w:val="22"/>
        </w:rPr>
        <w:t xml:space="preserve">, laukimo eilių, priėmimo skyriaus palatų užimtumo ir </w:t>
      </w:r>
      <w:proofErr w:type="spellStart"/>
      <w:r w:rsidR="29613810" w:rsidRPr="00A80F0F">
        <w:rPr>
          <w:rFonts w:ascii="Tahoma" w:eastAsia="Tahoma" w:hAnsi="Tahoma" w:cs="Tahoma"/>
          <w:sz w:val="22"/>
          <w:szCs w:val="22"/>
        </w:rPr>
        <w:t>kt</w:t>
      </w:r>
      <w:proofErr w:type="spellEnd"/>
      <w:r w:rsidR="29613810" w:rsidRPr="00A80F0F">
        <w:rPr>
          <w:rFonts w:ascii="Tahoma" w:eastAsia="Tahoma" w:hAnsi="Tahoma" w:cs="Tahoma"/>
          <w:sz w:val="22"/>
          <w:szCs w:val="22"/>
        </w:rPr>
        <w:t>)</w:t>
      </w:r>
      <w:r w:rsidR="3D786C17" w:rsidRPr="00A80F0F">
        <w:rPr>
          <w:rFonts w:ascii="Tahoma" w:eastAsia="Tahoma" w:hAnsi="Tahoma" w:cs="Tahoma"/>
          <w:sz w:val="22"/>
          <w:szCs w:val="22"/>
        </w:rPr>
        <w:t>:</w:t>
      </w:r>
    </w:p>
    <w:p w14:paraId="12389361" w14:textId="39597B11" w:rsidR="3D786C17" w:rsidRPr="00A80F0F" w:rsidRDefault="7833A663" w:rsidP="00E82F3B">
      <w:pPr>
        <w:pStyle w:val="ListParagraph"/>
        <w:tabs>
          <w:tab w:val="left" w:pos="1260"/>
        </w:tabs>
        <w:ind w:left="0" w:right="90"/>
        <w:jc w:val="both"/>
        <w:rPr>
          <w:rFonts w:ascii="Tahoma" w:eastAsia="Tahoma" w:hAnsi="Tahoma" w:cs="Tahoma"/>
          <w:sz w:val="22"/>
          <w:szCs w:val="22"/>
        </w:rPr>
      </w:pPr>
      <w:r w:rsidRPr="00A80F0F">
        <w:rPr>
          <w:rFonts w:ascii="Tahoma" w:eastAsia="Tahoma" w:hAnsi="Tahoma" w:cs="Tahoma"/>
          <w:sz w:val="22"/>
          <w:szCs w:val="22"/>
        </w:rPr>
        <w:t xml:space="preserve">b. </w:t>
      </w:r>
      <w:r w:rsidR="3D786C17" w:rsidRPr="00A80F0F">
        <w:rPr>
          <w:rFonts w:ascii="Tahoma" w:eastAsia="Tahoma" w:hAnsi="Tahoma" w:cs="Tahoma"/>
          <w:sz w:val="22"/>
          <w:szCs w:val="22"/>
        </w:rPr>
        <w:t>) prieiti prie ESPBI IS ESI santraukos, pritaikytos greitosios medicinos pagalbos brigados poreikiams;</w:t>
      </w:r>
    </w:p>
    <w:p w14:paraId="09707318" w14:textId="61362325" w:rsidR="55D51436" w:rsidRPr="00A80F0F" w:rsidRDefault="55D51436" w:rsidP="00E82F3B">
      <w:pPr>
        <w:pStyle w:val="ListParagraph"/>
        <w:tabs>
          <w:tab w:val="left" w:pos="1260"/>
        </w:tabs>
        <w:ind w:left="0" w:right="90"/>
        <w:jc w:val="both"/>
        <w:rPr>
          <w:rFonts w:ascii="Tahoma" w:eastAsia="Tahoma" w:hAnsi="Tahoma" w:cs="Tahoma"/>
          <w:sz w:val="22"/>
          <w:szCs w:val="22"/>
        </w:rPr>
      </w:pPr>
    </w:p>
    <w:p w14:paraId="3524501C" w14:textId="13F91C67" w:rsidR="0904BF0E" w:rsidRPr="00A80F0F" w:rsidRDefault="00E82F3B" w:rsidP="00E82F3B">
      <w:pPr>
        <w:pStyle w:val="ListParagraph"/>
        <w:tabs>
          <w:tab w:val="left" w:pos="1260"/>
        </w:tabs>
        <w:ind w:left="0" w:right="90"/>
        <w:jc w:val="both"/>
        <w:rPr>
          <w:rFonts w:ascii="Tahoma" w:eastAsia="Tahoma" w:hAnsi="Tahoma" w:cs="Tahoma"/>
          <w:sz w:val="22"/>
          <w:szCs w:val="22"/>
        </w:rPr>
      </w:pPr>
      <w:r>
        <w:rPr>
          <w:rFonts w:ascii="Tahoma" w:eastAsia="Tahoma" w:hAnsi="Tahoma" w:cs="Tahoma"/>
          <w:sz w:val="22"/>
          <w:szCs w:val="22"/>
        </w:rPr>
        <w:t xml:space="preserve">16.3. </w:t>
      </w:r>
      <w:r w:rsidR="3D786C17" w:rsidRPr="00A80F0F">
        <w:rPr>
          <w:rFonts w:ascii="Tahoma" w:eastAsia="Tahoma" w:hAnsi="Tahoma" w:cs="Tahoma"/>
          <w:sz w:val="22"/>
          <w:szCs w:val="22"/>
        </w:rPr>
        <w:t xml:space="preserve">E-sveikatos sistemoje realizuoti įrankį leisiantį gyventojams realiu laiku stebėti </w:t>
      </w:r>
      <w:r w:rsidR="00CF18D6">
        <w:rPr>
          <w:rFonts w:ascii="Tahoma" w:eastAsia="Tahoma" w:hAnsi="Tahoma" w:cs="Tahoma"/>
          <w:sz w:val="22"/>
          <w:szCs w:val="22"/>
        </w:rPr>
        <w:t>duomenis</w:t>
      </w:r>
      <w:r w:rsidR="3D786C17" w:rsidRPr="00A80F0F">
        <w:rPr>
          <w:rFonts w:ascii="Tahoma" w:eastAsia="Tahoma" w:hAnsi="Tahoma" w:cs="Tahoma"/>
          <w:sz w:val="22"/>
          <w:szCs w:val="22"/>
        </w:rPr>
        <w:t xml:space="preserve"> </w:t>
      </w:r>
      <w:r w:rsidR="63338F30" w:rsidRPr="00A80F0F">
        <w:rPr>
          <w:rFonts w:ascii="Tahoma" w:eastAsia="Tahoma" w:hAnsi="Tahoma" w:cs="Tahoma"/>
          <w:sz w:val="22"/>
          <w:szCs w:val="22"/>
        </w:rPr>
        <w:t>apie</w:t>
      </w:r>
      <w:r w:rsidR="3D786C17" w:rsidRPr="00A80F0F">
        <w:rPr>
          <w:rFonts w:ascii="Tahoma" w:eastAsia="Tahoma" w:hAnsi="Tahoma" w:cs="Tahoma"/>
          <w:sz w:val="22"/>
          <w:szCs w:val="22"/>
        </w:rPr>
        <w:t xml:space="preserve"> eiles SPĮ priėmimo skyriuje, priėmim</w:t>
      </w:r>
      <w:r w:rsidR="00CF18D6">
        <w:rPr>
          <w:rFonts w:ascii="Tahoma" w:eastAsia="Tahoma" w:hAnsi="Tahoma" w:cs="Tahoma"/>
          <w:sz w:val="22"/>
          <w:szCs w:val="22"/>
        </w:rPr>
        <w:t>o skyriuje</w:t>
      </w:r>
      <w:r w:rsidR="3D786C17" w:rsidRPr="00A80F0F">
        <w:rPr>
          <w:rFonts w:ascii="Tahoma" w:eastAsia="Tahoma" w:hAnsi="Tahoma" w:cs="Tahoma"/>
          <w:sz w:val="22"/>
          <w:szCs w:val="22"/>
        </w:rPr>
        <w:t xml:space="preserve"> teikiamas paslaugas ir laikiną šių paslaugų neprieinamumą.</w:t>
      </w:r>
    </w:p>
    <w:p w14:paraId="49D4CB13" w14:textId="452D4844" w:rsidR="0B2A8B7C" w:rsidRPr="007577C8" w:rsidRDefault="00E82F3B" w:rsidP="00E82F3B">
      <w:pPr>
        <w:pStyle w:val="ListParagraph"/>
        <w:suppressAutoHyphens/>
        <w:autoSpaceDN w:val="0"/>
        <w:spacing w:line="276" w:lineRule="auto"/>
        <w:ind w:left="0"/>
        <w:jc w:val="both"/>
        <w:textAlignment w:val="baseline"/>
        <w:rPr>
          <w:rFonts w:ascii="Tahoma" w:eastAsia="Tahoma" w:hAnsi="Tahoma" w:cs="Tahoma"/>
          <w:sz w:val="22"/>
          <w:szCs w:val="22"/>
        </w:rPr>
      </w:pPr>
      <w:r>
        <w:rPr>
          <w:rFonts w:ascii="Tahoma" w:eastAsia="Tahoma" w:hAnsi="Tahoma" w:cs="Tahoma"/>
          <w:sz w:val="22"/>
          <w:szCs w:val="22"/>
        </w:rPr>
        <w:t xml:space="preserve">16.4. </w:t>
      </w:r>
      <w:r w:rsidR="007577C8" w:rsidRPr="00F84CB8">
        <w:rPr>
          <w:rFonts w:ascii="Tahoma" w:eastAsia="Tahoma" w:hAnsi="Tahoma" w:cs="Tahoma"/>
          <w:sz w:val="22"/>
          <w:szCs w:val="22"/>
        </w:rPr>
        <w:t>E-sveikatos sistemoje realizuoti įrankį leisiantį kaupti</w:t>
      </w:r>
      <w:r w:rsidR="007577C8">
        <w:rPr>
          <w:rFonts w:ascii="Tahoma" w:eastAsia="Tahoma" w:hAnsi="Tahoma" w:cs="Tahoma"/>
          <w:sz w:val="22"/>
          <w:szCs w:val="22"/>
        </w:rPr>
        <w:t xml:space="preserve"> perspektyvinius </w:t>
      </w:r>
      <w:r w:rsidR="007577C8" w:rsidRPr="00F84CB8">
        <w:rPr>
          <w:rFonts w:ascii="Tahoma" w:eastAsia="Tahoma" w:hAnsi="Tahoma" w:cs="Tahoma"/>
          <w:sz w:val="22"/>
          <w:szCs w:val="22"/>
        </w:rPr>
        <w:t xml:space="preserve">SPĮ </w:t>
      </w:r>
      <w:proofErr w:type="spellStart"/>
      <w:r w:rsidR="007577C8" w:rsidRPr="00F84CB8">
        <w:rPr>
          <w:rFonts w:ascii="Tahoma" w:eastAsia="Tahoma" w:hAnsi="Tahoma" w:cs="Tahoma"/>
          <w:sz w:val="22"/>
          <w:szCs w:val="22"/>
        </w:rPr>
        <w:t>resursinius</w:t>
      </w:r>
      <w:proofErr w:type="spellEnd"/>
      <w:r w:rsidR="007577C8" w:rsidRPr="00F84CB8">
        <w:rPr>
          <w:rFonts w:ascii="Tahoma" w:eastAsia="Tahoma" w:hAnsi="Tahoma" w:cs="Tahoma"/>
          <w:sz w:val="22"/>
          <w:szCs w:val="22"/>
        </w:rPr>
        <w:t xml:space="preserve"> duomenis</w:t>
      </w:r>
      <w:r w:rsidR="007577C8">
        <w:rPr>
          <w:rFonts w:ascii="Tahoma" w:eastAsia="Tahoma" w:hAnsi="Tahoma" w:cs="Tahoma"/>
          <w:sz w:val="22"/>
          <w:szCs w:val="22"/>
        </w:rPr>
        <w:t xml:space="preserve">, šiuos apdoroti </w:t>
      </w:r>
      <w:r w:rsidR="007577C8" w:rsidRPr="00F84CB8">
        <w:rPr>
          <w:rFonts w:ascii="Tahoma" w:eastAsia="Tahoma" w:hAnsi="Tahoma" w:cs="Tahoma"/>
          <w:sz w:val="22"/>
          <w:szCs w:val="22"/>
        </w:rPr>
        <w:t xml:space="preserve">ir </w:t>
      </w:r>
      <w:r w:rsidR="007577C8">
        <w:rPr>
          <w:rFonts w:ascii="Tahoma" w:eastAsia="Tahoma" w:hAnsi="Tahoma" w:cs="Tahoma"/>
          <w:sz w:val="22"/>
          <w:szCs w:val="22"/>
        </w:rPr>
        <w:t xml:space="preserve">perduoti tolimesnei analizei ir pateikimui. </w:t>
      </w:r>
    </w:p>
    <w:p w14:paraId="588202BE" w14:textId="16F0AFCD" w:rsidR="00F7067D" w:rsidRDefault="00E82F3B" w:rsidP="00E82F3B">
      <w:pPr>
        <w:tabs>
          <w:tab w:val="left" w:pos="567"/>
        </w:tabs>
        <w:suppressAutoHyphens/>
        <w:autoSpaceDN w:val="0"/>
        <w:spacing w:line="276" w:lineRule="auto"/>
        <w:jc w:val="both"/>
        <w:textAlignment w:val="baseline"/>
        <w:rPr>
          <w:rFonts w:ascii="Tahoma" w:eastAsia="Tahoma" w:hAnsi="Tahoma" w:cs="Tahoma"/>
          <w:sz w:val="22"/>
          <w:szCs w:val="22"/>
        </w:rPr>
      </w:pPr>
      <w:r>
        <w:rPr>
          <w:rFonts w:ascii="Tahoma" w:eastAsia="Tahoma" w:hAnsi="Tahoma" w:cs="Tahoma"/>
          <w:sz w:val="22"/>
          <w:szCs w:val="22"/>
        </w:rPr>
        <w:t xml:space="preserve">16.5. </w:t>
      </w:r>
      <w:r w:rsidR="00CF18D6">
        <w:rPr>
          <w:rFonts w:ascii="Tahoma" w:eastAsia="Tahoma" w:hAnsi="Tahoma" w:cs="Tahoma"/>
          <w:sz w:val="22"/>
          <w:szCs w:val="22"/>
        </w:rPr>
        <w:t xml:space="preserve"> </w:t>
      </w:r>
      <w:r w:rsidR="00CF18D6" w:rsidRPr="00CF18D6">
        <w:rPr>
          <w:rFonts w:ascii="Tahoma" w:eastAsia="Tahoma" w:hAnsi="Tahoma" w:cs="Tahoma"/>
          <w:sz w:val="22"/>
          <w:szCs w:val="22"/>
        </w:rPr>
        <w:t>ESPBI IS struktūrizuot</w:t>
      </w:r>
      <w:r w:rsidR="0052000B">
        <w:rPr>
          <w:rFonts w:ascii="Tahoma" w:eastAsia="Tahoma" w:hAnsi="Tahoma" w:cs="Tahoma"/>
          <w:sz w:val="22"/>
          <w:szCs w:val="22"/>
        </w:rPr>
        <w:t>as</w:t>
      </w:r>
      <w:r w:rsidR="00CF18D6" w:rsidRPr="00CF18D6">
        <w:rPr>
          <w:rFonts w:ascii="Tahoma" w:eastAsia="Tahoma" w:hAnsi="Tahoma" w:cs="Tahoma"/>
          <w:sz w:val="22"/>
          <w:szCs w:val="22"/>
        </w:rPr>
        <w:t xml:space="preserve"> GMP IS </w:t>
      </w:r>
      <w:r w:rsidR="0052000B">
        <w:rPr>
          <w:rFonts w:ascii="Tahoma" w:eastAsia="Tahoma" w:hAnsi="Tahoma" w:cs="Tahoma"/>
          <w:sz w:val="22"/>
          <w:szCs w:val="22"/>
        </w:rPr>
        <w:t>generuojamas</w:t>
      </w:r>
      <w:r w:rsidR="00CF18D6" w:rsidRPr="00CF18D6">
        <w:rPr>
          <w:rFonts w:ascii="Tahoma" w:eastAsia="Tahoma" w:hAnsi="Tahoma" w:cs="Tahoma"/>
          <w:sz w:val="22"/>
          <w:szCs w:val="22"/>
        </w:rPr>
        <w:t xml:space="preserve"> duomenų rinkin</w:t>
      </w:r>
      <w:r w:rsidR="0052000B">
        <w:rPr>
          <w:rFonts w:ascii="Tahoma" w:eastAsia="Tahoma" w:hAnsi="Tahoma" w:cs="Tahoma"/>
          <w:sz w:val="22"/>
          <w:szCs w:val="22"/>
        </w:rPr>
        <w:t>ys</w:t>
      </w:r>
      <w:r w:rsidR="00CF18D6" w:rsidRPr="00CF18D6">
        <w:rPr>
          <w:rFonts w:ascii="Tahoma" w:eastAsia="Tahoma" w:hAnsi="Tahoma" w:cs="Tahoma"/>
          <w:sz w:val="22"/>
          <w:szCs w:val="22"/>
        </w:rPr>
        <w:t xml:space="preserve"> 110/a</w:t>
      </w:r>
      <w:r w:rsidR="00CF18D6">
        <w:rPr>
          <w:rFonts w:ascii="Tahoma" w:eastAsia="Tahoma" w:hAnsi="Tahoma" w:cs="Tahoma"/>
          <w:sz w:val="22"/>
          <w:szCs w:val="22"/>
        </w:rPr>
        <w:t>;</w:t>
      </w:r>
    </w:p>
    <w:p w14:paraId="6DB4A20D" w14:textId="48079675" w:rsidR="00CF18D6" w:rsidRPr="00A80F0F" w:rsidRDefault="00E82F3B" w:rsidP="00E82F3B">
      <w:pPr>
        <w:tabs>
          <w:tab w:val="left" w:pos="567"/>
        </w:tabs>
        <w:suppressAutoHyphens/>
        <w:autoSpaceDN w:val="0"/>
        <w:spacing w:line="276" w:lineRule="auto"/>
        <w:jc w:val="both"/>
        <w:textAlignment w:val="baseline"/>
        <w:rPr>
          <w:rFonts w:ascii="Tahoma" w:hAnsi="Tahoma" w:cs="Tahoma"/>
          <w:sz w:val="22"/>
          <w:szCs w:val="22"/>
        </w:rPr>
      </w:pPr>
      <w:r>
        <w:rPr>
          <w:rFonts w:ascii="Tahoma" w:eastAsia="Tahoma" w:hAnsi="Tahoma" w:cs="Tahoma"/>
          <w:sz w:val="22"/>
          <w:szCs w:val="22"/>
        </w:rPr>
        <w:t xml:space="preserve">16.6. </w:t>
      </w:r>
      <w:r w:rsidR="00CF18D6" w:rsidRPr="00CF18D6">
        <w:rPr>
          <w:rFonts w:ascii="Tahoma" w:eastAsia="Tahoma" w:hAnsi="Tahoma" w:cs="Tahoma"/>
          <w:sz w:val="22"/>
          <w:szCs w:val="22"/>
        </w:rPr>
        <w:t>ESPBI IS</w:t>
      </w:r>
      <w:r w:rsidR="00CF18D6">
        <w:rPr>
          <w:rFonts w:ascii="Tahoma" w:eastAsia="Tahoma" w:hAnsi="Tahoma" w:cs="Tahoma"/>
          <w:sz w:val="22"/>
          <w:szCs w:val="22"/>
        </w:rPr>
        <w:t xml:space="preserve"> </w:t>
      </w:r>
      <w:r w:rsidR="008E1CD1">
        <w:rPr>
          <w:rFonts w:ascii="Tahoma" w:eastAsia="Tahoma" w:hAnsi="Tahoma" w:cs="Tahoma"/>
          <w:sz w:val="22"/>
          <w:szCs w:val="22"/>
        </w:rPr>
        <w:t>duomenų rinkin</w:t>
      </w:r>
      <w:r w:rsidR="0052000B">
        <w:rPr>
          <w:rFonts w:ascii="Tahoma" w:eastAsia="Tahoma" w:hAnsi="Tahoma" w:cs="Tahoma"/>
          <w:sz w:val="22"/>
          <w:szCs w:val="22"/>
        </w:rPr>
        <w:t>ys</w:t>
      </w:r>
      <w:r w:rsidR="008E1CD1">
        <w:rPr>
          <w:rFonts w:ascii="Tahoma" w:eastAsia="Tahoma" w:hAnsi="Tahoma" w:cs="Tahoma"/>
          <w:sz w:val="22"/>
          <w:szCs w:val="22"/>
        </w:rPr>
        <w:t xml:space="preserve"> - </w:t>
      </w:r>
      <w:r w:rsidR="00CF18D6">
        <w:rPr>
          <w:rFonts w:ascii="Tahoma" w:eastAsia="Tahoma" w:hAnsi="Tahoma" w:cs="Tahoma"/>
          <w:sz w:val="22"/>
          <w:szCs w:val="22"/>
        </w:rPr>
        <w:t>ESI santrauka, pritaikyt</w:t>
      </w:r>
      <w:r w:rsidR="0052000B">
        <w:rPr>
          <w:rFonts w:ascii="Tahoma" w:eastAsia="Tahoma" w:hAnsi="Tahoma" w:cs="Tahoma"/>
          <w:sz w:val="22"/>
          <w:szCs w:val="22"/>
        </w:rPr>
        <w:t>a</w:t>
      </w:r>
      <w:r w:rsidR="00CF18D6">
        <w:rPr>
          <w:rFonts w:ascii="Tahoma" w:eastAsia="Tahoma" w:hAnsi="Tahoma" w:cs="Tahoma"/>
          <w:sz w:val="22"/>
          <w:szCs w:val="22"/>
        </w:rPr>
        <w:t xml:space="preserve"> GMP ir SMPS poreikiams.</w:t>
      </w:r>
    </w:p>
    <w:p w14:paraId="7A9DA14F" w14:textId="77777777" w:rsidR="00883007" w:rsidRPr="00A80F0F" w:rsidRDefault="00883007" w:rsidP="00883007">
      <w:pPr>
        <w:pStyle w:val="ListParagraph"/>
        <w:tabs>
          <w:tab w:val="left" w:pos="284"/>
          <w:tab w:val="left" w:pos="426"/>
        </w:tabs>
        <w:suppressAutoHyphens/>
        <w:autoSpaceDN w:val="0"/>
        <w:spacing w:before="60" w:line="276" w:lineRule="auto"/>
        <w:ind w:left="0"/>
        <w:contextualSpacing w:val="0"/>
        <w:jc w:val="both"/>
        <w:textAlignment w:val="baseline"/>
        <w:rPr>
          <w:rFonts w:ascii="Tahoma" w:hAnsi="Tahoma" w:cs="Tahoma"/>
          <w:sz w:val="22"/>
          <w:szCs w:val="22"/>
        </w:rPr>
      </w:pPr>
      <w:bookmarkStart w:id="35" w:name="_Toc187320729"/>
    </w:p>
    <w:p w14:paraId="377FD2D8" w14:textId="70013D68" w:rsidR="00F7067D" w:rsidRPr="00A80F0F" w:rsidRDefault="00883007" w:rsidP="572CBA76">
      <w:pPr>
        <w:pStyle w:val="ListParagraph"/>
        <w:tabs>
          <w:tab w:val="left" w:pos="284"/>
          <w:tab w:val="left" w:pos="426"/>
        </w:tabs>
        <w:suppressAutoHyphens/>
        <w:autoSpaceDN w:val="0"/>
        <w:spacing w:before="60" w:line="276" w:lineRule="auto"/>
        <w:ind w:left="0"/>
        <w:jc w:val="both"/>
        <w:textAlignment w:val="baseline"/>
        <w:rPr>
          <w:rFonts w:ascii="Tahoma" w:hAnsi="Tahoma" w:cs="Tahoma"/>
          <w:b/>
          <w:sz w:val="22"/>
          <w:szCs w:val="22"/>
        </w:rPr>
      </w:pPr>
      <w:r w:rsidRPr="00A80F0F">
        <w:rPr>
          <w:rFonts w:ascii="Tahoma" w:hAnsi="Tahoma" w:cs="Tahoma"/>
          <w:b/>
          <w:sz w:val="22"/>
          <w:szCs w:val="22"/>
        </w:rPr>
        <w:t xml:space="preserve">2. </w:t>
      </w:r>
      <w:r w:rsidR="00F7067D" w:rsidRPr="00A80F0F">
        <w:rPr>
          <w:rFonts w:ascii="Tahoma" w:hAnsi="Tahoma" w:cs="Tahoma"/>
          <w:b/>
          <w:sz w:val="22"/>
          <w:szCs w:val="22"/>
        </w:rPr>
        <w:t>ESAMOS BŪSENOS APRAŠYMAS</w:t>
      </w:r>
      <w:bookmarkEnd w:id="35"/>
    </w:p>
    <w:p w14:paraId="0D24E386" w14:textId="489A4763" w:rsidR="572CBA76" w:rsidRPr="00A80F0F" w:rsidRDefault="572CBA76" w:rsidP="572CBA76">
      <w:pPr>
        <w:pStyle w:val="ListParagraph"/>
        <w:tabs>
          <w:tab w:val="left" w:pos="284"/>
          <w:tab w:val="left" w:pos="426"/>
        </w:tabs>
        <w:spacing w:before="60" w:line="276" w:lineRule="auto"/>
        <w:ind w:left="0"/>
        <w:jc w:val="both"/>
        <w:rPr>
          <w:rFonts w:ascii="Tahoma" w:hAnsi="Tahoma" w:cs="Tahoma"/>
          <w:b/>
          <w:bCs/>
          <w:sz w:val="22"/>
          <w:szCs w:val="22"/>
        </w:rPr>
      </w:pPr>
    </w:p>
    <w:p w14:paraId="2F3D967A" w14:textId="6FBC6F47" w:rsidR="33C4E0F7" w:rsidRPr="00A80F0F" w:rsidRDefault="33C4E0F7" w:rsidP="49D43CFC">
      <w:pPr>
        <w:pStyle w:val="Heading2"/>
        <w:spacing w:before="0" w:after="0"/>
        <w:rPr>
          <w:rFonts w:ascii="Tahoma" w:hAnsi="Tahoma" w:cs="Tahoma"/>
          <w:color w:val="auto"/>
        </w:rPr>
      </w:pPr>
      <w:bookmarkStart w:id="36" w:name="_Toc191179224"/>
      <w:r w:rsidRPr="00A80F0F">
        <w:rPr>
          <w:rFonts w:ascii="Tahoma" w:eastAsia="Tahoma" w:hAnsi="Tahoma" w:cs="Tahoma"/>
          <w:b/>
          <w:bCs/>
          <w:color w:val="auto"/>
          <w:sz w:val="22"/>
          <w:szCs w:val="22"/>
        </w:rPr>
        <w:t>2.1. Sistemos organizacinė struktūra</w:t>
      </w:r>
      <w:bookmarkEnd w:id="36"/>
    </w:p>
    <w:p w14:paraId="4AB64AA3" w14:textId="503E625A" w:rsidR="33C4E0F7" w:rsidRPr="00A80F0F" w:rsidRDefault="33C4E0F7" w:rsidP="49D43CFC">
      <w:pPr>
        <w:spacing w:line="276" w:lineRule="auto"/>
        <w:jc w:val="both"/>
        <w:rPr>
          <w:rFonts w:ascii="Tahoma" w:hAnsi="Tahoma" w:cs="Tahoma"/>
        </w:rPr>
      </w:pPr>
      <w:r w:rsidRPr="00A80F0F">
        <w:rPr>
          <w:rFonts w:ascii="Tahoma" w:eastAsia="Tahoma" w:hAnsi="Tahoma" w:cs="Tahoma"/>
          <w:sz w:val="22"/>
          <w:szCs w:val="22"/>
        </w:rPr>
        <w:t xml:space="preserve"> </w:t>
      </w:r>
    </w:p>
    <w:p w14:paraId="7FD81AFE" w14:textId="3680FA7B" w:rsidR="33C4E0F7" w:rsidRPr="00A80F0F" w:rsidRDefault="00E82F3B" w:rsidP="00E82F3B">
      <w:pPr>
        <w:pStyle w:val="ListParagraph"/>
        <w:spacing w:line="276" w:lineRule="auto"/>
        <w:ind w:left="0"/>
        <w:jc w:val="both"/>
        <w:rPr>
          <w:rFonts w:ascii="Tahoma" w:eastAsia="Tahoma" w:hAnsi="Tahoma" w:cs="Tahoma"/>
          <w:sz w:val="22"/>
          <w:szCs w:val="22"/>
        </w:rPr>
      </w:pPr>
      <w:r>
        <w:rPr>
          <w:rFonts w:ascii="Tahoma" w:eastAsia="Tahoma" w:hAnsi="Tahoma" w:cs="Tahoma"/>
          <w:sz w:val="22"/>
          <w:szCs w:val="22"/>
        </w:rPr>
        <w:t xml:space="preserve">17. </w:t>
      </w:r>
      <w:r w:rsidR="33C4E0F7" w:rsidRPr="00A80F0F">
        <w:rPr>
          <w:rFonts w:ascii="Tahoma" w:eastAsia="Tahoma" w:hAnsi="Tahoma" w:cs="Tahoma"/>
          <w:sz w:val="22"/>
          <w:szCs w:val="22"/>
        </w:rPr>
        <w:t>Sistemos valdytojas yra SAM, Sistemos tvarkytojas yra RC.</w:t>
      </w:r>
    </w:p>
    <w:p w14:paraId="6FD0BF21" w14:textId="5D3C9975" w:rsidR="49D43CFC" w:rsidRPr="00A80F0F" w:rsidRDefault="49D43CFC" w:rsidP="49D43CFC">
      <w:pPr>
        <w:pStyle w:val="ListParagraph"/>
        <w:tabs>
          <w:tab w:val="left" w:pos="284"/>
          <w:tab w:val="left" w:pos="426"/>
        </w:tabs>
        <w:spacing w:before="60" w:line="276" w:lineRule="auto"/>
        <w:ind w:left="0"/>
        <w:jc w:val="both"/>
        <w:rPr>
          <w:rFonts w:ascii="Tahoma" w:hAnsi="Tahoma" w:cs="Tahoma"/>
          <w:b/>
          <w:bCs/>
          <w:sz w:val="22"/>
          <w:szCs w:val="22"/>
        </w:rPr>
      </w:pPr>
    </w:p>
    <w:p w14:paraId="3DC869E2" w14:textId="3630738C" w:rsidR="00F7067D" w:rsidRPr="00A80F0F" w:rsidRDefault="00F7067D" w:rsidP="00F7067D">
      <w:pPr>
        <w:pStyle w:val="Heading3"/>
        <w:rPr>
          <w:rFonts w:ascii="Tahoma" w:hAnsi="Tahoma" w:cs="Tahoma"/>
          <w:b/>
          <w:bCs/>
          <w:color w:val="auto"/>
          <w:sz w:val="22"/>
          <w:szCs w:val="22"/>
        </w:rPr>
      </w:pPr>
      <w:bookmarkStart w:id="37" w:name="_Toc157081849"/>
      <w:bookmarkStart w:id="38" w:name="_Toc187320730"/>
      <w:bookmarkStart w:id="39" w:name="_Toc191179225"/>
      <w:r w:rsidRPr="00A80F0F">
        <w:rPr>
          <w:rFonts w:ascii="Tahoma" w:hAnsi="Tahoma" w:cs="Tahoma"/>
          <w:b/>
          <w:bCs/>
          <w:color w:val="auto"/>
          <w:sz w:val="22"/>
          <w:szCs w:val="22"/>
        </w:rPr>
        <w:t>2.</w:t>
      </w:r>
      <w:r w:rsidR="25CF7E56" w:rsidRPr="00A80F0F">
        <w:rPr>
          <w:rFonts w:ascii="Tahoma" w:hAnsi="Tahoma" w:cs="Tahoma"/>
          <w:b/>
          <w:bCs/>
          <w:color w:val="auto"/>
          <w:sz w:val="22"/>
          <w:szCs w:val="22"/>
        </w:rPr>
        <w:t xml:space="preserve">2. </w:t>
      </w:r>
      <w:r w:rsidRPr="00A80F0F">
        <w:rPr>
          <w:rFonts w:ascii="Tahoma" w:hAnsi="Tahoma" w:cs="Tahoma"/>
          <w:b/>
          <w:bCs/>
          <w:color w:val="auto"/>
          <w:sz w:val="22"/>
          <w:szCs w:val="22"/>
        </w:rPr>
        <w:t xml:space="preserve"> Sistemos naudotojai ir tikslinės grupės</w:t>
      </w:r>
      <w:bookmarkEnd w:id="37"/>
      <w:bookmarkEnd w:id="38"/>
      <w:bookmarkEnd w:id="39"/>
    </w:p>
    <w:p w14:paraId="4C92CC88" w14:textId="77777777" w:rsidR="00F7067D" w:rsidRPr="00A80F0F" w:rsidRDefault="00F7067D" w:rsidP="00F7067D">
      <w:pPr>
        <w:pStyle w:val="ListParagraph"/>
        <w:suppressAutoHyphens/>
        <w:autoSpaceDN w:val="0"/>
        <w:spacing w:line="276" w:lineRule="auto"/>
        <w:ind w:left="0"/>
        <w:jc w:val="both"/>
        <w:textAlignment w:val="baseline"/>
        <w:rPr>
          <w:rFonts w:ascii="Tahoma" w:hAnsi="Tahoma" w:cs="Tahoma"/>
          <w:sz w:val="22"/>
          <w:szCs w:val="22"/>
        </w:rPr>
      </w:pPr>
    </w:p>
    <w:p w14:paraId="7EEFCA1A" w14:textId="764147B3" w:rsidR="33614B42" w:rsidRPr="00A80F0F" w:rsidRDefault="00E82F3B" w:rsidP="00E82F3B">
      <w:pPr>
        <w:pStyle w:val="ListParagraph"/>
        <w:spacing w:line="276" w:lineRule="auto"/>
        <w:ind w:left="0"/>
        <w:jc w:val="both"/>
        <w:rPr>
          <w:rFonts w:ascii="Tahoma" w:hAnsi="Tahoma" w:cs="Tahoma"/>
          <w:sz w:val="22"/>
          <w:szCs w:val="22"/>
        </w:rPr>
      </w:pPr>
      <w:r>
        <w:rPr>
          <w:rFonts w:ascii="Tahoma" w:eastAsia="Tahoma" w:hAnsi="Tahoma" w:cs="Tahoma"/>
          <w:sz w:val="22"/>
          <w:szCs w:val="22"/>
        </w:rPr>
        <w:t xml:space="preserve">18. </w:t>
      </w:r>
      <w:r w:rsidR="33614B42" w:rsidRPr="00A80F0F">
        <w:rPr>
          <w:rFonts w:ascii="Tahoma" w:eastAsia="Tahoma" w:hAnsi="Tahoma" w:cs="Tahoma"/>
          <w:sz w:val="22"/>
          <w:szCs w:val="22"/>
        </w:rPr>
        <w:t>Žemiau pateikta 1 paveikslo „Sistemos naudotojų schem</w:t>
      </w:r>
      <w:r w:rsidR="13187798" w:rsidRPr="00A80F0F">
        <w:rPr>
          <w:rFonts w:ascii="Tahoma" w:eastAsia="Tahoma" w:hAnsi="Tahoma" w:cs="Tahoma"/>
          <w:sz w:val="22"/>
          <w:szCs w:val="22"/>
        </w:rPr>
        <w:t>a</w:t>
      </w:r>
      <w:r w:rsidR="20C7EDF9" w:rsidRPr="00A80F0F">
        <w:rPr>
          <w:rFonts w:ascii="Tahoma" w:hAnsi="Tahoma" w:cs="Tahoma"/>
          <w:sz w:val="22"/>
          <w:szCs w:val="22"/>
        </w:rPr>
        <w:t>”:</w:t>
      </w:r>
    </w:p>
    <w:p w14:paraId="3B901110" w14:textId="676AEFF8" w:rsidR="3CEBDD34" w:rsidRPr="00A80F0F" w:rsidRDefault="3CEBDD34" w:rsidP="3CEBDD34">
      <w:pPr>
        <w:spacing w:line="276" w:lineRule="auto"/>
        <w:jc w:val="both"/>
        <w:rPr>
          <w:rFonts w:ascii="Tahoma" w:hAnsi="Tahoma" w:cs="Tahoma"/>
          <w:sz w:val="22"/>
          <w:szCs w:val="22"/>
        </w:rPr>
      </w:pPr>
    </w:p>
    <w:p w14:paraId="583706D5" w14:textId="38922247" w:rsidR="20C7EDF9" w:rsidRPr="00A80F0F" w:rsidRDefault="55A51464" w:rsidP="3CEBDD34">
      <w:pPr>
        <w:spacing w:line="276" w:lineRule="auto"/>
        <w:jc w:val="both"/>
        <w:rPr>
          <w:rFonts w:ascii="Tahoma" w:hAnsi="Tahoma" w:cs="Tahoma"/>
        </w:rPr>
      </w:pPr>
      <w:r>
        <w:rPr>
          <w:noProof/>
        </w:rPr>
        <w:lastRenderedPageBreak/>
        <w:drawing>
          <wp:inline distT="0" distB="0" distL="0" distR="0" wp14:anchorId="57E40A82" wp14:editId="4E541230">
            <wp:extent cx="4049744" cy="3924300"/>
            <wp:effectExtent l="0" t="0" r="0" b="0"/>
            <wp:docPr id="1421513319" name="Picture 142151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513319"/>
                    <pic:cNvPicPr/>
                  </pic:nvPicPr>
                  <pic:blipFill>
                    <a:blip r:embed="rId11">
                      <a:extLst>
                        <a:ext uri="{28A0092B-C50C-407E-A947-70E740481C1C}">
                          <a14:useLocalDpi xmlns:a14="http://schemas.microsoft.com/office/drawing/2010/main" val="0"/>
                        </a:ext>
                      </a:extLst>
                    </a:blip>
                    <a:stretch>
                      <a:fillRect/>
                    </a:stretch>
                  </pic:blipFill>
                  <pic:spPr>
                    <a:xfrm>
                      <a:off x="0" y="0"/>
                      <a:ext cx="4049744" cy="3924300"/>
                    </a:xfrm>
                    <a:prstGeom prst="rect">
                      <a:avLst/>
                    </a:prstGeom>
                  </pic:spPr>
                </pic:pic>
              </a:graphicData>
            </a:graphic>
          </wp:inline>
        </w:drawing>
      </w:r>
    </w:p>
    <w:p w14:paraId="69D1B12A" w14:textId="27F737BF" w:rsidR="34AAED98" w:rsidRDefault="6E973FB0" w:rsidP="69F86EF0">
      <w:pPr>
        <w:spacing w:line="276" w:lineRule="auto"/>
        <w:jc w:val="both"/>
        <w:rPr>
          <w:rFonts w:ascii="Tahoma" w:hAnsi="Tahoma" w:cs="Tahoma"/>
          <w:sz w:val="22"/>
          <w:szCs w:val="22"/>
        </w:rPr>
      </w:pPr>
      <w:r w:rsidRPr="69F86EF0">
        <w:rPr>
          <w:rFonts w:ascii="Tahoma" w:hAnsi="Tahoma" w:cs="Tahoma"/>
          <w:sz w:val="22"/>
          <w:szCs w:val="22"/>
        </w:rPr>
        <w:t>1 pav. Sistemos naudotojų schema</w:t>
      </w:r>
    </w:p>
    <w:p w14:paraId="69DDAE2A" w14:textId="713653F0" w:rsidR="02E38459" w:rsidRPr="00A80F0F" w:rsidRDefault="02E38459" w:rsidP="02E38459">
      <w:pPr>
        <w:spacing w:line="276" w:lineRule="auto"/>
        <w:jc w:val="both"/>
        <w:rPr>
          <w:rFonts w:ascii="Tahoma" w:hAnsi="Tahoma" w:cs="Tahoma"/>
        </w:rPr>
      </w:pPr>
    </w:p>
    <w:p w14:paraId="2C67ABCF" w14:textId="0B4CA5F0" w:rsidR="08BE888E" w:rsidRPr="00A80F0F" w:rsidRDefault="08BE888E" w:rsidP="08BE888E">
      <w:pPr>
        <w:spacing w:line="276" w:lineRule="auto"/>
        <w:jc w:val="both"/>
        <w:rPr>
          <w:rFonts w:ascii="Tahoma" w:hAnsi="Tahoma" w:cs="Tahoma"/>
        </w:rPr>
      </w:pPr>
    </w:p>
    <w:p w14:paraId="1E4C007D" w14:textId="15A3BF85" w:rsidR="7372C349" w:rsidRPr="00A80F0F" w:rsidRDefault="00E82F3B" w:rsidP="00E82F3B">
      <w:pPr>
        <w:pStyle w:val="ListParagraph"/>
        <w:spacing w:line="276" w:lineRule="auto"/>
        <w:ind w:left="0"/>
        <w:jc w:val="both"/>
        <w:rPr>
          <w:rFonts w:ascii="Tahoma" w:eastAsia="Tahoma" w:hAnsi="Tahoma" w:cs="Tahoma"/>
          <w:sz w:val="22"/>
          <w:szCs w:val="22"/>
        </w:rPr>
      </w:pPr>
      <w:r>
        <w:rPr>
          <w:rFonts w:ascii="Tahoma" w:eastAsia="Tahoma" w:hAnsi="Tahoma" w:cs="Tahoma"/>
          <w:sz w:val="22"/>
          <w:szCs w:val="22"/>
        </w:rPr>
        <w:t xml:space="preserve">19. </w:t>
      </w:r>
      <w:r w:rsidR="007577C8">
        <w:rPr>
          <w:rFonts w:ascii="Tahoma" w:eastAsia="Tahoma" w:hAnsi="Tahoma" w:cs="Tahoma"/>
          <w:sz w:val="22"/>
          <w:szCs w:val="22"/>
        </w:rPr>
        <w:t>ESPBI IS</w:t>
      </w:r>
      <w:r w:rsidR="16CA2063" w:rsidRPr="00A80F0F">
        <w:rPr>
          <w:rFonts w:ascii="Tahoma" w:eastAsia="Tahoma" w:hAnsi="Tahoma" w:cs="Tahoma"/>
          <w:sz w:val="22"/>
          <w:szCs w:val="22"/>
        </w:rPr>
        <w:t xml:space="preserve"> naudotojai yra fiziniai asmenys, kurie pagal apibrėžtas teises gali jungtis prie sistemos ir tapti tam tikro tipo naudotojais. Tas pats fizinis asmuo ESPBI IS gali būti kelių tipų naudotoju, bet vienu metu gali prisijungti tik vienu iš jų</w:t>
      </w:r>
      <w:r w:rsidR="7372C349" w:rsidRPr="00A80F0F">
        <w:rPr>
          <w:rFonts w:ascii="Tahoma" w:eastAsia="Tahoma" w:hAnsi="Tahoma" w:cs="Tahoma"/>
          <w:sz w:val="22"/>
          <w:szCs w:val="22"/>
        </w:rPr>
        <w:t>. Žemiau pateikta 1 lentelės „Sistemos naudotojų aprašymas“</w:t>
      </w:r>
      <w:r w:rsidR="2007938C" w:rsidRPr="00A80F0F">
        <w:rPr>
          <w:rFonts w:ascii="Tahoma" w:eastAsia="Tahoma" w:hAnsi="Tahoma" w:cs="Tahoma"/>
          <w:sz w:val="22"/>
          <w:szCs w:val="22"/>
        </w:rPr>
        <w:t>.</w:t>
      </w:r>
    </w:p>
    <w:p w14:paraId="51353D9D" w14:textId="31A0969E" w:rsidR="04153A93" w:rsidRDefault="04153A93" w:rsidP="04153A93">
      <w:pPr>
        <w:pStyle w:val="ListParagraph"/>
        <w:spacing w:line="276" w:lineRule="auto"/>
        <w:ind w:left="0"/>
        <w:jc w:val="both"/>
        <w:rPr>
          <w:rFonts w:ascii="Tahoma" w:eastAsia="Tahoma" w:hAnsi="Tahoma" w:cs="Tahoma"/>
          <w:sz w:val="22"/>
          <w:szCs w:val="22"/>
        </w:rPr>
      </w:pPr>
    </w:p>
    <w:p w14:paraId="10AB077E" w14:textId="0C4B3070" w:rsidR="00AC70ED" w:rsidRPr="00A80F0F" w:rsidRDefault="00AC70ED" w:rsidP="04153A93">
      <w:pPr>
        <w:pStyle w:val="ListParagraph"/>
        <w:spacing w:line="276" w:lineRule="auto"/>
        <w:ind w:left="0"/>
        <w:jc w:val="both"/>
        <w:rPr>
          <w:rFonts w:ascii="Tahoma" w:eastAsia="Tahoma" w:hAnsi="Tahoma" w:cs="Tahoma"/>
          <w:sz w:val="22"/>
          <w:szCs w:val="22"/>
        </w:rPr>
      </w:pPr>
      <w:r w:rsidRPr="00A80F0F">
        <w:rPr>
          <w:rFonts w:ascii="Tahoma" w:eastAsia="Tahoma" w:hAnsi="Tahoma" w:cs="Tahoma"/>
          <w:sz w:val="22"/>
          <w:szCs w:val="22"/>
        </w:rPr>
        <w:t>1 lentelės „Sistemos naudotojų aprašymas“</w:t>
      </w:r>
    </w:p>
    <w:tbl>
      <w:tblPr>
        <w:tblStyle w:val="TableGrid"/>
        <w:tblW w:w="9496" w:type="dxa"/>
        <w:tblLayout w:type="fixed"/>
        <w:tblLook w:val="06A0" w:firstRow="1" w:lastRow="0" w:firstColumn="1" w:lastColumn="0" w:noHBand="1" w:noVBand="1"/>
      </w:tblPr>
      <w:tblGrid>
        <w:gridCol w:w="2805"/>
        <w:gridCol w:w="6691"/>
      </w:tblGrid>
      <w:tr w:rsidR="00A80F0F" w:rsidRPr="00A80F0F" w14:paraId="6EB7C782" w14:textId="77777777" w:rsidTr="1609A3D5">
        <w:trPr>
          <w:trHeight w:val="300"/>
        </w:trPr>
        <w:tc>
          <w:tcPr>
            <w:tcW w:w="2805" w:type="dxa"/>
          </w:tcPr>
          <w:p w14:paraId="54D3C915" w14:textId="507FEA39" w:rsidR="74AEA282" w:rsidRPr="00A80F0F" w:rsidRDefault="3F0DD075" w:rsidP="74AEA282">
            <w:pPr>
              <w:pStyle w:val="ListParagraph"/>
              <w:rPr>
                <w:rFonts w:ascii="Tahoma" w:eastAsia="Tahoma" w:hAnsi="Tahoma" w:cs="Tahoma"/>
                <w:b/>
                <w:sz w:val="22"/>
                <w:szCs w:val="22"/>
              </w:rPr>
            </w:pPr>
            <w:r w:rsidRPr="00A80F0F">
              <w:rPr>
                <w:rFonts w:ascii="Tahoma" w:eastAsia="Tahoma" w:hAnsi="Tahoma" w:cs="Tahoma"/>
                <w:b/>
                <w:sz w:val="22"/>
                <w:szCs w:val="22"/>
              </w:rPr>
              <w:t>Naudotojo rolė</w:t>
            </w:r>
          </w:p>
        </w:tc>
        <w:tc>
          <w:tcPr>
            <w:tcW w:w="6691" w:type="dxa"/>
          </w:tcPr>
          <w:p w14:paraId="78E6A9A4" w14:textId="08B53F40" w:rsidR="74AEA282" w:rsidRPr="00A80F0F" w:rsidRDefault="3F0DD075" w:rsidP="74AEA282">
            <w:pPr>
              <w:pStyle w:val="ListParagraph"/>
              <w:rPr>
                <w:rFonts w:ascii="Tahoma" w:eastAsia="Tahoma" w:hAnsi="Tahoma" w:cs="Tahoma"/>
                <w:b/>
                <w:sz w:val="22"/>
                <w:szCs w:val="22"/>
              </w:rPr>
            </w:pPr>
            <w:r w:rsidRPr="00A80F0F">
              <w:rPr>
                <w:rFonts w:ascii="Tahoma" w:eastAsia="Tahoma" w:hAnsi="Tahoma" w:cs="Tahoma"/>
                <w:b/>
                <w:sz w:val="22"/>
                <w:szCs w:val="22"/>
              </w:rPr>
              <w:t>Aprašymas</w:t>
            </w:r>
          </w:p>
        </w:tc>
      </w:tr>
      <w:tr w:rsidR="00A80F0F" w:rsidRPr="00A80F0F" w14:paraId="19CA13C0" w14:textId="77777777" w:rsidTr="1609A3D5">
        <w:trPr>
          <w:trHeight w:val="300"/>
        </w:trPr>
        <w:tc>
          <w:tcPr>
            <w:tcW w:w="2805" w:type="dxa"/>
          </w:tcPr>
          <w:p w14:paraId="21AF99C6" w14:textId="268FBD85" w:rsidR="74AEA282" w:rsidRPr="00A80F0F" w:rsidRDefault="7DF7BEE9" w:rsidP="1609A3D5">
            <w:pPr>
              <w:rPr>
                <w:rFonts w:ascii="Tahoma" w:eastAsia="Tahoma" w:hAnsi="Tahoma" w:cs="Tahoma"/>
                <w:sz w:val="22"/>
                <w:szCs w:val="22"/>
              </w:rPr>
            </w:pPr>
            <w:r w:rsidRPr="00A80F0F">
              <w:rPr>
                <w:rFonts w:ascii="Tahoma" w:eastAsia="Tahoma" w:hAnsi="Tahoma" w:cs="Tahoma"/>
                <w:sz w:val="22"/>
                <w:szCs w:val="22"/>
              </w:rPr>
              <w:t>Paciento atstovas</w:t>
            </w:r>
          </w:p>
        </w:tc>
        <w:tc>
          <w:tcPr>
            <w:tcW w:w="6691" w:type="dxa"/>
          </w:tcPr>
          <w:p w14:paraId="44240494" w14:textId="1676FD3F" w:rsidR="74AEA282" w:rsidRPr="00A80F0F" w:rsidRDefault="172E078A" w:rsidP="76BA6D0F">
            <w:pPr>
              <w:rPr>
                <w:rFonts w:ascii="Tahoma" w:eastAsia="Tahoma" w:hAnsi="Tahoma" w:cs="Tahoma"/>
                <w:sz w:val="22"/>
                <w:szCs w:val="22"/>
              </w:rPr>
            </w:pPr>
            <w:r w:rsidRPr="00A80F0F">
              <w:rPr>
                <w:rFonts w:ascii="Tahoma" w:eastAsia="Tahoma" w:hAnsi="Tahoma" w:cs="Tahoma"/>
                <w:sz w:val="22"/>
                <w:szCs w:val="22"/>
              </w:rPr>
              <w:t>Pacientų atveju numatyta, kad prie</w:t>
            </w:r>
            <w:r w:rsidR="173E1F56" w:rsidRPr="00A80F0F">
              <w:rPr>
                <w:rFonts w:ascii="Tahoma" w:eastAsia="Tahoma" w:hAnsi="Tahoma" w:cs="Tahoma"/>
                <w:sz w:val="22"/>
                <w:szCs w:val="22"/>
              </w:rPr>
              <w:t xml:space="preserve"> pacientų srities jungiasi ne pacientai, bet pacientų atstovai (pats pacientas irgi yra savo paties atstovas). Pacientas gali neturėti atstovo (pavyzdžiui, nepilnametis pacientas, kuriam mažiau nei 16 metų) arba turėti vieną ar daugiau atstovų. Numatyti šie pacientų atstovų tipai:</w:t>
            </w:r>
          </w:p>
          <w:p w14:paraId="4608A529" w14:textId="2141A9F3" w:rsidR="74AEA282" w:rsidRPr="00A80F0F" w:rsidRDefault="173E1F56" w:rsidP="76BA6D0F">
            <w:pPr>
              <w:rPr>
                <w:rFonts w:ascii="Tahoma" w:hAnsi="Tahoma" w:cs="Tahoma"/>
              </w:rPr>
            </w:pPr>
            <w:r w:rsidRPr="00A80F0F">
              <w:rPr>
                <w:rFonts w:ascii="Tahoma" w:eastAsia="Tahoma" w:hAnsi="Tahoma" w:cs="Tahoma"/>
                <w:sz w:val="22"/>
                <w:szCs w:val="22"/>
              </w:rPr>
              <w:t>Save atstovaujantis pilnametis pacientas;</w:t>
            </w:r>
          </w:p>
          <w:p w14:paraId="1F241565" w14:textId="65F3917A" w:rsidR="74AEA282" w:rsidRPr="00A80F0F" w:rsidRDefault="173E1F56" w:rsidP="76BA6D0F">
            <w:pPr>
              <w:rPr>
                <w:rFonts w:ascii="Tahoma" w:hAnsi="Tahoma" w:cs="Tahoma"/>
              </w:rPr>
            </w:pPr>
            <w:r w:rsidRPr="00A80F0F">
              <w:rPr>
                <w:rFonts w:ascii="Tahoma" w:eastAsia="Tahoma" w:hAnsi="Tahoma" w:cs="Tahoma"/>
                <w:sz w:val="22"/>
                <w:szCs w:val="22"/>
              </w:rPr>
              <w:t>Save atstovaujantis nepilnametis pacientas</w:t>
            </w:r>
            <w:r w:rsidR="7A96B3D8" w:rsidRPr="00A80F0F">
              <w:rPr>
                <w:rFonts w:ascii="Tahoma" w:eastAsia="Tahoma" w:hAnsi="Tahoma" w:cs="Tahoma"/>
                <w:sz w:val="22"/>
                <w:szCs w:val="22"/>
              </w:rPr>
              <w:t>;</w:t>
            </w:r>
          </w:p>
          <w:p w14:paraId="20D5FCFD" w14:textId="27ACDD60" w:rsidR="74AEA282" w:rsidRPr="00A80F0F" w:rsidRDefault="173E1F56" w:rsidP="76BA6D0F">
            <w:pPr>
              <w:rPr>
                <w:rFonts w:ascii="Tahoma" w:hAnsi="Tahoma" w:cs="Tahoma"/>
              </w:rPr>
            </w:pPr>
            <w:r w:rsidRPr="00A80F0F">
              <w:rPr>
                <w:rFonts w:ascii="Tahoma" w:eastAsia="Tahoma" w:hAnsi="Tahoma" w:cs="Tahoma"/>
                <w:sz w:val="22"/>
                <w:szCs w:val="22"/>
              </w:rPr>
              <w:t>Atstovas pagal įstatymą</w:t>
            </w:r>
            <w:r w:rsidR="3FE8ED1B" w:rsidRPr="00A80F0F">
              <w:rPr>
                <w:rFonts w:ascii="Tahoma" w:eastAsia="Tahoma" w:hAnsi="Tahoma" w:cs="Tahoma"/>
                <w:sz w:val="22"/>
                <w:szCs w:val="22"/>
              </w:rPr>
              <w:t>;</w:t>
            </w:r>
          </w:p>
          <w:p w14:paraId="5E3F585B" w14:textId="0122830E" w:rsidR="74AEA282" w:rsidRPr="00A80F0F" w:rsidRDefault="173E1F56" w:rsidP="76BA6D0F">
            <w:pPr>
              <w:rPr>
                <w:rFonts w:ascii="Tahoma" w:hAnsi="Tahoma" w:cs="Tahoma"/>
              </w:rPr>
            </w:pPr>
            <w:r w:rsidRPr="00A80F0F">
              <w:rPr>
                <w:rFonts w:ascii="Tahoma" w:eastAsia="Tahoma" w:hAnsi="Tahoma" w:cs="Tahoma"/>
                <w:sz w:val="22"/>
                <w:szCs w:val="22"/>
              </w:rPr>
              <w:t>Įgaliotas atstovas</w:t>
            </w:r>
            <w:r w:rsidR="233E7BF8" w:rsidRPr="00A80F0F">
              <w:rPr>
                <w:rFonts w:ascii="Tahoma" w:eastAsia="Tahoma" w:hAnsi="Tahoma" w:cs="Tahoma"/>
                <w:sz w:val="22"/>
                <w:szCs w:val="22"/>
              </w:rPr>
              <w:t>;</w:t>
            </w:r>
          </w:p>
          <w:p w14:paraId="08A14E58" w14:textId="6BCAC6EC" w:rsidR="74AEA282" w:rsidRPr="00A80F0F" w:rsidRDefault="173E1F56" w:rsidP="76BA6D0F">
            <w:pPr>
              <w:rPr>
                <w:rFonts w:ascii="Tahoma" w:eastAsia="Tahoma" w:hAnsi="Tahoma" w:cs="Tahoma"/>
              </w:rPr>
            </w:pPr>
            <w:r w:rsidRPr="00A80F0F">
              <w:rPr>
                <w:rFonts w:ascii="Tahoma" w:eastAsia="Tahoma" w:hAnsi="Tahoma" w:cs="Tahoma"/>
                <w:sz w:val="22"/>
                <w:szCs w:val="22"/>
              </w:rPr>
              <w:t xml:space="preserve">Darbdavio atstovas. </w:t>
            </w:r>
          </w:p>
        </w:tc>
      </w:tr>
      <w:tr w:rsidR="00A80F0F" w:rsidRPr="00A80F0F" w14:paraId="533A0448" w14:textId="77777777" w:rsidTr="1609A3D5">
        <w:trPr>
          <w:trHeight w:val="300"/>
        </w:trPr>
        <w:tc>
          <w:tcPr>
            <w:tcW w:w="2805" w:type="dxa"/>
          </w:tcPr>
          <w:p w14:paraId="22650B17" w14:textId="51853CAA" w:rsidR="74AEA282" w:rsidRPr="00A80F0F" w:rsidRDefault="171CA859" w:rsidP="1609A3D5">
            <w:pPr>
              <w:rPr>
                <w:rFonts w:ascii="Tahoma" w:eastAsia="Tahoma" w:hAnsi="Tahoma" w:cs="Tahoma"/>
                <w:sz w:val="22"/>
                <w:szCs w:val="22"/>
              </w:rPr>
            </w:pPr>
            <w:r w:rsidRPr="00A80F0F">
              <w:rPr>
                <w:rFonts w:ascii="Tahoma" w:eastAsia="Tahoma" w:hAnsi="Tahoma" w:cs="Tahoma"/>
                <w:sz w:val="22"/>
                <w:szCs w:val="22"/>
              </w:rPr>
              <w:t>Specialisto atstovas</w:t>
            </w:r>
          </w:p>
        </w:tc>
        <w:tc>
          <w:tcPr>
            <w:tcW w:w="6691" w:type="dxa"/>
          </w:tcPr>
          <w:p w14:paraId="23B92BF4" w14:textId="42B1B5F1" w:rsidR="74AEA282" w:rsidRPr="00A80F0F" w:rsidRDefault="7C136AFD" w:rsidP="76BA6D0F">
            <w:pPr>
              <w:rPr>
                <w:rFonts w:ascii="Tahoma" w:eastAsia="Tahoma" w:hAnsi="Tahoma" w:cs="Tahoma"/>
                <w:sz w:val="22"/>
                <w:szCs w:val="22"/>
              </w:rPr>
            </w:pPr>
            <w:r w:rsidRPr="00A80F0F">
              <w:rPr>
                <w:rFonts w:ascii="Tahoma" w:eastAsia="Tahoma" w:hAnsi="Tahoma" w:cs="Tahoma"/>
                <w:sz w:val="22"/>
                <w:szCs w:val="22"/>
              </w:rPr>
              <w:t>Specialistų atveju numatyta, kad prie specialistų srities jungiasi ne specialistai, bet specialistų atstovai (pats specialistas irgi yra savo paties atstovas). Specialistas gali turėti vieną arba daugiau atstovų. Numatyti šie specialistų atstovų tipai:</w:t>
            </w:r>
          </w:p>
          <w:p w14:paraId="086BA51C" w14:textId="5998E9C7" w:rsidR="74AEA282" w:rsidRPr="00A80F0F" w:rsidRDefault="5E19A26F" w:rsidP="76BA6D0F">
            <w:pPr>
              <w:rPr>
                <w:rFonts w:ascii="Tahoma" w:eastAsia="Tahoma" w:hAnsi="Tahoma" w:cs="Tahoma"/>
                <w:sz w:val="22"/>
                <w:szCs w:val="22"/>
              </w:rPr>
            </w:pPr>
            <w:r w:rsidRPr="00A80F0F">
              <w:rPr>
                <w:rFonts w:ascii="Tahoma" w:eastAsia="Tahoma" w:hAnsi="Tahoma" w:cs="Tahoma"/>
                <w:sz w:val="22"/>
                <w:szCs w:val="22"/>
              </w:rPr>
              <w:t>Save atstovaujantis specialistas;</w:t>
            </w:r>
          </w:p>
          <w:p w14:paraId="39A3B56A" w14:textId="1B92118C" w:rsidR="74AEA282" w:rsidRPr="00A80F0F" w:rsidRDefault="5E19A26F" w:rsidP="76BA6D0F">
            <w:pPr>
              <w:rPr>
                <w:rFonts w:ascii="Tahoma" w:eastAsia="Tahoma" w:hAnsi="Tahoma" w:cs="Tahoma"/>
                <w:sz w:val="22"/>
                <w:szCs w:val="22"/>
              </w:rPr>
            </w:pPr>
            <w:r w:rsidRPr="00A80F0F">
              <w:rPr>
                <w:rFonts w:ascii="Tahoma" w:eastAsia="Tahoma" w:hAnsi="Tahoma" w:cs="Tahoma"/>
                <w:sz w:val="22"/>
                <w:szCs w:val="22"/>
              </w:rPr>
              <w:lastRenderedPageBreak/>
              <w:t>Pavaduojantis specialistas yra toks specialistas, kuris yra įgaliotas pakeisti (pavaduoti) kitą specialistą;</w:t>
            </w:r>
          </w:p>
          <w:p w14:paraId="34981619" w14:textId="4F479E28" w:rsidR="74AEA282" w:rsidRPr="00A80F0F" w:rsidRDefault="5E19A26F" w:rsidP="76BA6D0F">
            <w:pPr>
              <w:rPr>
                <w:rFonts w:ascii="Tahoma" w:eastAsia="Tahoma" w:hAnsi="Tahoma" w:cs="Tahoma"/>
                <w:sz w:val="22"/>
                <w:szCs w:val="22"/>
              </w:rPr>
            </w:pPr>
            <w:r w:rsidRPr="00A80F0F">
              <w:rPr>
                <w:rFonts w:ascii="Tahoma" w:eastAsia="Tahoma" w:hAnsi="Tahoma" w:cs="Tahoma"/>
                <w:sz w:val="22"/>
                <w:szCs w:val="22"/>
              </w:rPr>
              <w:t>Įgaliotas specialistas yra toks specialistas, kuris įgaliojamas kito sveikatos priežiūros specialisto vardu pildyti paciento ESI duomenis ir dokumentus, bet pagal jam sistemoje suteiktas teises neturintis teisės atlikti tam tikrų veiksmų;</w:t>
            </w:r>
          </w:p>
          <w:p w14:paraId="26766468" w14:textId="5F0E91F5" w:rsidR="74AEA282" w:rsidRPr="00A80F0F" w:rsidRDefault="5E19A26F" w:rsidP="76BA6D0F">
            <w:pPr>
              <w:rPr>
                <w:rFonts w:ascii="Tahoma" w:eastAsia="Tahoma" w:hAnsi="Tahoma" w:cs="Tahoma"/>
                <w:sz w:val="22"/>
                <w:szCs w:val="22"/>
              </w:rPr>
            </w:pPr>
            <w:r w:rsidRPr="00A80F0F">
              <w:rPr>
                <w:rFonts w:ascii="Tahoma" w:eastAsia="Tahoma" w:hAnsi="Tahoma" w:cs="Tahoma"/>
                <w:sz w:val="22"/>
                <w:szCs w:val="22"/>
              </w:rPr>
              <w:t>Specialistai gali būti automatiškai importuojami į ESPB IS iš išorinių šaltinių. Jeigu specialistas turi nurodytą VLK sistemoje informaciją apie jo galiojantį įdarbinimą konkrečioje įstaigoje, tuomet toks specialistas yra importuojamas:</w:t>
            </w:r>
          </w:p>
          <w:p w14:paraId="4E676DC3" w14:textId="1434BE91" w:rsidR="74AEA282" w:rsidRPr="00A80F0F" w:rsidRDefault="11B09295" w:rsidP="1609A3D5">
            <w:pPr>
              <w:rPr>
                <w:rFonts w:ascii="Tahoma" w:hAnsi="Tahoma" w:cs="Tahoma"/>
              </w:rPr>
            </w:pPr>
            <w:r w:rsidRPr="00A80F0F">
              <w:rPr>
                <w:rFonts w:ascii="Tahoma" w:eastAsia="Tahoma" w:hAnsi="Tahoma" w:cs="Tahoma"/>
                <w:sz w:val="22"/>
                <w:szCs w:val="22"/>
              </w:rPr>
              <w:t>Galimas rankinis specialistų atstovų kūrimas.</w:t>
            </w:r>
          </w:p>
          <w:p w14:paraId="7CF218A2" w14:textId="2BDEE3F4" w:rsidR="74AEA282" w:rsidRPr="00A80F0F" w:rsidRDefault="6652BEB2" w:rsidP="1609A3D5">
            <w:pPr>
              <w:rPr>
                <w:rFonts w:ascii="Tahoma" w:eastAsia="Tahoma" w:hAnsi="Tahoma" w:cs="Tahoma"/>
                <w:sz w:val="22"/>
                <w:szCs w:val="22"/>
              </w:rPr>
            </w:pPr>
            <w:r w:rsidRPr="00A80F0F">
              <w:rPr>
                <w:rFonts w:ascii="Tahoma" w:eastAsia="Tahoma" w:hAnsi="Tahoma" w:cs="Tahoma"/>
                <w:sz w:val="22"/>
                <w:szCs w:val="22"/>
              </w:rPr>
              <w:t>Kiekvienam specialistui administratorius turi priskirti vieną iš</w:t>
            </w:r>
            <w:r w:rsidR="23AC4355" w:rsidRPr="00A80F0F">
              <w:rPr>
                <w:rFonts w:ascii="Tahoma" w:eastAsia="Tahoma" w:hAnsi="Tahoma" w:cs="Tahoma"/>
                <w:sz w:val="22"/>
                <w:szCs w:val="22"/>
              </w:rPr>
              <w:t xml:space="preserve"> </w:t>
            </w:r>
            <w:r w:rsidRPr="00A80F0F">
              <w:rPr>
                <w:rFonts w:ascii="Tahoma" w:eastAsia="Tahoma" w:hAnsi="Tahoma" w:cs="Tahoma"/>
                <w:sz w:val="22"/>
                <w:szCs w:val="22"/>
              </w:rPr>
              <w:t>aprašytų vaidmenų tipų.</w:t>
            </w:r>
          </w:p>
          <w:p w14:paraId="5C916FEC" w14:textId="1DA68609" w:rsidR="74AEA282" w:rsidRPr="00A80F0F" w:rsidRDefault="74AEA282" w:rsidP="1609A3D5">
            <w:pPr>
              <w:rPr>
                <w:rFonts w:ascii="Tahoma" w:eastAsia="Tahoma" w:hAnsi="Tahoma" w:cs="Tahoma"/>
                <w:sz w:val="22"/>
                <w:szCs w:val="22"/>
              </w:rPr>
            </w:pPr>
          </w:p>
        </w:tc>
      </w:tr>
      <w:tr w:rsidR="00A80F0F" w:rsidRPr="00A80F0F" w14:paraId="72918570" w14:textId="77777777" w:rsidTr="1609A3D5">
        <w:trPr>
          <w:trHeight w:val="300"/>
        </w:trPr>
        <w:tc>
          <w:tcPr>
            <w:tcW w:w="2805" w:type="dxa"/>
          </w:tcPr>
          <w:p w14:paraId="46556471" w14:textId="1CEF861C" w:rsidR="74AEA282" w:rsidRPr="00A80F0F" w:rsidRDefault="6652BEB2" w:rsidP="1609A3D5">
            <w:pPr>
              <w:rPr>
                <w:rFonts w:ascii="Tahoma" w:eastAsia="Tahoma" w:hAnsi="Tahoma" w:cs="Tahoma"/>
                <w:sz w:val="22"/>
                <w:szCs w:val="22"/>
              </w:rPr>
            </w:pPr>
            <w:r w:rsidRPr="00A80F0F">
              <w:rPr>
                <w:rFonts w:ascii="Tahoma" w:eastAsia="Tahoma" w:hAnsi="Tahoma" w:cs="Tahoma"/>
                <w:sz w:val="22"/>
                <w:szCs w:val="22"/>
              </w:rPr>
              <w:lastRenderedPageBreak/>
              <w:t>Special</w:t>
            </w:r>
            <w:r w:rsidR="4908AE71" w:rsidRPr="00A80F0F">
              <w:rPr>
                <w:rFonts w:ascii="Tahoma" w:eastAsia="Tahoma" w:hAnsi="Tahoma" w:cs="Tahoma"/>
                <w:sz w:val="22"/>
                <w:szCs w:val="22"/>
              </w:rPr>
              <w:t>us naudotojas</w:t>
            </w:r>
          </w:p>
        </w:tc>
        <w:tc>
          <w:tcPr>
            <w:tcW w:w="6691" w:type="dxa"/>
          </w:tcPr>
          <w:p w14:paraId="7B8618AA" w14:textId="0E641118" w:rsidR="74AEA282" w:rsidRPr="00A80F0F" w:rsidRDefault="4908AE71" w:rsidP="1609A3D5">
            <w:pPr>
              <w:rPr>
                <w:rFonts w:ascii="Tahoma" w:eastAsia="Tahoma" w:hAnsi="Tahoma" w:cs="Tahoma"/>
                <w:sz w:val="22"/>
                <w:szCs w:val="22"/>
              </w:rPr>
            </w:pPr>
            <w:r w:rsidRPr="00A80F0F">
              <w:rPr>
                <w:rFonts w:ascii="Tahoma" w:eastAsia="Tahoma" w:hAnsi="Tahoma" w:cs="Tahoma"/>
                <w:sz w:val="22"/>
                <w:szCs w:val="22"/>
              </w:rPr>
              <w:t>Specialūs naudotojai turi būti kuriami rankiniu būdu, nurodant tipą, galiojimo laikotarpį. Vienas asmuo gali turėti kelis jam sukurtus specialius naudotojus. Specialiems naudotojams atstovai nekuriami. Numatyti šie specialių naudotojų tipai:</w:t>
            </w:r>
          </w:p>
          <w:p w14:paraId="0979AF21" w14:textId="1A091818" w:rsidR="74AEA282" w:rsidRPr="00A80F0F" w:rsidRDefault="4908AE71" w:rsidP="1609A3D5">
            <w:pPr>
              <w:rPr>
                <w:rFonts w:ascii="Tahoma" w:eastAsia="Tahoma" w:hAnsi="Tahoma" w:cs="Tahoma"/>
                <w:sz w:val="22"/>
                <w:szCs w:val="22"/>
              </w:rPr>
            </w:pPr>
            <w:r w:rsidRPr="00A80F0F">
              <w:rPr>
                <w:rFonts w:ascii="Tahoma" w:eastAsia="Tahoma" w:hAnsi="Tahoma" w:cs="Tahoma"/>
                <w:sz w:val="22"/>
                <w:szCs w:val="22"/>
              </w:rPr>
              <w:t>Medicinos auditorius.</w:t>
            </w:r>
          </w:p>
          <w:p w14:paraId="4E3A8BE8" w14:textId="2632001C" w:rsidR="74AEA282" w:rsidRPr="00A80F0F" w:rsidRDefault="4908AE71" w:rsidP="1609A3D5">
            <w:pPr>
              <w:rPr>
                <w:rFonts w:ascii="Tahoma" w:eastAsia="Tahoma" w:hAnsi="Tahoma" w:cs="Tahoma"/>
                <w:sz w:val="22"/>
                <w:szCs w:val="22"/>
              </w:rPr>
            </w:pPr>
            <w:r w:rsidRPr="00A80F0F">
              <w:rPr>
                <w:rFonts w:ascii="Tahoma" w:eastAsia="Tahoma" w:hAnsi="Tahoma" w:cs="Tahoma"/>
                <w:sz w:val="22"/>
                <w:szCs w:val="22"/>
              </w:rPr>
              <w:t>Akademikas, mokslininkas. ESPBI IS administratorius – globalus sistemos administratorius.</w:t>
            </w:r>
          </w:p>
          <w:p w14:paraId="1225A01B" w14:textId="1E54CDB1" w:rsidR="74AEA282" w:rsidRPr="00A80F0F" w:rsidRDefault="4908AE71" w:rsidP="1609A3D5">
            <w:pPr>
              <w:rPr>
                <w:rFonts w:ascii="Tahoma" w:eastAsia="Tahoma" w:hAnsi="Tahoma" w:cs="Tahoma"/>
                <w:sz w:val="22"/>
                <w:szCs w:val="22"/>
              </w:rPr>
            </w:pPr>
            <w:r w:rsidRPr="00A80F0F">
              <w:rPr>
                <w:rFonts w:ascii="Tahoma" w:eastAsia="Tahoma" w:hAnsi="Tahoma" w:cs="Tahoma"/>
                <w:sz w:val="22"/>
                <w:szCs w:val="22"/>
              </w:rPr>
              <w:t>SPĮ administratorius – lokalus (vienos SPĮ) sistemos administratorius. Šio tipo specialiems naudotojams turi būti nurodoma administruojama SPĮ. SPĮ administratorius gali keisti duomenis tik administruojamos SPĮ apimtyje.</w:t>
            </w:r>
          </w:p>
          <w:p w14:paraId="285B975D" w14:textId="123346BF" w:rsidR="74AEA282" w:rsidRPr="00A80F0F" w:rsidRDefault="4908AE71" w:rsidP="1609A3D5">
            <w:pPr>
              <w:rPr>
                <w:rFonts w:ascii="Tahoma" w:eastAsia="Tahoma" w:hAnsi="Tahoma" w:cs="Tahoma"/>
                <w:sz w:val="22"/>
                <w:szCs w:val="22"/>
              </w:rPr>
            </w:pPr>
            <w:r w:rsidRPr="00A80F0F">
              <w:rPr>
                <w:rFonts w:ascii="Tahoma" w:eastAsia="Tahoma" w:hAnsi="Tahoma" w:cs="Tahoma"/>
                <w:sz w:val="22"/>
                <w:szCs w:val="22"/>
              </w:rPr>
              <w:t>NDNT administratorius – administratorius, kuris turi teises tik administruoti NDNT naudotojus.</w:t>
            </w:r>
          </w:p>
          <w:p w14:paraId="0CAA40B9" w14:textId="196910E5" w:rsidR="74AEA282" w:rsidRPr="00A80F0F" w:rsidRDefault="4908AE71" w:rsidP="1609A3D5">
            <w:pPr>
              <w:rPr>
                <w:rFonts w:ascii="Tahoma" w:eastAsia="Tahoma" w:hAnsi="Tahoma" w:cs="Tahoma"/>
                <w:sz w:val="22"/>
                <w:szCs w:val="22"/>
              </w:rPr>
            </w:pPr>
            <w:r w:rsidRPr="00A80F0F">
              <w:rPr>
                <w:rFonts w:ascii="Tahoma" w:eastAsia="Tahoma" w:hAnsi="Tahoma" w:cs="Tahoma"/>
                <w:sz w:val="22"/>
                <w:szCs w:val="22"/>
              </w:rPr>
              <w:t>NDNT naudotojas – suteikiamos specifinės teisės peržiūrėti paciento ESI.</w:t>
            </w:r>
          </w:p>
          <w:p w14:paraId="25664AB5" w14:textId="1BBAF8FB" w:rsidR="74AEA282" w:rsidRPr="00A80F0F" w:rsidRDefault="4908AE71" w:rsidP="1609A3D5">
            <w:pPr>
              <w:rPr>
                <w:rFonts w:ascii="Tahoma" w:eastAsia="Tahoma" w:hAnsi="Tahoma" w:cs="Tahoma"/>
                <w:sz w:val="22"/>
                <w:szCs w:val="22"/>
              </w:rPr>
            </w:pPr>
            <w:r w:rsidRPr="00A80F0F">
              <w:rPr>
                <w:rFonts w:ascii="Tahoma" w:eastAsia="Tahoma" w:hAnsi="Tahoma" w:cs="Tahoma"/>
                <w:sz w:val="22"/>
                <w:szCs w:val="22"/>
              </w:rPr>
              <w:t>Laikinas naudotojas. Šio tipo specialių naudotojų teises galima lanksčiai konfigūruoti kiekvieno naudotojo lygyje. Turi būti nurodomi konkretūs pacientai ir konkrečios suteikiamos teisės.</w:t>
            </w:r>
          </w:p>
          <w:p w14:paraId="759311DE" w14:textId="7034428D" w:rsidR="74AEA282" w:rsidRPr="00A80F0F" w:rsidRDefault="74AEA282" w:rsidP="1609A3D5">
            <w:pPr>
              <w:rPr>
                <w:rFonts w:ascii="Tahoma" w:eastAsia="Tahoma" w:hAnsi="Tahoma" w:cs="Tahoma"/>
                <w:sz w:val="22"/>
                <w:szCs w:val="22"/>
              </w:rPr>
            </w:pPr>
          </w:p>
        </w:tc>
      </w:tr>
      <w:tr w:rsidR="00A80F0F" w:rsidRPr="00A80F0F" w14:paraId="388BA132" w14:textId="77777777" w:rsidTr="1609A3D5">
        <w:trPr>
          <w:trHeight w:val="300"/>
        </w:trPr>
        <w:tc>
          <w:tcPr>
            <w:tcW w:w="2805" w:type="dxa"/>
          </w:tcPr>
          <w:p w14:paraId="5A5772D3" w14:textId="02B95390" w:rsidR="74AEA282" w:rsidRPr="00A80F0F" w:rsidRDefault="7F86DFBD" w:rsidP="1609A3D5">
            <w:pPr>
              <w:rPr>
                <w:rFonts w:ascii="Tahoma" w:eastAsia="Tahoma" w:hAnsi="Tahoma" w:cs="Tahoma"/>
                <w:sz w:val="22"/>
                <w:szCs w:val="22"/>
              </w:rPr>
            </w:pPr>
            <w:r w:rsidRPr="00A80F0F">
              <w:rPr>
                <w:rFonts w:ascii="Tahoma" w:eastAsia="Tahoma" w:hAnsi="Tahoma" w:cs="Tahoma"/>
                <w:sz w:val="22"/>
                <w:szCs w:val="22"/>
              </w:rPr>
              <w:t>Neprisijungęs naudotojas</w:t>
            </w:r>
          </w:p>
        </w:tc>
        <w:tc>
          <w:tcPr>
            <w:tcW w:w="6691" w:type="dxa"/>
          </w:tcPr>
          <w:p w14:paraId="0B1E291E" w14:textId="1675EF85" w:rsidR="74AEA282" w:rsidRPr="00A80F0F" w:rsidRDefault="7F86DFBD" w:rsidP="1609A3D5">
            <w:pPr>
              <w:rPr>
                <w:rFonts w:ascii="Tahoma" w:eastAsia="Tahoma" w:hAnsi="Tahoma" w:cs="Tahoma"/>
                <w:sz w:val="22"/>
                <w:szCs w:val="22"/>
              </w:rPr>
            </w:pPr>
            <w:r w:rsidRPr="00A80F0F">
              <w:rPr>
                <w:rFonts w:ascii="Tahoma" w:eastAsia="Tahoma" w:hAnsi="Tahoma" w:cs="Tahoma"/>
                <w:sz w:val="22"/>
                <w:szCs w:val="22"/>
              </w:rPr>
              <w:t>Bet kuris neautentifikuotas fizinis asmuo e. sveikatos paslaugų portale yra „Neprisijungęs naudotojas". Neprisijungęs naudotojas gali naudotis e. sveikatos paslaugų portalo viešosiomis paslaugomis arba autentifikuotis ir tapti šio tipo naudotoju:</w:t>
            </w:r>
          </w:p>
          <w:p w14:paraId="78C0E3E8" w14:textId="6CD38672" w:rsidR="74AEA282" w:rsidRPr="00A80F0F" w:rsidRDefault="7F86DFBD" w:rsidP="1609A3D5">
            <w:pPr>
              <w:rPr>
                <w:rFonts w:ascii="Tahoma" w:eastAsia="Tahoma" w:hAnsi="Tahoma" w:cs="Tahoma"/>
                <w:sz w:val="22"/>
                <w:szCs w:val="22"/>
              </w:rPr>
            </w:pPr>
            <w:r w:rsidRPr="00A80F0F">
              <w:rPr>
                <w:rFonts w:ascii="Tahoma" w:eastAsia="Tahoma" w:hAnsi="Tahoma" w:cs="Tahoma"/>
                <w:sz w:val="22"/>
                <w:szCs w:val="22"/>
              </w:rPr>
              <w:t>Paciento atstovas.</w:t>
            </w:r>
          </w:p>
          <w:p w14:paraId="6323E816" w14:textId="1CE7E57D" w:rsidR="74AEA282" w:rsidRPr="00A80F0F" w:rsidRDefault="7F86DFBD" w:rsidP="1609A3D5">
            <w:pPr>
              <w:rPr>
                <w:rFonts w:ascii="Tahoma" w:eastAsia="Tahoma" w:hAnsi="Tahoma" w:cs="Tahoma"/>
                <w:sz w:val="22"/>
                <w:szCs w:val="22"/>
              </w:rPr>
            </w:pPr>
            <w:r w:rsidRPr="00A80F0F">
              <w:rPr>
                <w:rFonts w:ascii="Tahoma" w:eastAsia="Tahoma" w:hAnsi="Tahoma" w:cs="Tahoma"/>
                <w:sz w:val="22"/>
                <w:szCs w:val="22"/>
              </w:rPr>
              <w:t>Specialisto atstovas.</w:t>
            </w:r>
          </w:p>
          <w:p w14:paraId="1FDBD93B" w14:textId="56B9D0A8" w:rsidR="74AEA282" w:rsidRPr="00A80F0F" w:rsidRDefault="7F86DFBD" w:rsidP="1609A3D5">
            <w:pPr>
              <w:rPr>
                <w:rFonts w:ascii="Tahoma" w:eastAsia="Tahoma" w:hAnsi="Tahoma" w:cs="Tahoma"/>
                <w:sz w:val="22"/>
                <w:szCs w:val="22"/>
              </w:rPr>
            </w:pPr>
            <w:r w:rsidRPr="00A80F0F">
              <w:rPr>
                <w:rFonts w:ascii="Tahoma" w:eastAsia="Tahoma" w:hAnsi="Tahoma" w:cs="Tahoma"/>
                <w:sz w:val="22"/>
                <w:szCs w:val="22"/>
              </w:rPr>
              <w:t>Specialus naudotojas.</w:t>
            </w:r>
          </w:p>
          <w:p w14:paraId="0337AD5A" w14:textId="24DC8C68" w:rsidR="74AEA282" w:rsidRPr="00A80F0F" w:rsidRDefault="74AEA282" w:rsidP="1609A3D5">
            <w:pPr>
              <w:rPr>
                <w:rFonts w:ascii="Tahoma" w:eastAsia="Tahoma" w:hAnsi="Tahoma" w:cs="Tahoma"/>
                <w:sz w:val="22"/>
                <w:szCs w:val="22"/>
              </w:rPr>
            </w:pPr>
          </w:p>
        </w:tc>
      </w:tr>
    </w:tbl>
    <w:p w14:paraId="1D5DBB3A" w14:textId="114ABB97" w:rsidR="1609A3D5" w:rsidRPr="00A80F0F" w:rsidRDefault="1609A3D5">
      <w:pPr>
        <w:rPr>
          <w:rFonts w:ascii="Tahoma" w:hAnsi="Tahoma" w:cs="Tahoma"/>
        </w:rPr>
      </w:pPr>
    </w:p>
    <w:p w14:paraId="59861B32" w14:textId="17158136" w:rsidR="4B5C417F" w:rsidRPr="00A80F0F" w:rsidRDefault="4B5C417F" w:rsidP="678F2450">
      <w:pPr>
        <w:pStyle w:val="ListParagraph"/>
        <w:spacing w:line="276" w:lineRule="auto"/>
        <w:ind w:left="0"/>
        <w:jc w:val="both"/>
        <w:rPr>
          <w:rFonts w:ascii="Tahoma" w:hAnsi="Tahoma" w:cs="Tahoma"/>
          <w:sz w:val="22"/>
          <w:szCs w:val="22"/>
        </w:rPr>
      </w:pPr>
    </w:p>
    <w:p w14:paraId="6DC1FAA6" w14:textId="13ADD115" w:rsidR="678F2450" w:rsidRPr="00A80F0F" w:rsidRDefault="678F2450" w:rsidP="678F2450">
      <w:pPr>
        <w:pStyle w:val="ListParagraph"/>
        <w:spacing w:line="276" w:lineRule="auto"/>
        <w:ind w:left="0"/>
        <w:jc w:val="both"/>
        <w:rPr>
          <w:rFonts w:ascii="Tahoma" w:hAnsi="Tahoma" w:cs="Tahoma"/>
          <w:sz w:val="22"/>
          <w:szCs w:val="22"/>
        </w:rPr>
      </w:pPr>
    </w:p>
    <w:p w14:paraId="6DEA5E2F" w14:textId="77777777" w:rsidR="00906296" w:rsidRPr="00A80F0F" w:rsidRDefault="00906296" w:rsidP="00906296">
      <w:pPr>
        <w:tabs>
          <w:tab w:val="left" w:pos="284"/>
          <w:tab w:val="left" w:pos="426"/>
        </w:tabs>
        <w:suppressAutoHyphens/>
        <w:autoSpaceDN w:val="0"/>
        <w:spacing w:before="60" w:line="276" w:lineRule="auto"/>
        <w:jc w:val="both"/>
        <w:textAlignment w:val="baseline"/>
        <w:rPr>
          <w:rFonts w:ascii="Tahoma" w:hAnsi="Tahoma" w:cs="Tahoma"/>
          <w:sz w:val="22"/>
          <w:szCs w:val="22"/>
        </w:rPr>
      </w:pPr>
    </w:p>
    <w:p w14:paraId="18D45D0B" w14:textId="77777777" w:rsidR="00F7067D" w:rsidRPr="00A80F0F" w:rsidRDefault="00F7067D" w:rsidP="00F7067D">
      <w:pPr>
        <w:pStyle w:val="ListParagraph"/>
        <w:suppressAutoHyphens/>
        <w:autoSpaceDN w:val="0"/>
        <w:spacing w:line="276" w:lineRule="auto"/>
        <w:ind w:left="0"/>
        <w:jc w:val="both"/>
        <w:textAlignment w:val="baseline"/>
        <w:rPr>
          <w:rFonts w:ascii="Tahoma" w:hAnsi="Tahoma" w:cs="Tahoma"/>
          <w:sz w:val="22"/>
          <w:szCs w:val="22"/>
        </w:rPr>
      </w:pPr>
    </w:p>
    <w:p w14:paraId="08E63F9C" w14:textId="77777777" w:rsidR="00F7067D" w:rsidRPr="00A80F0F" w:rsidRDefault="00F7067D" w:rsidP="00F7067D">
      <w:pPr>
        <w:pStyle w:val="ListParagraph"/>
        <w:suppressAutoHyphens/>
        <w:autoSpaceDN w:val="0"/>
        <w:spacing w:line="276" w:lineRule="auto"/>
        <w:ind w:left="0"/>
        <w:jc w:val="both"/>
        <w:textAlignment w:val="baseline"/>
        <w:rPr>
          <w:rFonts w:ascii="Tahoma" w:hAnsi="Tahoma" w:cs="Tahoma"/>
          <w:sz w:val="22"/>
          <w:szCs w:val="22"/>
        </w:rPr>
      </w:pPr>
    </w:p>
    <w:p w14:paraId="042309F5" w14:textId="77777777" w:rsidR="00F7067D" w:rsidRPr="00A80F0F" w:rsidRDefault="00F7067D" w:rsidP="00F7067D">
      <w:pPr>
        <w:spacing w:line="259" w:lineRule="auto"/>
        <w:ind w:firstLine="1247"/>
        <w:rPr>
          <w:rFonts w:ascii="Tahoma" w:eastAsiaTheme="minorHAnsi" w:hAnsi="Tahoma" w:cs="Tahoma"/>
          <w:sz w:val="22"/>
          <w:szCs w:val="22"/>
        </w:rPr>
      </w:pPr>
      <w:r w:rsidRPr="00A80F0F">
        <w:rPr>
          <w:rFonts w:ascii="Tahoma" w:hAnsi="Tahoma" w:cs="Tahoma"/>
          <w:sz w:val="22"/>
          <w:szCs w:val="22"/>
        </w:rPr>
        <w:br w:type="page"/>
      </w:r>
    </w:p>
    <w:p w14:paraId="6D098ECD" w14:textId="5434BE33" w:rsidR="00F7067D" w:rsidRPr="00A80F0F" w:rsidRDefault="00F7067D" w:rsidP="00F7067D">
      <w:pPr>
        <w:pStyle w:val="Heading3"/>
        <w:spacing w:before="0" w:line="276" w:lineRule="auto"/>
        <w:rPr>
          <w:rFonts w:ascii="Tahoma" w:hAnsi="Tahoma" w:cs="Tahoma"/>
          <w:b/>
          <w:bCs/>
          <w:color w:val="auto"/>
          <w:sz w:val="22"/>
          <w:szCs w:val="22"/>
        </w:rPr>
      </w:pPr>
      <w:bookmarkStart w:id="40" w:name="_Toc187320731"/>
      <w:bookmarkStart w:id="41" w:name="_Toc157081850"/>
      <w:bookmarkStart w:id="42" w:name="_Toc191179226"/>
      <w:r w:rsidRPr="00A80F0F">
        <w:rPr>
          <w:rFonts w:ascii="Tahoma" w:hAnsi="Tahoma" w:cs="Tahoma"/>
          <w:b/>
          <w:bCs/>
          <w:color w:val="auto"/>
          <w:sz w:val="22"/>
          <w:szCs w:val="22"/>
        </w:rPr>
        <w:lastRenderedPageBreak/>
        <w:t>2.</w:t>
      </w:r>
      <w:r w:rsidR="762E154F" w:rsidRPr="00A80F0F">
        <w:rPr>
          <w:rFonts w:ascii="Tahoma" w:hAnsi="Tahoma" w:cs="Tahoma"/>
          <w:b/>
          <w:bCs/>
          <w:color w:val="auto"/>
          <w:sz w:val="22"/>
          <w:szCs w:val="22"/>
        </w:rPr>
        <w:t>3</w:t>
      </w:r>
      <w:r w:rsidRPr="00A80F0F">
        <w:rPr>
          <w:rFonts w:ascii="Tahoma" w:hAnsi="Tahoma" w:cs="Tahoma"/>
          <w:b/>
          <w:bCs/>
          <w:color w:val="auto"/>
          <w:sz w:val="22"/>
          <w:szCs w:val="22"/>
        </w:rPr>
        <w:t xml:space="preserve">. Sistemos funkcinė </w:t>
      </w:r>
      <w:bookmarkEnd w:id="40"/>
      <w:bookmarkEnd w:id="41"/>
      <w:r w:rsidR="467F1A27" w:rsidRPr="00A80F0F">
        <w:rPr>
          <w:rFonts w:ascii="Tahoma" w:hAnsi="Tahoma" w:cs="Tahoma"/>
          <w:b/>
          <w:bCs/>
          <w:color w:val="auto"/>
          <w:sz w:val="22"/>
          <w:szCs w:val="22"/>
        </w:rPr>
        <w:t>architektūra</w:t>
      </w:r>
      <w:bookmarkEnd w:id="42"/>
      <w:r w:rsidR="467F1A27" w:rsidRPr="00A80F0F">
        <w:rPr>
          <w:rFonts w:ascii="Tahoma" w:hAnsi="Tahoma" w:cs="Tahoma"/>
          <w:b/>
          <w:bCs/>
          <w:color w:val="auto"/>
          <w:sz w:val="22"/>
          <w:szCs w:val="22"/>
        </w:rPr>
        <w:t xml:space="preserve"> </w:t>
      </w:r>
    </w:p>
    <w:p w14:paraId="13B7B449" w14:textId="2C2112A4" w:rsidR="00F7067D" w:rsidRPr="00A80F0F" w:rsidRDefault="00F7067D" w:rsidP="00AC70ED">
      <w:pPr>
        <w:pStyle w:val="ListParagraph"/>
        <w:tabs>
          <w:tab w:val="left" w:pos="284"/>
          <w:tab w:val="left" w:pos="426"/>
        </w:tabs>
        <w:suppressAutoHyphens/>
        <w:autoSpaceDN w:val="0"/>
        <w:spacing w:before="60" w:line="276" w:lineRule="auto"/>
        <w:ind w:left="0"/>
        <w:jc w:val="both"/>
        <w:textAlignment w:val="baseline"/>
        <w:rPr>
          <w:rFonts w:ascii="Tahoma" w:hAnsi="Tahoma" w:cs="Tahoma"/>
          <w:sz w:val="22"/>
          <w:szCs w:val="22"/>
        </w:rPr>
      </w:pPr>
    </w:p>
    <w:p w14:paraId="1F0F4B73" w14:textId="50EB02C2" w:rsidR="00F7067D" w:rsidRPr="00A80F0F" w:rsidRDefault="00E82F3B" w:rsidP="1EBDEAE5">
      <w:pPr>
        <w:keepNext/>
        <w:spacing w:line="276" w:lineRule="auto"/>
        <w:rPr>
          <w:rFonts w:ascii="Tahoma" w:hAnsi="Tahoma" w:cs="Tahoma"/>
          <w:sz w:val="22"/>
          <w:szCs w:val="22"/>
        </w:rPr>
      </w:pPr>
      <w:r>
        <w:rPr>
          <w:rFonts w:ascii="Tahoma" w:hAnsi="Tahoma" w:cs="Tahoma"/>
          <w:sz w:val="22"/>
          <w:szCs w:val="22"/>
        </w:rPr>
        <w:t>20.</w:t>
      </w:r>
      <w:r w:rsidR="28AB2C1A" w:rsidRPr="00A80F0F">
        <w:rPr>
          <w:rFonts w:ascii="Tahoma" w:hAnsi="Tahoma" w:cs="Tahoma"/>
          <w:sz w:val="22"/>
          <w:szCs w:val="22"/>
        </w:rPr>
        <w:t xml:space="preserve"> ESPBI Sistemos nuostatų IV skyriuje nurodyti Sistemos funkciniai komponentai sudaro Sistemos funkcinę architektūrą ir aprašomi Sistemos loginiame modelyje. Žemiau pateiktas 2 paveikslo „Sistemos funkcinės architektūros diagrama</w:t>
      </w:r>
      <w:r w:rsidR="00F7067D">
        <w:rPr>
          <w:noProof/>
        </w:rPr>
        <w:drawing>
          <wp:inline distT="0" distB="0" distL="0" distR="0" wp14:anchorId="192DC3E4" wp14:editId="126ACE01">
            <wp:extent cx="6120130" cy="5946775"/>
            <wp:effectExtent l="0" t="0" r="0" b="0"/>
            <wp:docPr id="273380999"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2">
                      <a:extLst>
                        <a:ext uri="{28A0092B-C50C-407E-A947-70E740481C1C}">
                          <a14:useLocalDpi xmlns:a14="http://schemas.microsoft.com/office/drawing/2010/main" val="0"/>
                        </a:ext>
                      </a:extLst>
                    </a:blip>
                    <a:stretch>
                      <a:fillRect/>
                    </a:stretch>
                  </pic:blipFill>
                  <pic:spPr>
                    <a:xfrm>
                      <a:off x="0" y="0"/>
                      <a:ext cx="6120130" cy="5946775"/>
                    </a:xfrm>
                    <a:prstGeom prst="rect">
                      <a:avLst/>
                    </a:prstGeom>
                  </pic:spPr>
                </pic:pic>
              </a:graphicData>
            </a:graphic>
          </wp:inline>
        </w:drawing>
      </w:r>
      <w:r w:rsidR="00F7067D" w:rsidRPr="1EBDEAE5">
        <w:rPr>
          <w:rFonts w:ascii="Tahoma" w:hAnsi="Tahoma" w:cs="Tahoma"/>
          <w:sz w:val="22"/>
          <w:szCs w:val="22"/>
        </w:rPr>
        <w:t>2 pav. Sistemos funkcinės architektūros diagrama</w:t>
      </w:r>
    </w:p>
    <w:p w14:paraId="32E7D80C" w14:textId="3BE1D914" w:rsidR="1EBDEAE5" w:rsidRDefault="1EBDEAE5" w:rsidP="1EBDEAE5">
      <w:pPr>
        <w:keepNext/>
        <w:spacing w:line="276" w:lineRule="auto"/>
        <w:rPr>
          <w:rFonts w:ascii="Tahoma" w:hAnsi="Tahoma" w:cs="Tahoma"/>
          <w:sz w:val="22"/>
          <w:szCs w:val="22"/>
        </w:rPr>
      </w:pPr>
    </w:p>
    <w:p w14:paraId="28CE4EA0" w14:textId="5F5BF54E" w:rsidR="00F7067D" w:rsidRPr="00A80F0F" w:rsidRDefault="00F7067D" w:rsidP="00F7067D">
      <w:pPr>
        <w:pStyle w:val="Heading3"/>
        <w:spacing w:before="0" w:line="276" w:lineRule="auto"/>
        <w:rPr>
          <w:rFonts w:ascii="Tahoma" w:hAnsi="Tahoma" w:cs="Tahoma"/>
          <w:b/>
          <w:color w:val="auto"/>
          <w:sz w:val="22"/>
          <w:szCs w:val="22"/>
        </w:rPr>
      </w:pPr>
      <w:bookmarkStart w:id="43" w:name="_Toc187320732"/>
      <w:bookmarkStart w:id="44" w:name="_Toc191179227"/>
      <w:r w:rsidRPr="00A80F0F">
        <w:rPr>
          <w:rFonts w:ascii="Tahoma" w:hAnsi="Tahoma" w:cs="Tahoma"/>
          <w:b/>
          <w:color w:val="auto"/>
          <w:sz w:val="22"/>
          <w:szCs w:val="22"/>
        </w:rPr>
        <w:t>2.</w:t>
      </w:r>
      <w:r w:rsidR="27ACEC11" w:rsidRPr="00A80F0F">
        <w:rPr>
          <w:rFonts w:ascii="Tahoma" w:hAnsi="Tahoma" w:cs="Tahoma"/>
          <w:b/>
          <w:bCs/>
          <w:color w:val="auto"/>
          <w:sz w:val="22"/>
          <w:szCs w:val="22"/>
        </w:rPr>
        <w:t>3</w:t>
      </w:r>
      <w:r w:rsidRPr="00A80F0F">
        <w:rPr>
          <w:rFonts w:ascii="Tahoma" w:hAnsi="Tahoma" w:cs="Tahoma"/>
          <w:b/>
          <w:color w:val="auto"/>
          <w:sz w:val="22"/>
          <w:szCs w:val="22"/>
        </w:rPr>
        <w:t>.1. Sistemos loginis modelis</w:t>
      </w:r>
      <w:bookmarkEnd w:id="43"/>
      <w:bookmarkEnd w:id="44"/>
    </w:p>
    <w:p w14:paraId="0DAB0D6B" w14:textId="11D000AC" w:rsidR="00F7067D" w:rsidRPr="00A80F0F" w:rsidRDefault="00F7067D" w:rsidP="00F7067D">
      <w:pPr>
        <w:spacing w:line="276" w:lineRule="auto"/>
        <w:rPr>
          <w:rFonts w:ascii="Tahoma" w:hAnsi="Tahoma" w:cs="Tahoma"/>
          <w:sz w:val="22"/>
          <w:szCs w:val="22"/>
        </w:rPr>
      </w:pPr>
    </w:p>
    <w:p w14:paraId="7080514E" w14:textId="77777777" w:rsidR="00E82F3B" w:rsidRDefault="00E82F3B" w:rsidP="00E82F3B">
      <w:pPr>
        <w:pStyle w:val="ListParagraph"/>
        <w:spacing w:line="276" w:lineRule="auto"/>
        <w:ind w:left="0"/>
        <w:rPr>
          <w:rFonts w:ascii="Tahoma" w:hAnsi="Tahoma" w:cs="Tahoma"/>
          <w:sz w:val="22"/>
          <w:szCs w:val="22"/>
        </w:rPr>
      </w:pPr>
      <w:r>
        <w:rPr>
          <w:rFonts w:ascii="Tahoma" w:hAnsi="Tahoma" w:cs="Tahoma"/>
          <w:sz w:val="22"/>
          <w:szCs w:val="22"/>
        </w:rPr>
        <w:t xml:space="preserve">21. </w:t>
      </w:r>
      <w:r w:rsidR="46CD0488" w:rsidRPr="00A80F0F">
        <w:rPr>
          <w:rFonts w:ascii="Tahoma" w:hAnsi="Tahoma" w:cs="Tahoma"/>
          <w:sz w:val="22"/>
          <w:szCs w:val="22"/>
        </w:rPr>
        <w:t>Sistemos loginis modelis sudarytas iš loginių posistemių ir modulių, kurie aprašyti žemiau.</w:t>
      </w:r>
    </w:p>
    <w:p w14:paraId="312BEBA0" w14:textId="77777777" w:rsidR="00E82F3B" w:rsidRDefault="00E82F3B" w:rsidP="00E82F3B">
      <w:pPr>
        <w:pStyle w:val="ListParagraph"/>
        <w:spacing w:line="276" w:lineRule="auto"/>
        <w:ind w:left="0"/>
        <w:rPr>
          <w:rFonts w:ascii="Tahoma" w:hAnsi="Tahoma" w:cs="Tahoma"/>
          <w:sz w:val="22"/>
          <w:szCs w:val="22"/>
        </w:rPr>
      </w:pPr>
      <w:r>
        <w:rPr>
          <w:rFonts w:ascii="Tahoma" w:hAnsi="Tahoma" w:cs="Tahoma"/>
          <w:sz w:val="22"/>
          <w:szCs w:val="22"/>
        </w:rPr>
        <w:t xml:space="preserve">21.1. </w:t>
      </w:r>
      <w:r w:rsidR="00F7067D" w:rsidRPr="00E82F3B">
        <w:rPr>
          <w:rFonts w:ascii="Tahoma" w:hAnsi="Tahoma" w:cs="Tahoma"/>
          <w:sz w:val="22"/>
          <w:szCs w:val="22"/>
        </w:rPr>
        <w:t>Pacientų ir sveikatinimo specialistų prieigos prie e. paslaugų posistemė (2 pav.) – Skaitmeninės sveikatos  portalas (toliau – Portalas) – kompiuterinių priemonių, skirtų vieno langelio prieigos gyventojams  bei sveikatos priežiūros ir farmacijos specialistams principui įgyvendinti, visuma.</w:t>
      </w:r>
    </w:p>
    <w:p w14:paraId="16B4177E" w14:textId="19FF83E2" w:rsidR="00AC70ED" w:rsidRPr="00E82F3B" w:rsidRDefault="00E82F3B" w:rsidP="00E82F3B">
      <w:pPr>
        <w:pStyle w:val="ListParagraph"/>
        <w:spacing w:line="276" w:lineRule="auto"/>
        <w:ind w:left="0"/>
        <w:rPr>
          <w:rFonts w:ascii="Tahoma" w:hAnsi="Tahoma" w:cs="Tahoma"/>
          <w:sz w:val="22"/>
          <w:szCs w:val="22"/>
          <w:lang w:val="lt"/>
        </w:rPr>
      </w:pPr>
      <w:r>
        <w:rPr>
          <w:rFonts w:ascii="Tahoma" w:hAnsi="Tahoma" w:cs="Tahoma"/>
          <w:sz w:val="22"/>
          <w:szCs w:val="22"/>
        </w:rPr>
        <w:lastRenderedPageBreak/>
        <w:t xml:space="preserve">21.2. </w:t>
      </w:r>
      <w:r w:rsidR="00F7067D" w:rsidRPr="00E82F3B">
        <w:rPr>
          <w:rFonts w:ascii="Tahoma" w:hAnsi="Tahoma" w:cs="Tahoma"/>
          <w:sz w:val="22"/>
          <w:szCs w:val="22"/>
        </w:rPr>
        <w:t>Autentiškumo užtikrinimo posistemė (2 pav.) VIISP priemonėmis ar tiesioginėmis ESPBI IS naudotojų identifikavimo priemonėmis užtikrina ESPBI IS naudotojų tapatybės nustatymą, Portalo naudotojų tapatybės nustatymą, generuoja elektroninį spaudą ir leidžia pasirašyti elektronines dokumentų formas elektroniniu spaudu. Visų ESPBI IS naudotojų autentifikavimas vykdomas per VIISP naudotojų tapatybės nustatymo modulį.</w:t>
      </w:r>
    </w:p>
    <w:p w14:paraId="6F9C4B70" w14:textId="6A446370"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21.3. </w:t>
      </w:r>
      <w:r w:rsidR="00F7067D" w:rsidRPr="00E82F3B">
        <w:rPr>
          <w:rFonts w:ascii="Tahoma" w:hAnsi="Tahoma" w:cs="Tahoma"/>
          <w:sz w:val="22"/>
          <w:szCs w:val="22"/>
        </w:rPr>
        <w:t>Administravimo posistemė (2 pav.) užtikrina ESPBI IS valdymą, efektyvias ESPBI IS administravimo priemones ir ESPBI IS vykstančių techninių (sisteminių) procesų stebėjimą.</w:t>
      </w:r>
    </w:p>
    <w:p w14:paraId="737B517A" w14:textId="562AD740"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21.4. </w:t>
      </w:r>
      <w:r w:rsidR="00F7067D" w:rsidRPr="00E82F3B">
        <w:rPr>
          <w:rFonts w:ascii="Tahoma" w:hAnsi="Tahoma" w:cs="Tahoma"/>
          <w:sz w:val="22"/>
          <w:szCs w:val="22"/>
        </w:rPr>
        <w:t>Saugos posistemė (2 pav.) registruoja ESPBI IS naudotojus, suteikia ir tvarko ESPBI IS naudotojų prieigos prie duomenų teises, užtikrina ESPBI IS naudotojų tapatybės nustatymą ir Portalo naudotojų tapatybės nustatymą, pasitelkiant VIISP priemones, užtikrina ESPBI IS naudotojų teisių valdymą, užtikrina ESPBI IS duomenų saugą, užtikrina ESPBI IS duomenų archyvavimą ir rezervinių duomenų kopijų darymą.</w:t>
      </w:r>
    </w:p>
    <w:p w14:paraId="084ECCCD" w14:textId="6B763A5C"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21.5. </w:t>
      </w:r>
      <w:r w:rsidR="00F7067D" w:rsidRPr="00E82F3B">
        <w:rPr>
          <w:rFonts w:ascii="Tahoma" w:hAnsi="Tahoma" w:cs="Tahoma"/>
          <w:sz w:val="22"/>
          <w:szCs w:val="22"/>
        </w:rPr>
        <w:t>Audito posistemė (2 pav.) užtikrina efektyvias ESPBI IS stebėsenos ir audito priemones, registruoja visus ESPBI IS naudotojų veiksmus, užtikrina audito įrašų vientisumą ir įrašų paiešką, rengia ESPBI IS naudotojų veiksmų ataskaitas.</w:t>
      </w:r>
    </w:p>
    <w:p w14:paraId="0894FDEC" w14:textId="59D47753"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21.6. </w:t>
      </w:r>
      <w:r w:rsidR="00F7067D" w:rsidRPr="00E82F3B">
        <w:rPr>
          <w:rFonts w:ascii="Tahoma" w:hAnsi="Tahoma" w:cs="Tahoma"/>
          <w:sz w:val="22"/>
          <w:szCs w:val="22"/>
        </w:rPr>
        <w:t>ESI posistemė (2 pav.) užtikrina ESI duomenų tvarkymą ir paiešką, paciento duomenų teikimą ESPBI IS duomenų mainų ir  Portalo posistemėms.</w:t>
      </w:r>
    </w:p>
    <w:p w14:paraId="4FD6F816" w14:textId="134CBF4E"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21.7. </w:t>
      </w:r>
      <w:r w:rsidR="00F7067D" w:rsidRPr="00E82F3B">
        <w:rPr>
          <w:rFonts w:ascii="Tahoma" w:hAnsi="Tahoma" w:cs="Tahoma"/>
          <w:sz w:val="22"/>
          <w:szCs w:val="22"/>
        </w:rPr>
        <w:t>Pacientų posistemė (2 pav.) užtikrina pacientų bendrųjų duomenų tvarkymą ir paiešką, paciento identifikavimą pagal jo vardą, pavardę ir gimimo datą, asmens kodą, lytį, ESI identifikacinį numerį.</w:t>
      </w:r>
    </w:p>
    <w:p w14:paraId="2763E484" w14:textId="1E7F8342"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21.8. </w:t>
      </w:r>
      <w:r w:rsidR="00F7067D" w:rsidRPr="00E82F3B">
        <w:rPr>
          <w:rFonts w:ascii="Tahoma" w:hAnsi="Tahoma" w:cs="Tahoma"/>
          <w:sz w:val="22"/>
          <w:szCs w:val="22"/>
        </w:rPr>
        <w:t>Klasifikatorių posistemė centralizuotai tvarko klasifikatorių duomenis, teikia klasifikatorių duomenis ESPBI IS tvarkytojams, ESPBI IS duomenų teikėjams ir kitoms suinteresuotoms institucijoms, užtikrina klasifikatorių duomenų paiešką.</w:t>
      </w:r>
    </w:p>
    <w:p w14:paraId="7B9ABD8D" w14:textId="4C6640A1"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21.9. </w:t>
      </w:r>
      <w:r w:rsidR="00F7067D" w:rsidRPr="00E82F3B">
        <w:rPr>
          <w:rFonts w:ascii="Tahoma" w:hAnsi="Tahoma" w:cs="Tahoma"/>
          <w:sz w:val="22"/>
          <w:szCs w:val="22"/>
        </w:rPr>
        <w:t>E. recepto posistemė (2 pav.) sudaro sąlygas išrašyti vaistinius preparatus ir kompensuojamąsias medicinos pagalbos priemones elektroniniu būdu ir kaupia duomenis apie juos, tvarko elektroniniu būdu išrašytų receptų duomenis, rengia ir teikia išrašytų vaistinių preparatų ir kompensuojamųjų medicinos pagalbos priemonių ataskaitas, užtikrina e. receptų duomenų paiešką.</w:t>
      </w:r>
    </w:p>
    <w:p w14:paraId="6ACB25D3" w14:textId="66A1DFF0"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21.10. </w:t>
      </w:r>
      <w:r w:rsidR="00F7067D" w:rsidRPr="00E82F3B">
        <w:rPr>
          <w:rFonts w:ascii="Tahoma" w:hAnsi="Tahoma" w:cs="Tahoma"/>
          <w:sz w:val="22"/>
          <w:szCs w:val="22"/>
        </w:rPr>
        <w:t>Medicininių vaizdų posistemė (2 pav.) užtikrina nacionalinės medicininių vaizdų saugyklos veikimą, tvarko medicininius vaizdus, užtikrina sveikatos priežiūros specialistams ir pacientams prieigą prie saugomų medicininių vaizdų ir medicininių vaizdų paiešką.</w:t>
      </w:r>
    </w:p>
    <w:p w14:paraId="6EDCD3C8" w14:textId="30634E0C"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21.11. </w:t>
      </w:r>
      <w:r w:rsidR="00F7067D" w:rsidRPr="00E82F3B">
        <w:rPr>
          <w:rFonts w:ascii="Tahoma" w:hAnsi="Tahoma" w:cs="Tahoma"/>
          <w:sz w:val="22"/>
          <w:szCs w:val="22"/>
        </w:rPr>
        <w:t>Sveikatinimo paslaugų posistemė (2 pav.) kaupia ir teikia duomenis apie suteiktas sveikatinimo paslaugas, rengia ir teikia suteiktų sveikatinimo paslaugų, kompensuojamų iš Privalomojo sveikatos draudimo fondo biudžeto, ataskaitas.</w:t>
      </w:r>
    </w:p>
    <w:p w14:paraId="4BB260D2" w14:textId="4B616A2E"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21.12. </w:t>
      </w:r>
      <w:r w:rsidR="00F7067D" w:rsidRPr="00E82F3B">
        <w:rPr>
          <w:rFonts w:ascii="Tahoma" w:hAnsi="Tahoma" w:cs="Tahoma"/>
          <w:sz w:val="22"/>
          <w:szCs w:val="22"/>
        </w:rPr>
        <w:t>Metodinės pagalbos teikimo sveikatinimo specialistui posistemė (2 pav.) teikia informaciją apie vaistinių preparatų klinikinę informaciją</w:t>
      </w:r>
      <w:r w:rsidR="3D3FB792" w:rsidRPr="00E82F3B">
        <w:rPr>
          <w:rFonts w:ascii="Tahoma" w:hAnsi="Tahoma" w:cs="Tahoma"/>
          <w:sz w:val="22"/>
          <w:szCs w:val="22"/>
        </w:rPr>
        <w:t>, suderinamumą</w:t>
      </w:r>
      <w:r w:rsidR="00F7067D" w:rsidRPr="00E82F3B">
        <w:rPr>
          <w:rFonts w:ascii="Tahoma" w:hAnsi="Tahoma" w:cs="Tahoma"/>
          <w:sz w:val="22"/>
          <w:szCs w:val="22"/>
        </w:rPr>
        <w:t>.</w:t>
      </w:r>
    </w:p>
    <w:p w14:paraId="3023A2D7" w14:textId="2C9BFE32"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21.13. </w:t>
      </w:r>
      <w:r w:rsidR="00F7067D" w:rsidRPr="00E82F3B">
        <w:rPr>
          <w:rFonts w:ascii="Tahoma" w:hAnsi="Tahoma" w:cs="Tahoma"/>
          <w:sz w:val="22"/>
          <w:szCs w:val="22"/>
        </w:rPr>
        <w:t>Nėščiųjų, gimdyvių ir naujagimių posistemė (2 pav.) registruoja nėščiąsias, gimdyves ir naujagimius ir vykdo jų paiešką, kaupia ir saugo klinikinę informaciją apie nėščiąsias, gimdyves ir naujagimius, atlieka duomenų statistinę analizę ir formuoja ataskaitas, vykdo duomenų mainus su kitomis informacinėmis sistemomis, valdo naudotojų teises ir roles, nėščiųjų, gimdyvių ir naujagimių informacinės sistemos parametrus, taip pat saugo naudotojų ir jų prisijungimo duomenis, dokumentus ir jų šablonus.</w:t>
      </w:r>
    </w:p>
    <w:p w14:paraId="5AE66C1A" w14:textId="359847AB" w:rsidR="00AC70ED" w:rsidRPr="00E82F3B" w:rsidRDefault="00E82F3B" w:rsidP="00E82F3B">
      <w:pPr>
        <w:spacing w:line="276" w:lineRule="auto"/>
        <w:rPr>
          <w:rFonts w:ascii="Tahoma" w:hAnsi="Tahoma" w:cs="Tahoma"/>
          <w:sz w:val="22"/>
          <w:szCs w:val="22"/>
        </w:rPr>
      </w:pPr>
      <w:r>
        <w:rPr>
          <w:rFonts w:ascii="Tahoma" w:hAnsi="Tahoma" w:cs="Tahoma"/>
          <w:sz w:val="22"/>
          <w:szCs w:val="22"/>
        </w:rPr>
        <w:t xml:space="preserve">21.14. </w:t>
      </w:r>
      <w:r w:rsidR="00F7067D" w:rsidRPr="00E82F3B">
        <w:rPr>
          <w:rFonts w:ascii="Tahoma" w:hAnsi="Tahoma" w:cs="Tahoma"/>
          <w:sz w:val="22"/>
          <w:szCs w:val="22"/>
        </w:rPr>
        <w:t xml:space="preserve">Slaugos paslaugų posistemė (2 pav.) kaupia ir saugo duomenis apie asmens slaugą, sudaro galimybę slaugytojui fiksuoti visą su slauga susijusią informaciją elektroninių dokumentų formose, leidžia slaugos paslaugas pateikti Portale arba per tinklines  sąsajas – ESPBI IS slaugos </w:t>
      </w:r>
      <w:r w:rsidR="00F7067D" w:rsidRPr="00E82F3B">
        <w:rPr>
          <w:rFonts w:ascii="Tahoma" w:hAnsi="Tahoma" w:cs="Tahoma"/>
          <w:sz w:val="22"/>
          <w:szCs w:val="22"/>
        </w:rPr>
        <w:lastRenderedPageBreak/>
        <w:t>posistemėje užfiksuoti slaugos procedūrų ir tyrimų iš mobiliųjų įrenginių duomenis ir atvaizduoti pacientams arba jų įgaliotiems asmenims Portale.</w:t>
      </w:r>
    </w:p>
    <w:p w14:paraId="558E3815" w14:textId="3ADD6699" w:rsidR="00F7067D" w:rsidRPr="00E82F3B" w:rsidRDefault="00E82F3B" w:rsidP="00E82F3B">
      <w:pPr>
        <w:spacing w:line="276" w:lineRule="auto"/>
        <w:rPr>
          <w:rFonts w:ascii="Tahoma" w:hAnsi="Tahoma" w:cs="Tahoma"/>
          <w:sz w:val="22"/>
          <w:szCs w:val="22"/>
        </w:rPr>
      </w:pPr>
      <w:r>
        <w:rPr>
          <w:rFonts w:ascii="Tahoma" w:hAnsi="Tahoma" w:cs="Tahoma"/>
          <w:sz w:val="22"/>
          <w:szCs w:val="22"/>
        </w:rPr>
        <w:t xml:space="preserve">21.15. </w:t>
      </w:r>
      <w:r w:rsidR="21770556" w:rsidRPr="00E82F3B">
        <w:rPr>
          <w:rFonts w:ascii="Tahoma" w:hAnsi="Tahoma" w:cs="Tahoma"/>
          <w:sz w:val="22"/>
          <w:szCs w:val="22"/>
        </w:rPr>
        <w:t>Duomenų mainų posistemė (2 pav.) užtikrina duomenų mainus tarp ESPBI IS ir kitų skaitmeninės sveikatos sistemos komponentų (sveikatinimo veiklą vykdančių įstaigų informacinių sistemų (2 pav.), sveikatos sektoriaus registrų ir informacinių sistemų (2 pav.) ir kitų viešojo administravimo sektorių (2 pav.), elektroninės medicininės istorijos (EMI) duomenų mainus tarp  Mobiliosios programėlės ir kitų duomenų mainų komponentų, taip pat teikia ESPBI IS klasifikatorių duomenis sveikatinimo įstaigų ir suinteresuotų institucijų informacinėms sistemoms.</w:t>
      </w:r>
    </w:p>
    <w:p w14:paraId="3211AA61" w14:textId="3E53570B" w:rsidR="2EDD0DFD" w:rsidRPr="00A80F0F" w:rsidRDefault="2EDD0DFD" w:rsidP="007C3169">
      <w:pPr>
        <w:pStyle w:val="ListParagraph"/>
        <w:spacing w:line="276" w:lineRule="auto"/>
        <w:ind w:left="0"/>
        <w:rPr>
          <w:rFonts w:ascii="Tahoma" w:hAnsi="Tahoma" w:cs="Tahoma"/>
          <w:sz w:val="22"/>
          <w:szCs w:val="22"/>
        </w:rPr>
      </w:pPr>
      <w:bookmarkStart w:id="45" w:name="_Toc144274517"/>
      <w:bookmarkStart w:id="46" w:name="_Toc157081855"/>
      <w:bookmarkStart w:id="47" w:name="_Toc184221572"/>
    </w:p>
    <w:p w14:paraId="4C0A4E07" w14:textId="137D9AE6" w:rsidR="00F7067D" w:rsidRPr="00A80F0F" w:rsidRDefault="467F1A27" w:rsidP="00F7067D">
      <w:pPr>
        <w:pStyle w:val="Heading3"/>
        <w:spacing w:before="0" w:line="276" w:lineRule="auto"/>
        <w:rPr>
          <w:rFonts w:ascii="Tahoma" w:hAnsi="Tahoma" w:cs="Tahoma"/>
          <w:b/>
          <w:bCs/>
          <w:color w:val="auto"/>
          <w:sz w:val="22"/>
          <w:szCs w:val="22"/>
        </w:rPr>
      </w:pPr>
      <w:bookmarkStart w:id="48" w:name="_Toc187320733"/>
      <w:bookmarkStart w:id="49" w:name="_Toc191179228"/>
      <w:r w:rsidRPr="00A80F0F">
        <w:rPr>
          <w:rFonts w:ascii="Tahoma" w:hAnsi="Tahoma" w:cs="Tahoma"/>
          <w:b/>
          <w:bCs/>
          <w:color w:val="auto"/>
          <w:sz w:val="22"/>
          <w:szCs w:val="22"/>
        </w:rPr>
        <w:t>2.</w:t>
      </w:r>
      <w:r w:rsidR="50B4D4A8" w:rsidRPr="00A80F0F">
        <w:rPr>
          <w:rFonts w:ascii="Tahoma" w:hAnsi="Tahoma" w:cs="Tahoma"/>
          <w:b/>
          <w:bCs/>
          <w:color w:val="auto"/>
          <w:sz w:val="22"/>
          <w:szCs w:val="22"/>
        </w:rPr>
        <w:t>3</w:t>
      </w:r>
      <w:r w:rsidR="00F7067D" w:rsidRPr="00A80F0F">
        <w:rPr>
          <w:rFonts w:ascii="Tahoma" w:hAnsi="Tahoma" w:cs="Tahoma"/>
          <w:b/>
          <w:bCs/>
          <w:color w:val="auto"/>
          <w:sz w:val="22"/>
          <w:szCs w:val="22"/>
        </w:rPr>
        <w:t>.</w:t>
      </w:r>
      <w:r w:rsidR="008D7AC9" w:rsidRPr="00A80F0F">
        <w:rPr>
          <w:rFonts w:ascii="Tahoma" w:hAnsi="Tahoma" w:cs="Tahoma"/>
          <w:b/>
          <w:bCs/>
          <w:color w:val="auto"/>
          <w:sz w:val="22"/>
          <w:szCs w:val="22"/>
        </w:rPr>
        <w:t>2</w:t>
      </w:r>
      <w:r w:rsidR="00F7067D" w:rsidRPr="00A80F0F">
        <w:rPr>
          <w:rFonts w:ascii="Tahoma" w:hAnsi="Tahoma" w:cs="Tahoma"/>
          <w:b/>
          <w:bCs/>
          <w:color w:val="auto"/>
          <w:sz w:val="22"/>
          <w:szCs w:val="22"/>
        </w:rPr>
        <w:t>. Naudojamos technologijos</w:t>
      </w:r>
      <w:bookmarkEnd w:id="45"/>
      <w:bookmarkEnd w:id="46"/>
      <w:bookmarkEnd w:id="47"/>
      <w:bookmarkEnd w:id="48"/>
      <w:bookmarkEnd w:id="49"/>
    </w:p>
    <w:p w14:paraId="14C33633" w14:textId="210FAD1D" w:rsidR="00AC70ED" w:rsidRDefault="00E82F3B" w:rsidP="00AC70ED">
      <w:pPr>
        <w:pStyle w:val="ListParagraph"/>
        <w:tabs>
          <w:tab w:val="left" w:pos="284"/>
          <w:tab w:val="left" w:pos="426"/>
        </w:tabs>
        <w:suppressAutoHyphens/>
        <w:autoSpaceDN w:val="0"/>
        <w:spacing w:before="60" w:line="276" w:lineRule="auto"/>
        <w:ind w:left="0"/>
        <w:jc w:val="both"/>
        <w:textAlignment w:val="baseline"/>
        <w:rPr>
          <w:rFonts w:ascii="Tahoma" w:hAnsi="Tahoma" w:cs="Tahoma"/>
          <w:sz w:val="22"/>
          <w:szCs w:val="22"/>
        </w:rPr>
      </w:pPr>
      <w:r>
        <w:rPr>
          <w:rFonts w:ascii="Tahoma" w:hAnsi="Tahoma" w:cs="Tahoma"/>
          <w:sz w:val="22"/>
          <w:szCs w:val="22"/>
        </w:rPr>
        <w:t xml:space="preserve">22. </w:t>
      </w:r>
      <w:r w:rsidR="008D7AC9" w:rsidRPr="00A80F0F">
        <w:rPr>
          <w:rFonts w:ascii="Tahoma" w:hAnsi="Tahoma" w:cs="Tahoma"/>
          <w:sz w:val="22"/>
          <w:szCs w:val="22"/>
        </w:rPr>
        <w:t>Naudojamos technologijos:</w:t>
      </w:r>
    </w:p>
    <w:p w14:paraId="2728AAF4" w14:textId="51F96444" w:rsidR="0C6170CE" w:rsidRPr="00AC70ED" w:rsidRDefault="699A3E18" w:rsidP="00AC70ED">
      <w:pPr>
        <w:pStyle w:val="ListParagraph"/>
        <w:tabs>
          <w:tab w:val="left" w:pos="284"/>
          <w:tab w:val="left" w:pos="426"/>
        </w:tabs>
        <w:suppressAutoHyphens/>
        <w:autoSpaceDN w:val="0"/>
        <w:spacing w:before="60" w:line="276" w:lineRule="auto"/>
        <w:ind w:left="0"/>
        <w:jc w:val="both"/>
        <w:textAlignment w:val="baseline"/>
        <w:rPr>
          <w:rFonts w:ascii="Tahoma" w:hAnsi="Tahoma" w:cs="Tahoma"/>
          <w:sz w:val="22"/>
          <w:szCs w:val="22"/>
        </w:rPr>
      </w:pPr>
      <w:proofErr w:type="spellStart"/>
      <w:r w:rsidRPr="38F1416E">
        <w:rPr>
          <w:rFonts w:ascii="Tahoma" w:hAnsi="Tahoma" w:cs="Tahoma"/>
          <w:b/>
          <w:bCs/>
          <w:sz w:val="22"/>
          <w:szCs w:val="22"/>
        </w:rPr>
        <w:t>A</w:t>
      </w:r>
      <w:r w:rsidR="41401086" w:rsidRPr="38F1416E">
        <w:rPr>
          <w:rFonts w:ascii="Tahoma" w:hAnsi="Tahoma" w:cs="Tahoma"/>
          <w:b/>
          <w:bCs/>
          <w:sz w:val="22"/>
          <w:szCs w:val="22"/>
        </w:rPr>
        <w:t>ng</w:t>
      </w:r>
      <w:proofErr w:type="spellEnd"/>
      <w:r w:rsidR="41401086" w:rsidRPr="38F1416E">
        <w:rPr>
          <w:rFonts w:ascii="Tahoma" w:hAnsi="Tahoma" w:cs="Tahoma"/>
          <w:b/>
          <w:bCs/>
          <w:sz w:val="22"/>
          <w:szCs w:val="22"/>
        </w:rPr>
        <w:t xml:space="preserve">. </w:t>
      </w:r>
      <w:proofErr w:type="spellStart"/>
      <w:r w:rsidR="0C6170CE" w:rsidRPr="38F1416E">
        <w:rPr>
          <w:rFonts w:ascii="Tahoma" w:hAnsi="Tahoma" w:cs="Tahoma"/>
          <w:b/>
          <w:bCs/>
          <w:sz w:val="22"/>
          <w:szCs w:val="22"/>
        </w:rPr>
        <w:t>Programming</w:t>
      </w:r>
      <w:proofErr w:type="spellEnd"/>
      <w:r w:rsidR="0C6170CE" w:rsidRPr="38F1416E">
        <w:rPr>
          <w:rFonts w:ascii="Tahoma" w:hAnsi="Tahoma" w:cs="Tahoma"/>
          <w:b/>
          <w:bCs/>
          <w:sz w:val="22"/>
          <w:szCs w:val="22"/>
        </w:rPr>
        <w:t xml:space="preserve"> </w:t>
      </w:r>
      <w:proofErr w:type="spellStart"/>
      <w:r w:rsidR="0C6170CE" w:rsidRPr="38F1416E">
        <w:rPr>
          <w:rFonts w:ascii="Tahoma" w:hAnsi="Tahoma" w:cs="Tahoma"/>
          <w:b/>
          <w:bCs/>
          <w:sz w:val="22"/>
          <w:szCs w:val="22"/>
        </w:rPr>
        <w:t>Languages</w:t>
      </w:r>
      <w:proofErr w:type="spellEnd"/>
      <w:r w:rsidR="0C6170CE" w:rsidRPr="38F1416E">
        <w:rPr>
          <w:rFonts w:ascii="Tahoma" w:hAnsi="Tahoma" w:cs="Tahoma"/>
          <w:sz w:val="22"/>
          <w:szCs w:val="22"/>
        </w:rPr>
        <w:t>:</w:t>
      </w:r>
    </w:p>
    <w:p w14:paraId="1093A6E0" w14:textId="3214A2EB" w:rsidR="23719EF7" w:rsidRPr="00AC70ED" w:rsidRDefault="23719EF7" w:rsidP="00AC70ED">
      <w:pPr>
        <w:tabs>
          <w:tab w:val="left" w:pos="284"/>
          <w:tab w:val="left" w:pos="426"/>
        </w:tabs>
        <w:spacing w:before="60" w:line="276" w:lineRule="auto"/>
        <w:jc w:val="both"/>
        <w:rPr>
          <w:rFonts w:ascii="Tahoma" w:hAnsi="Tahoma" w:cs="Tahoma"/>
          <w:sz w:val="22"/>
          <w:szCs w:val="22"/>
        </w:rPr>
      </w:pPr>
      <w:r w:rsidRPr="00AC70ED">
        <w:rPr>
          <w:rFonts w:ascii="Tahoma" w:eastAsia="Aptos" w:hAnsi="Tahoma" w:cs="Tahoma"/>
          <w:sz w:val="22"/>
          <w:szCs w:val="22"/>
        </w:rPr>
        <w:t>Java</w:t>
      </w:r>
    </w:p>
    <w:p w14:paraId="45DF015B" w14:textId="32B425A3" w:rsidR="23719EF7" w:rsidRPr="00AC70ED" w:rsidRDefault="23719EF7" w:rsidP="00AC70ED">
      <w:pPr>
        <w:tabs>
          <w:tab w:val="left" w:pos="284"/>
          <w:tab w:val="left" w:pos="426"/>
        </w:tabs>
        <w:spacing w:before="60" w:line="276" w:lineRule="auto"/>
        <w:jc w:val="both"/>
        <w:rPr>
          <w:rFonts w:ascii="Tahoma" w:hAnsi="Tahoma" w:cs="Tahoma"/>
          <w:sz w:val="22"/>
          <w:szCs w:val="22"/>
        </w:rPr>
      </w:pPr>
      <w:r w:rsidRPr="00AC70ED">
        <w:rPr>
          <w:rFonts w:ascii="Tahoma" w:eastAsia="Aptos" w:hAnsi="Tahoma" w:cs="Tahoma"/>
          <w:sz w:val="22"/>
          <w:szCs w:val="22"/>
        </w:rPr>
        <w:t xml:space="preserve">PHP </w:t>
      </w:r>
    </w:p>
    <w:p w14:paraId="687E1324" w14:textId="3768E032"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Erlang</w:t>
      </w:r>
      <w:proofErr w:type="spellEnd"/>
      <w:r w:rsidRPr="00AC70ED">
        <w:rPr>
          <w:rFonts w:ascii="Tahoma" w:eastAsia="Aptos" w:hAnsi="Tahoma" w:cs="Tahoma"/>
          <w:sz w:val="22"/>
          <w:szCs w:val="22"/>
        </w:rPr>
        <w:t xml:space="preserve"> </w:t>
      </w:r>
    </w:p>
    <w:p w14:paraId="37036253" w14:textId="28E39FAD"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Dart</w:t>
      </w:r>
      <w:proofErr w:type="spellEnd"/>
      <w:r w:rsidRPr="00AC70ED">
        <w:rPr>
          <w:rFonts w:ascii="Tahoma" w:eastAsia="Aptos" w:hAnsi="Tahoma" w:cs="Tahoma"/>
          <w:sz w:val="22"/>
          <w:szCs w:val="22"/>
        </w:rPr>
        <w:t xml:space="preserve"> </w:t>
      </w:r>
    </w:p>
    <w:p w14:paraId="445462ED" w14:textId="1DBB3062"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TypeScript</w:t>
      </w:r>
      <w:proofErr w:type="spellEnd"/>
      <w:r w:rsidRPr="00AC70ED">
        <w:rPr>
          <w:rFonts w:ascii="Tahoma" w:eastAsia="Aptos" w:hAnsi="Tahoma" w:cs="Tahoma"/>
          <w:sz w:val="22"/>
          <w:szCs w:val="22"/>
        </w:rPr>
        <w:t xml:space="preserve"> </w:t>
      </w:r>
    </w:p>
    <w:p w14:paraId="2399AE67" w14:textId="153C83DF" w:rsidR="23719EF7" w:rsidRPr="00AC70ED" w:rsidRDefault="2B7EECCC" w:rsidP="38F1416E">
      <w:pPr>
        <w:tabs>
          <w:tab w:val="left" w:pos="284"/>
          <w:tab w:val="left" w:pos="426"/>
        </w:tabs>
        <w:spacing w:before="60" w:line="276" w:lineRule="auto"/>
        <w:jc w:val="both"/>
        <w:rPr>
          <w:rFonts w:ascii="Tahoma" w:hAnsi="Tahoma" w:cs="Tahoma"/>
          <w:b/>
          <w:bCs/>
          <w:sz w:val="22"/>
          <w:szCs w:val="22"/>
        </w:rPr>
      </w:pPr>
      <w:proofErr w:type="spellStart"/>
      <w:r w:rsidRPr="38F1416E">
        <w:rPr>
          <w:rFonts w:ascii="Tahoma" w:hAnsi="Tahoma" w:cs="Tahoma"/>
          <w:b/>
          <w:bCs/>
          <w:sz w:val="22"/>
          <w:szCs w:val="22"/>
        </w:rPr>
        <w:t>A</w:t>
      </w:r>
      <w:r w:rsidR="7950B96B" w:rsidRPr="38F1416E">
        <w:rPr>
          <w:rFonts w:ascii="Tahoma" w:hAnsi="Tahoma" w:cs="Tahoma"/>
          <w:b/>
          <w:bCs/>
          <w:sz w:val="22"/>
          <w:szCs w:val="22"/>
        </w:rPr>
        <w:t>ng</w:t>
      </w:r>
      <w:proofErr w:type="spellEnd"/>
      <w:r w:rsidR="7950B96B" w:rsidRPr="38F1416E">
        <w:rPr>
          <w:rFonts w:ascii="Tahoma" w:hAnsi="Tahoma" w:cs="Tahoma"/>
          <w:b/>
          <w:bCs/>
          <w:sz w:val="22"/>
          <w:szCs w:val="22"/>
        </w:rPr>
        <w:t xml:space="preserve">. </w:t>
      </w:r>
      <w:proofErr w:type="spellStart"/>
      <w:r w:rsidR="0C6170CE" w:rsidRPr="38F1416E">
        <w:rPr>
          <w:rFonts w:ascii="Tahoma" w:hAnsi="Tahoma" w:cs="Tahoma"/>
          <w:b/>
          <w:bCs/>
          <w:sz w:val="22"/>
          <w:szCs w:val="22"/>
        </w:rPr>
        <w:t>Frameworks</w:t>
      </w:r>
      <w:proofErr w:type="spellEnd"/>
      <w:r w:rsidR="0C6170CE" w:rsidRPr="38F1416E">
        <w:rPr>
          <w:rFonts w:ascii="Tahoma" w:hAnsi="Tahoma" w:cs="Tahoma"/>
          <w:b/>
          <w:bCs/>
          <w:sz w:val="22"/>
          <w:szCs w:val="22"/>
        </w:rPr>
        <w:t xml:space="preserve"> &amp; </w:t>
      </w:r>
      <w:proofErr w:type="spellStart"/>
      <w:r w:rsidR="0C6170CE" w:rsidRPr="38F1416E">
        <w:rPr>
          <w:rFonts w:ascii="Tahoma" w:hAnsi="Tahoma" w:cs="Tahoma"/>
          <w:b/>
          <w:bCs/>
          <w:sz w:val="22"/>
          <w:szCs w:val="22"/>
        </w:rPr>
        <w:t>Libraries</w:t>
      </w:r>
      <w:proofErr w:type="spellEnd"/>
      <w:r w:rsidR="0C6170CE" w:rsidRPr="38F1416E">
        <w:rPr>
          <w:rFonts w:ascii="Tahoma" w:hAnsi="Tahoma" w:cs="Tahoma"/>
          <w:b/>
          <w:bCs/>
          <w:sz w:val="22"/>
          <w:szCs w:val="22"/>
        </w:rPr>
        <w:t>:</w:t>
      </w:r>
    </w:p>
    <w:p w14:paraId="107F2518" w14:textId="25E3E820"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Spring</w:t>
      </w:r>
      <w:proofErr w:type="spellEnd"/>
    </w:p>
    <w:p w14:paraId="5A82369F" w14:textId="7C4D3EBF"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Spring</w:t>
      </w:r>
      <w:proofErr w:type="spellEnd"/>
      <w:r w:rsidRPr="00AC70ED">
        <w:rPr>
          <w:rFonts w:ascii="Tahoma" w:eastAsia="Aptos" w:hAnsi="Tahoma" w:cs="Tahoma"/>
          <w:sz w:val="22"/>
          <w:szCs w:val="22"/>
        </w:rPr>
        <w:t xml:space="preserve"> </w:t>
      </w:r>
      <w:proofErr w:type="spellStart"/>
      <w:r w:rsidRPr="00AC70ED">
        <w:rPr>
          <w:rFonts w:ascii="Tahoma" w:eastAsia="Aptos" w:hAnsi="Tahoma" w:cs="Tahoma"/>
          <w:sz w:val="22"/>
          <w:szCs w:val="22"/>
        </w:rPr>
        <w:t>Boot</w:t>
      </w:r>
      <w:proofErr w:type="spellEnd"/>
      <w:r w:rsidRPr="00AC70ED">
        <w:rPr>
          <w:rFonts w:ascii="Tahoma" w:eastAsia="Aptos" w:hAnsi="Tahoma" w:cs="Tahoma"/>
          <w:sz w:val="22"/>
          <w:szCs w:val="22"/>
        </w:rPr>
        <w:t xml:space="preserve"> </w:t>
      </w:r>
    </w:p>
    <w:p w14:paraId="140523FD" w14:textId="42FD717C"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Spring</w:t>
      </w:r>
      <w:proofErr w:type="spellEnd"/>
      <w:r w:rsidRPr="00AC70ED">
        <w:rPr>
          <w:rFonts w:ascii="Tahoma" w:eastAsia="Aptos" w:hAnsi="Tahoma" w:cs="Tahoma"/>
          <w:sz w:val="22"/>
          <w:szCs w:val="22"/>
        </w:rPr>
        <w:t xml:space="preserve">-DM </w:t>
      </w:r>
    </w:p>
    <w:p w14:paraId="79F44551" w14:textId="5F2777A2"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Spring</w:t>
      </w:r>
      <w:proofErr w:type="spellEnd"/>
      <w:r w:rsidRPr="00AC70ED">
        <w:rPr>
          <w:rFonts w:ascii="Tahoma" w:eastAsia="Aptos" w:hAnsi="Tahoma" w:cs="Tahoma"/>
          <w:sz w:val="22"/>
          <w:szCs w:val="22"/>
        </w:rPr>
        <w:t xml:space="preserve"> </w:t>
      </w:r>
      <w:proofErr w:type="spellStart"/>
      <w:r w:rsidRPr="00AC70ED">
        <w:rPr>
          <w:rFonts w:ascii="Tahoma" w:eastAsia="Aptos" w:hAnsi="Tahoma" w:cs="Tahoma"/>
          <w:sz w:val="22"/>
          <w:szCs w:val="22"/>
        </w:rPr>
        <w:t>Rabbit</w:t>
      </w:r>
      <w:proofErr w:type="spellEnd"/>
      <w:r w:rsidRPr="00AC70ED">
        <w:rPr>
          <w:rFonts w:ascii="Tahoma" w:eastAsia="Aptos" w:hAnsi="Tahoma" w:cs="Tahoma"/>
          <w:sz w:val="22"/>
          <w:szCs w:val="22"/>
        </w:rPr>
        <w:t xml:space="preserve"> </w:t>
      </w:r>
    </w:p>
    <w:p w14:paraId="070E0EB3" w14:textId="727C29E6"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Apache</w:t>
      </w:r>
      <w:proofErr w:type="spellEnd"/>
      <w:r w:rsidRPr="00AC70ED">
        <w:rPr>
          <w:rFonts w:ascii="Tahoma" w:eastAsia="Aptos" w:hAnsi="Tahoma" w:cs="Tahoma"/>
          <w:sz w:val="22"/>
          <w:szCs w:val="22"/>
        </w:rPr>
        <w:t xml:space="preserve"> </w:t>
      </w:r>
      <w:proofErr w:type="spellStart"/>
      <w:r w:rsidRPr="00AC70ED">
        <w:rPr>
          <w:rFonts w:ascii="Tahoma" w:eastAsia="Aptos" w:hAnsi="Tahoma" w:cs="Tahoma"/>
          <w:sz w:val="22"/>
          <w:szCs w:val="22"/>
        </w:rPr>
        <w:t>Camel</w:t>
      </w:r>
      <w:proofErr w:type="spellEnd"/>
      <w:r w:rsidRPr="00AC70ED">
        <w:rPr>
          <w:rFonts w:ascii="Tahoma" w:eastAsia="Aptos" w:hAnsi="Tahoma" w:cs="Tahoma"/>
          <w:sz w:val="22"/>
          <w:szCs w:val="22"/>
        </w:rPr>
        <w:t xml:space="preserve"> </w:t>
      </w:r>
    </w:p>
    <w:p w14:paraId="36835C6C" w14:textId="53CE4BA9"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Apache</w:t>
      </w:r>
      <w:proofErr w:type="spellEnd"/>
      <w:r w:rsidRPr="00AC70ED">
        <w:rPr>
          <w:rFonts w:ascii="Tahoma" w:eastAsia="Aptos" w:hAnsi="Tahoma" w:cs="Tahoma"/>
          <w:sz w:val="22"/>
          <w:szCs w:val="22"/>
        </w:rPr>
        <w:t xml:space="preserve"> CXF </w:t>
      </w:r>
    </w:p>
    <w:p w14:paraId="70770976" w14:textId="400A4A1F" w:rsidR="23719EF7" w:rsidRPr="00AC70ED" w:rsidRDefault="23719EF7" w:rsidP="00AC70ED">
      <w:pPr>
        <w:tabs>
          <w:tab w:val="left" w:pos="284"/>
          <w:tab w:val="left" w:pos="426"/>
        </w:tabs>
        <w:spacing w:before="60" w:line="276" w:lineRule="auto"/>
        <w:jc w:val="both"/>
        <w:rPr>
          <w:rFonts w:ascii="Tahoma" w:hAnsi="Tahoma" w:cs="Tahoma"/>
          <w:sz w:val="22"/>
          <w:szCs w:val="22"/>
        </w:rPr>
      </w:pPr>
      <w:r w:rsidRPr="00AC70ED">
        <w:rPr>
          <w:rFonts w:ascii="Tahoma" w:eastAsia="Aptos" w:hAnsi="Tahoma" w:cs="Tahoma"/>
          <w:sz w:val="22"/>
          <w:szCs w:val="22"/>
        </w:rPr>
        <w:t xml:space="preserve">Node.js </w:t>
      </w:r>
    </w:p>
    <w:p w14:paraId="2FC6A216" w14:textId="6586AA66"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Angular</w:t>
      </w:r>
      <w:proofErr w:type="spellEnd"/>
      <w:r w:rsidRPr="00AC70ED">
        <w:rPr>
          <w:rFonts w:ascii="Tahoma" w:eastAsia="Aptos" w:hAnsi="Tahoma" w:cs="Tahoma"/>
          <w:sz w:val="22"/>
          <w:szCs w:val="22"/>
        </w:rPr>
        <w:t xml:space="preserve"> </w:t>
      </w:r>
    </w:p>
    <w:p w14:paraId="15F2EFBB" w14:textId="13E8809F"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Flutter</w:t>
      </w:r>
      <w:proofErr w:type="spellEnd"/>
      <w:r w:rsidRPr="00AC70ED">
        <w:rPr>
          <w:rFonts w:ascii="Tahoma" w:eastAsia="Aptos" w:hAnsi="Tahoma" w:cs="Tahoma"/>
          <w:sz w:val="22"/>
          <w:szCs w:val="22"/>
        </w:rPr>
        <w:t xml:space="preserve"> </w:t>
      </w:r>
    </w:p>
    <w:p w14:paraId="75A6A4EA" w14:textId="2DE74ABD" w:rsidR="23719EF7" w:rsidRPr="00AC70ED" w:rsidRDefault="2241B560" w:rsidP="38F1416E">
      <w:pPr>
        <w:tabs>
          <w:tab w:val="left" w:pos="284"/>
          <w:tab w:val="left" w:pos="426"/>
        </w:tabs>
        <w:spacing w:before="60" w:line="276" w:lineRule="auto"/>
        <w:jc w:val="both"/>
        <w:rPr>
          <w:rFonts w:ascii="Tahoma" w:hAnsi="Tahoma" w:cs="Tahoma"/>
          <w:b/>
          <w:bCs/>
          <w:sz w:val="22"/>
          <w:szCs w:val="22"/>
        </w:rPr>
      </w:pPr>
      <w:proofErr w:type="spellStart"/>
      <w:r w:rsidRPr="38F1416E">
        <w:rPr>
          <w:rFonts w:ascii="Tahoma" w:hAnsi="Tahoma" w:cs="Tahoma"/>
          <w:b/>
          <w:bCs/>
          <w:sz w:val="22"/>
          <w:szCs w:val="22"/>
        </w:rPr>
        <w:t>A</w:t>
      </w:r>
      <w:r w:rsidR="19C16AD1" w:rsidRPr="38F1416E">
        <w:rPr>
          <w:rFonts w:ascii="Tahoma" w:hAnsi="Tahoma" w:cs="Tahoma"/>
          <w:b/>
          <w:bCs/>
          <w:sz w:val="22"/>
          <w:szCs w:val="22"/>
        </w:rPr>
        <w:t>ng</w:t>
      </w:r>
      <w:proofErr w:type="spellEnd"/>
      <w:r w:rsidR="19C16AD1" w:rsidRPr="38F1416E">
        <w:rPr>
          <w:rFonts w:ascii="Tahoma" w:hAnsi="Tahoma" w:cs="Tahoma"/>
          <w:b/>
          <w:bCs/>
          <w:sz w:val="22"/>
          <w:szCs w:val="22"/>
        </w:rPr>
        <w:t xml:space="preserve">. </w:t>
      </w:r>
      <w:proofErr w:type="spellStart"/>
      <w:r w:rsidR="23719EF7" w:rsidRPr="38F1416E">
        <w:rPr>
          <w:rFonts w:ascii="Tahoma" w:eastAsia="Aptos" w:hAnsi="Tahoma" w:cs="Tahoma"/>
          <w:b/>
          <w:bCs/>
          <w:sz w:val="22"/>
          <w:szCs w:val="22"/>
        </w:rPr>
        <w:t>Middleware</w:t>
      </w:r>
      <w:proofErr w:type="spellEnd"/>
      <w:r w:rsidR="23719EF7" w:rsidRPr="38F1416E">
        <w:rPr>
          <w:rFonts w:ascii="Tahoma" w:eastAsia="Aptos" w:hAnsi="Tahoma" w:cs="Tahoma"/>
          <w:b/>
          <w:bCs/>
          <w:sz w:val="22"/>
          <w:szCs w:val="22"/>
        </w:rPr>
        <w:t xml:space="preserve"> &amp; </w:t>
      </w:r>
      <w:proofErr w:type="spellStart"/>
      <w:r w:rsidR="0C6170CE" w:rsidRPr="38F1416E">
        <w:rPr>
          <w:rFonts w:ascii="Tahoma" w:hAnsi="Tahoma" w:cs="Tahoma"/>
          <w:b/>
          <w:bCs/>
          <w:sz w:val="22"/>
          <w:szCs w:val="22"/>
        </w:rPr>
        <w:t>Integration</w:t>
      </w:r>
      <w:proofErr w:type="spellEnd"/>
      <w:r w:rsidR="0C6170CE" w:rsidRPr="38F1416E">
        <w:rPr>
          <w:rFonts w:ascii="Tahoma" w:hAnsi="Tahoma" w:cs="Tahoma"/>
          <w:b/>
          <w:bCs/>
          <w:sz w:val="22"/>
          <w:szCs w:val="22"/>
        </w:rPr>
        <w:t xml:space="preserve"> </w:t>
      </w:r>
      <w:proofErr w:type="spellStart"/>
      <w:r w:rsidR="0C6170CE" w:rsidRPr="38F1416E">
        <w:rPr>
          <w:rFonts w:ascii="Tahoma" w:hAnsi="Tahoma" w:cs="Tahoma"/>
          <w:b/>
          <w:bCs/>
          <w:sz w:val="22"/>
          <w:szCs w:val="22"/>
        </w:rPr>
        <w:t>Tools</w:t>
      </w:r>
      <w:proofErr w:type="spellEnd"/>
      <w:r w:rsidR="23719EF7" w:rsidRPr="38F1416E">
        <w:rPr>
          <w:rFonts w:ascii="Tahoma" w:eastAsia="Aptos" w:hAnsi="Tahoma" w:cs="Tahoma"/>
          <w:b/>
          <w:bCs/>
          <w:sz w:val="22"/>
          <w:szCs w:val="22"/>
        </w:rPr>
        <w:t>:</w:t>
      </w:r>
    </w:p>
    <w:p w14:paraId="6DF4587F" w14:textId="6A3D5F16"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Red</w:t>
      </w:r>
      <w:proofErr w:type="spellEnd"/>
      <w:r w:rsidRPr="00AC70ED">
        <w:rPr>
          <w:rFonts w:ascii="Tahoma" w:eastAsia="Aptos" w:hAnsi="Tahoma" w:cs="Tahoma"/>
          <w:sz w:val="22"/>
          <w:szCs w:val="22"/>
        </w:rPr>
        <w:t xml:space="preserve"> </w:t>
      </w:r>
      <w:proofErr w:type="spellStart"/>
      <w:r w:rsidRPr="00AC70ED">
        <w:rPr>
          <w:rFonts w:ascii="Tahoma" w:eastAsia="Aptos" w:hAnsi="Tahoma" w:cs="Tahoma"/>
          <w:sz w:val="22"/>
          <w:szCs w:val="22"/>
        </w:rPr>
        <w:t>Hat</w:t>
      </w:r>
      <w:proofErr w:type="spellEnd"/>
      <w:r w:rsidRPr="00AC70ED">
        <w:rPr>
          <w:rFonts w:ascii="Tahoma" w:eastAsia="Aptos" w:hAnsi="Tahoma" w:cs="Tahoma"/>
          <w:sz w:val="22"/>
          <w:szCs w:val="22"/>
        </w:rPr>
        <w:t xml:space="preserve"> </w:t>
      </w:r>
      <w:proofErr w:type="spellStart"/>
      <w:r w:rsidRPr="00AC70ED">
        <w:rPr>
          <w:rFonts w:ascii="Tahoma" w:eastAsia="Aptos" w:hAnsi="Tahoma" w:cs="Tahoma"/>
          <w:sz w:val="22"/>
          <w:szCs w:val="22"/>
        </w:rPr>
        <w:t>Fuse</w:t>
      </w:r>
      <w:proofErr w:type="spellEnd"/>
    </w:p>
    <w:p w14:paraId="6326E19A" w14:textId="1151BB27"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RabbitMQ</w:t>
      </w:r>
      <w:proofErr w:type="spellEnd"/>
      <w:r w:rsidRPr="00AC70ED">
        <w:rPr>
          <w:rFonts w:ascii="Tahoma" w:eastAsia="Aptos" w:hAnsi="Tahoma" w:cs="Tahoma"/>
          <w:sz w:val="22"/>
          <w:szCs w:val="22"/>
        </w:rPr>
        <w:t xml:space="preserve"> </w:t>
      </w:r>
    </w:p>
    <w:p w14:paraId="21CDB47C" w14:textId="77EF1CFB"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Apache</w:t>
      </w:r>
      <w:proofErr w:type="spellEnd"/>
      <w:r w:rsidRPr="00AC70ED">
        <w:rPr>
          <w:rFonts w:ascii="Tahoma" w:eastAsia="Aptos" w:hAnsi="Tahoma" w:cs="Tahoma"/>
          <w:sz w:val="22"/>
          <w:szCs w:val="22"/>
        </w:rPr>
        <w:t xml:space="preserve"> </w:t>
      </w:r>
      <w:proofErr w:type="spellStart"/>
      <w:r w:rsidRPr="00AC70ED">
        <w:rPr>
          <w:rFonts w:ascii="Tahoma" w:eastAsia="Aptos" w:hAnsi="Tahoma" w:cs="Tahoma"/>
          <w:sz w:val="22"/>
          <w:szCs w:val="22"/>
        </w:rPr>
        <w:t>Tomcat</w:t>
      </w:r>
      <w:proofErr w:type="spellEnd"/>
      <w:r w:rsidRPr="00AC70ED">
        <w:rPr>
          <w:rFonts w:ascii="Tahoma" w:eastAsia="Aptos" w:hAnsi="Tahoma" w:cs="Tahoma"/>
          <w:sz w:val="22"/>
          <w:szCs w:val="22"/>
        </w:rPr>
        <w:t xml:space="preserve"> </w:t>
      </w:r>
    </w:p>
    <w:p w14:paraId="043FD4A2" w14:textId="7E4A2C5C"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Nginx</w:t>
      </w:r>
      <w:proofErr w:type="spellEnd"/>
      <w:r w:rsidRPr="00AC70ED">
        <w:rPr>
          <w:rFonts w:ascii="Tahoma" w:eastAsia="Aptos" w:hAnsi="Tahoma" w:cs="Tahoma"/>
          <w:sz w:val="22"/>
          <w:szCs w:val="22"/>
        </w:rPr>
        <w:t xml:space="preserve"> </w:t>
      </w:r>
    </w:p>
    <w:p w14:paraId="4890623F" w14:textId="0D0A5211" w:rsidR="23719EF7" w:rsidRPr="00AC70ED" w:rsidRDefault="4D12FE4B" w:rsidP="38F1416E">
      <w:pPr>
        <w:tabs>
          <w:tab w:val="left" w:pos="284"/>
          <w:tab w:val="left" w:pos="426"/>
        </w:tabs>
        <w:spacing w:before="60" w:line="276" w:lineRule="auto"/>
        <w:jc w:val="both"/>
        <w:rPr>
          <w:rFonts w:ascii="Tahoma" w:hAnsi="Tahoma" w:cs="Tahoma"/>
          <w:b/>
          <w:bCs/>
          <w:sz w:val="22"/>
          <w:szCs w:val="22"/>
        </w:rPr>
      </w:pPr>
      <w:proofErr w:type="spellStart"/>
      <w:r w:rsidRPr="38F1416E">
        <w:rPr>
          <w:rFonts w:ascii="Tahoma" w:hAnsi="Tahoma" w:cs="Tahoma"/>
          <w:b/>
          <w:bCs/>
          <w:sz w:val="22"/>
          <w:szCs w:val="22"/>
        </w:rPr>
        <w:t>A</w:t>
      </w:r>
      <w:r w:rsidR="7391A6D1" w:rsidRPr="38F1416E">
        <w:rPr>
          <w:rFonts w:ascii="Tahoma" w:hAnsi="Tahoma" w:cs="Tahoma"/>
          <w:b/>
          <w:bCs/>
          <w:sz w:val="22"/>
          <w:szCs w:val="22"/>
        </w:rPr>
        <w:t>ng</w:t>
      </w:r>
      <w:proofErr w:type="spellEnd"/>
      <w:r w:rsidR="7391A6D1" w:rsidRPr="38F1416E">
        <w:rPr>
          <w:rFonts w:ascii="Tahoma" w:hAnsi="Tahoma" w:cs="Tahoma"/>
          <w:b/>
          <w:bCs/>
          <w:sz w:val="22"/>
          <w:szCs w:val="22"/>
        </w:rPr>
        <w:t xml:space="preserve">. </w:t>
      </w:r>
      <w:proofErr w:type="spellStart"/>
      <w:r w:rsidR="0C6170CE" w:rsidRPr="38F1416E">
        <w:rPr>
          <w:rFonts w:ascii="Tahoma" w:hAnsi="Tahoma" w:cs="Tahoma"/>
          <w:b/>
          <w:bCs/>
          <w:sz w:val="22"/>
          <w:szCs w:val="22"/>
        </w:rPr>
        <w:t>Databases</w:t>
      </w:r>
      <w:proofErr w:type="spellEnd"/>
      <w:r w:rsidR="0C6170CE" w:rsidRPr="38F1416E">
        <w:rPr>
          <w:rFonts w:ascii="Tahoma" w:hAnsi="Tahoma" w:cs="Tahoma"/>
          <w:b/>
          <w:bCs/>
          <w:sz w:val="22"/>
          <w:szCs w:val="22"/>
        </w:rPr>
        <w:t xml:space="preserve"> &amp; </w:t>
      </w:r>
      <w:proofErr w:type="spellStart"/>
      <w:r w:rsidR="0C6170CE" w:rsidRPr="38F1416E">
        <w:rPr>
          <w:rFonts w:ascii="Tahoma" w:hAnsi="Tahoma" w:cs="Tahoma"/>
          <w:b/>
          <w:bCs/>
          <w:sz w:val="22"/>
          <w:szCs w:val="22"/>
        </w:rPr>
        <w:t>Search</w:t>
      </w:r>
      <w:proofErr w:type="spellEnd"/>
      <w:r w:rsidR="0C6170CE" w:rsidRPr="38F1416E">
        <w:rPr>
          <w:rFonts w:ascii="Tahoma" w:hAnsi="Tahoma" w:cs="Tahoma"/>
          <w:b/>
          <w:bCs/>
          <w:sz w:val="22"/>
          <w:szCs w:val="22"/>
        </w:rPr>
        <w:t xml:space="preserve"> </w:t>
      </w:r>
      <w:proofErr w:type="spellStart"/>
      <w:r w:rsidR="0C6170CE" w:rsidRPr="38F1416E">
        <w:rPr>
          <w:rFonts w:ascii="Tahoma" w:hAnsi="Tahoma" w:cs="Tahoma"/>
          <w:b/>
          <w:bCs/>
          <w:sz w:val="22"/>
          <w:szCs w:val="22"/>
        </w:rPr>
        <w:t>Platforms</w:t>
      </w:r>
      <w:proofErr w:type="spellEnd"/>
      <w:r w:rsidR="0C6170CE" w:rsidRPr="38F1416E">
        <w:rPr>
          <w:rFonts w:ascii="Tahoma" w:hAnsi="Tahoma" w:cs="Tahoma"/>
          <w:b/>
          <w:bCs/>
          <w:sz w:val="22"/>
          <w:szCs w:val="22"/>
        </w:rPr>
        <w:t>:</w:t>
      </w:r>
    </w:p>
    <w:p w14:paraId="1247B6D9" w14:textId="5713CC3B"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Solr</w:t>
      </w:r>
      <w:proofErr w:type="spellEnd"/>
      <w:r w:rsidRPr="00AC70ED">
        <w:rPr>
          <w:rFonts w:ascii="Tahoma" w:eastAsia="Aptos" w:hAnsi="Tahoma" w:cs="Tahoma"/>
          <w:sz w:val="22"/>
          <w:szCs w:val="22"/>
        </w:rPr>
        <w:t xml:space="preserve"> </w:t>
      </w:r>
    </w:p>
    <w:p w14:paraId="4B03563D" w14:textId="7201A27D" w:rsidR="7AF4D86F" w:rsidRPr="00AC70ED" w:rsidRDefault="7AF4D86F"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hAnsi="Tahoma" w:cs="Tahoma"/>
          <w:sz w:val="22"/>
          <w:szCs w:val="22"/>
        </w:rPr>
        <w:t>Oracle</w:t>
      </w:r>
      <w:proofErr w:type="spellEnd"/>
      <w:r w:rsidRPr="00AC70ED">
        <w:rPr>
          <w:rFonts w:ascii="Tahoma" w:hAnsi="Tahoma" w:cs="Tahoma"/>
          <w:sz w:val="22"/>
          <w:szCs w:val="22"/>
        </w:rPr>
        <w:t xml:space="preserve"> EE</w:t>
      </w:r>
    </w:p>
    <w:p w14:paraId="14B533F7" w14:textId="00EE5C0A" w:rsidR="23719EF7" w:rsidRPr="00AC70ED" w:rsidRDefault="032BDA84" w:rsidP="38F1416E">
      <w:pPr>
        <w:tabs>
          <w:tab w:val="left" w:pos="284"/>
          <w:tab w:val="left" w:pos="426"/>
        </w:tabs>
        <w:spacing w:before="60" w:line="276" w:lineRule="auto"/>
        <w:jc w:val="both"/>
        <w:rPr>
          <w:rFonts w:ascii="Tahoma" w:hAnsi="Tahoma" w:cs="Tahoma"/>
          <w:b/>
          <w:bCs/>
          <w:sz w:val="22"/>
          <w:szCs w:val="22"/>
        </w:rPr>
      </w:pPr>
      <w:proofErr w:type="spellStart"/>
      <w:r w:rsidRPr="38F1416E">
        <w:rPr>
          <w:rFonts w:ascii="Tahoma" w:hAnsi="Tahoma" w:cs="Tahoma"/>
          <w:b/>
          <w:bCs/>
          <w:sz w:val="22"/>
          <w:szCs w:val="22"/>
        </w:rPr>
        <w:t>A</w:t>
      </w:r>
      <w:r w:rsidR="7AF4D86F" w:rsidRPr="38F1416E">
        <w:rPr>
          <w:rFonts w:ascii="Tahoma" w:hAnsi="Tahoma" w:cs="Tahoma"/>
          <w:b/>
          <w:bCs/>
          <w:sz w:val="22"/>
          <w:szCs w:val="22"/>
        </w:rPr>
        <w:t>ng</w:t>
      </w:r>
      <w:proofErr w:type="spellEnd"/>
      <w:r w:rsidR="7AF4D86F" w:rsidRPr="38F1416E">
        <w:rPr>
          <w:rFonts w:ascii="Tahoma" w:hAnsi="Tahoma" w:cs="Tahoma"/>
          <w:b/>
          <w:bCs/>
          <w:sz w:val="22"/>
          <w:szCs w:val="22"/>
        </w:rPr>
        <w:t xml:space="preserve">. </w:t>
      </w:r>
      <w:proofErr w:type="spellStart"/>
      <w:r w:rsidR="0C6170CE" w:rsidRPr="38F1416E">
        <w:rPr>
          <w:rFonts w:ascii="Tahoma" w:hAnsi="Tahoma" w:cs="Tahoma"/>
          <w:b/>
          <w:bCs/>
          <w:sz w:val="22"/>
          <w:szCs w:val="22"/>
        </w:rPr>
        <w:t>Operating</w:t>
      </w:r>
      <w:proofErr w:type="spellEnd"/>
      <w:r w:rsidR="0C6170CE" w:rsidRPr="38F1416E">
        <w:rPr>
          <w:rFonts w:ascii="Tahoma" w:hAnsi="Tahoma" w:cs="Tahoma"/>
          <w:b/>
          <w:bCs/>
          <w:sz w:val="22"/>
          <w:szCs w:val="22"/>
        </w:rPr>
        <w:t xml:space="preserve"> </w:t>
      </w:r>
      <w:proofErr w:type="spellStart"/>
      <w:r w:rsidR="0C6170CE" w:rsidRPr="38F1416E">
        <w:rPr>
          <w:rFonts w:ascii="Tahoma" w:hAnsi="Tahoma" w:cs="Tahoma"/>
          <w:b/>
          <w:bCs/>
          <w:sz w:val="22"/>
          <w:szCs w:val="22"/>
        </w:rPr>
        <w:t>Systems</w:t>
      </w:r>
      <w:proofErr w:type="spellEnd"/>
      <w:r w:rsidR="0C6170CE" w:rsidRPr="38F1416E">
        <w:rPr>
          <w:rFonts w:ascii="Tahoma" w:hAnsi="Tahoma" w:cs="Tahoma"/>
          <w:b/>
          <w:bCs/>
          <w:sz w:val="22"/>
          <w:szCs w:val="22"/>
        </w:rPr>
        <w:t>:</w:t>
      </w:r>
    </w:p>
    <w:p w14:paraId="3BA18BE3" w14:textId="7FDD1F7E" w:rsidR="23719EF7" w:rsidRPr="00AC70ED" w:rsidRDefault="23719EF7" w:rsidP="00AC70ED">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CentOS</w:t>
      </w:r>
      <w:proofErr w:type="spellEnd"/>
      <w:r w:rsidRPr="00AC70ED">
        <w:rPr>
          <w:rFonts w:ascii="Tahoma" w:eastAsia="Aptos" w:hAnsi="Tahoma" w:cs="Tahoma"/>
          <w:sz w:val="22"/>
          <w:szCs w:val="22"/>
        </w:rPr>
        <w:t xml:space="preserve"> Linux </w:t>
      </w:r>
    </w:p>
    <w:p w14:paraId="67C2482E" w14:textId="74525553" w:rsidR="23719EF7" w:rsidRPr="00AC70ED" w:rsidRDefault="104D4EE4" w:rsidP="38F1416E">
      <w:pPr>
        <w:tabs>
          <w:tab w:val="left" w:pos="284"/>
          <w:tab w:val="left" w:pos="426"/>
        </w:tabs>
        <w:spacing w:before="60" w:line="276" w:lineRule="auto"/>
        <w:jc w:val="both"/>
        <w:rPr>
          <w:rFonts w:ascii="Tahoma" w:hAnsi="Tahoma" w:cs="Tahoma"/>
          <w:b/>
          <w:bCs/>
          <w:sz w:val="22"/>
          <w:szCs w:val="22"/>
        </w:rPr>
      </w:pPr>
      <w:proofErr w:type="spellStart"/>
      <w:r w:rsidRPr="38F1416E">
        <w:rPr>
          <w:rFonts w:ascii="Tahoma" w:hAnsi="Tahoma" w:cs="Tahoma"/>
          <w:b/>
          <w:bCs/>
          <w:sz w:val="22"/>
          <w:szCs w:val="22"/>
        </w:rPr>
        <w:t>A</w:t>
      </w:r>
      <w:r w:rsidR="284F9FF1" w:rsidRPr="38F1416E">
        <w:rPr>
          <w:rFonts w:ascii="Tahoma" w:hAnsi="Tahoma" w:cs="Tahoma"/>
          <w:b/>
          <w:bCs/>
          <w:sz w:val="22"/>
          <w:szCs w:val="22"/>
        </w:rPr>
        <w:t>ng</w:t>
      </w:r>
      <w:proofErr w:type="spellEnd"/>
      <w:r w:rsidR="284F9FF1" w:rsidRPr="38F1416E">
        <w:rPr>
          <w:rFonts w:ascii="Tahoma" w:hAnsi="Tahoma" w:cs="Tahoma"/>
          <w:b/>
          <w:bCs/>
          <w:sz w:val="22"/>
          <w:szCs w:val="22"/>
        </w:rPr>
        <w:t xml:space="preserve">. </w:t>
      </w:r>
      <w:proofErr w:type="spellStart"/>
      <w:r w:rsidR="23719EF7" w:rsidRPr="38F1416E">
        <w:rPr>
          <w:rFonts w:ascii="Tahoma" w:eastAsia="Aptos" w:hAnsi="Tahoma" w:cs="Tahoma"/>
          <w:b/>
          <w:bCs/>
          <w:sz w:val="22"/>
          <w:szCs w:val="22"/>
        </w:rPr>
        <w:t>Business</w:t>
      </w:r>
      <w:proofErr w:type="spellEnd"/>
      <w:r w:rsidR="23719EF7" w:rsidRPr="38F1416E">
        <w:rPr>
          <w:rFonts w:ascii="Tahoma" w:eastAsia="Aptos" w:hAnsi="Tahoma" w:cs="Tahoma"/>
          <w:b/>
          <w:bCs/>
          <w:sz w:val="22"/>
          <w:szCs w:val="22"/>
        </w:rPr>
        <w:t xml:space="preserve"> </w:t>
      </w:r>
      <w:proofErr w:type="spellStart"/>
      <w:r w:rsidR="23719EF7" w:rsidRPr="38F1416E">
        <w:rPr>
          <w:rFonts w:ascii="Tahoma" w:eastAsia="Aptos" w:hAnsi="Tahoma" w:cs="Tahoma"/>
          <w:b/>
          <w:bCs/>
          <w:sz w:val="22"/>
          <w:szCs w:val="22"/>
        </w:rPr>
        <w:t>Intelligence</w:t>
      </w:r>
      <w:proofErr w:type="spellEnd"/>
      <w:r w:rsidR="23719EF7" w:rsidRPr="38F1416E">
        <w:rPr>
          <w:rFonts w:ascii="Tahoma" w:eastAsia="Aptos" w:hAnsi="Tahoma" w:cs="Tahoma"/>
          <w:b/>
          <w:bCs/>
          <w:sz w:val="22"/>
          <w:szCs w:val="22"/>
        </w:rPr>
        <w:t xml:space="preserve"> </w:t>
      </w:r>
      <w:proofErr w:type="spellStart"/>
      <w:r w:rsidR="23719EF7" w:rsidRPr="38F1416E">
        <w:rPr>
          <w:rFonts w:ascii="Tahoma" w:eastAsia="Aptos" w:hAnsi="Tahoma" w:cs="Tahoma"/>
          <w:b/>
          <w:bCs/>
          <w:sz w:val="22"/>
          <w:szCs w:val="22"/>
        </w:rPr>
        <w:t>Tools</w:t>
      </w:r>
      <w:proofErr w:type="spellEnd"/>
      <w:r w:rsidR="23719EF7" w:rsidRPr="38F1416E">
        <w:rPr>
          <w:rFonts w:ascii="Tahoma" w:eastAsia="Aptos" w:hAnsi="Tahoma" w:cs="Tahoma"/>
          <w:b/>
          <w:bCs/>
          <w:sz w:val="22"/>
          <w:szCs w:val="22"/>
        </w:rPr>
        <w:t>:</w:t>
      </w:r>
    </w:p>
    <w:p w14:paraId="5A93B0C7" w14:textId="55304A8D" w:rsidR="23719EF7" w:rsidRPr="00AC70ED" w:rsidRDefault="23719EF7" w:rsidP="00AC70ED">
      <w:pPr>
        <w:tabs>
          <w:tab w:val="left" w:pos="284"/>
          <w:tab w:val="left" w:pos="426"/>
        </w:tabs>
        <w:spacing w:before="60" w:line="276" w:lineRule="auto"/>
        <w:jc w:val="both"/>
        <w:rPr>
          <w:rFonts w:ascii="Tahoma" w:hAnsi="Tahoma" w:cs="Tahoma"/>
          <w:sz w:val="22"/>
          <w:szCs w:val="22"/>
        </w:rPr>
      </w:pPr>
      <w:r w:rsidRPr="00AC70ED">
        <w:rPr>
          <w:rFonts w:ascii="Tahoma" w:eastAsia="Aptos" w:hAnsi="Tahoma" w:cs="Tahoma"/>
          <w:sz w:val="22"/>
          <w:szCs w:val="22"/>
        </w:rPr>
        <w:t xml:space="preserve">Power BI </w:t>
      </w:r>
    </w:p>
    <w:p w14:paraId="26114ED9" w14:textId="786A423A" w:rsidR="23719EF7" w:rsidRPr="00AC70ED" w:rsidRDefault="7D418E50" w:rsidP="00AC70ED">
      <w:pPr>
        <w:tabs>
          <w:tab w:val="left" w:pos="284"/>
          <w:tab w:val="left" w:pos="426"/>
        </w:tabs>
        <w:spacing w:before="60" w:line="276" w:lineRule="auto"/>
        <w:jc w:val="both"/>
        <w:rPr>
          <w:rFonts w:ascii="Tahoma" w:hAnsi="Tahoma" w:cs="Tahoma"/>
          <w:b/>
          <w:sz w:val="22"/>
          <w:szCs w:val="22"/>
        </w:rPr>
      </w:pPr>
      <w:proofErr w:type="spellStart"/>
      <w:r w:rsidRPr="00AC70ED">
        <w:rPr>
          <w:rFonts w:ascii="Tahoma" w:hAnsi="Tahoma" w:cs="Tahoma"/>
          <w:b/>
          <w:bCs/>
          <w:sz w:val="22"/>
          <w:szCs w:val="22"/>
        </w:rPr>
        <w:lastRenderedPageBreak/>
        <w:t>Ang</w:t>
      </w:r>
      <w:proofErr w:type="spellEnd"/>
      <w:r w:rsidRPr="00AC70ED">
        <w:rPr>
          <w:rFonts w:ascii="Tahoma" w:hAnsi="Tahoma" w:cs="Tahoma"/>
          <w:b/>
          <w:bCs/>
          <w:sz w:val="22"/>
          <w:szCs w:val="22"/>
        </w:rPr>
        <w:t xml:space="preserve">. </w:t>
      </w:r>
      <w:proofErr w:type="spellStart"/>
      <w:r w:rsidR="23719EF7" w:rsidRPr="00AC70ED">
        <w:rPr>
          <w:rFonts w:ascii="Tahoma" w:eastAsia="Aptos" w:hAnsi="Tahoma" w:cs="Tahoma"/>
          <w:b/>
          <w:sz w:val="22"/>
          <w:szCs w:val="22"/>
        </w:rPr>
        <w:t>Web</w:t>
      </w:r>
      <w:proofErr w:type="spellEnd"/>
      <w:r w:rsidR="23719EF7" w:rsidRPr="00AC70ED">
        <w:rPr>
          <w:rFonts w:ascii="Tahoma" w:eastAsia="Aptos" w:hAnsi="Tahoma" w:cs="Tahoma"/>
          <w:b/>
          <w:sz w:val="22"/>
          <w:szCs w:val="22"/>
        </w:rPr>
        <w:t xml:space="preserve"> Technologies:</w:t>
      </w:r>
    </w:p>
    <w:p w14:paraId="3554807D" w14:textId="56A06A8C" w:rsidR="2F1BAED3" w:rsidRPr="003149C1" w:rsidRDefault="23719EF7" w:rsidP="2F1BAED3">
      <w:pPr>
        <w:tabs>
          <w:tab w:val="left" w:pos="284"/>
          <w:tab w:val="left" w:pos="426"/>
        </w:tabs>
        <w:spacing w:before="60" w:line="276" w:lineRule="auto"/>
        <w:jc w:val="both"/>
        <w:rPr>
          <w:rFonts w:ascii="Tahoma" w:hAnsi="Tahoma" w:cs="Tahoma"/>
          <w:sz w:val="22"/>
          <w:szCs w:val="22"/>
        </w:rPr>
      </w:pPr>
      <w:proofErr w:type="spellStart"/>
      <w:r w:rsidRPr="00AC70ED">
        <w:rPr>
          <w:rFonts w:ascii="Tahoma" w:eastAsia="Aptos" w:hAnsi="Tahoma" w:cs="Tahoma"/>
          <w:sz w:val="22"/>
          <w:szCs w:val="22"/>
        </w:rPr>
        <w:t>Javax</w:t>
      </w:r>
      <w:proofErr w:type="spellEnd"/>
      <w:r w:rsidRPr="00AC70ED">
        <w:rPr>
          <w:rFonts w:ascii="Tahoma" w:eastAsia="Aptos" w:hAnsi="Tahoma" w:cs="Tahoma"/>
          <w:sz w:val="22"/>
          <w:szCs w:val="22"/>
        </w:rPr>
        <w:t xml:space="preserve"> </w:t>
      </w:r>
      <w:proofErr w:type="spellStart"/>
      <w:r w:rsidRPr="00AC70ED">
        <w:rPr>
          <w:rFonts w:ascii="Tahoma" w:eastAsia="Aptos" w:hAnsi="Tahoma" w:cs="Tahoma"/>
          <w:sz w:val="22"/>
          <w:szCs w:val="22"/>
        </w:rPr>
        <w:t>Servlet</w:t>
      </w:r>
      <w:proofErr w:type="spellEnd"/>
    </w:p>
    <w:p w14:paraId="4830AE2F" w14:textId="17E0F659" w:rsidR="00F7067D" w:rsidRPr="00A80F0F" w:rsidRDefault="47B3AF0D" w:rsidP="001265B8">
      <w:pPr>
        <w:pStyle w:val="Heading1"/>
        <w:rPr>
          <w:rFonts w:ascii="Tahoma" w:hAnsi="Tahoma" w:cs="Tahoma"/>
          <w:b/>
          <w:bCs/>
          <w:color w:val="auto"/>
          <w:sz w:val="22"/>
          <w:szCs w:val="22"/>
        </w:rPr>
      </w:pPr>
      <w:bookmarkStart w:id="50" w:name="_Toc157081861"/>
      <w:bookmarkStart w:id="51" w:name="_Toc187320735"/>
      <w:bookmarkStart w:id="52" w:name="_Toc191179229"/>
      <w:r w:rsidRPr="00A80F0F">
        <w:rPr>
          <w:rFonts w:ascii="Tahoma" w:hAnsi="Tahoma" w:cs="Tahoma"/>
          <w:b/>
          <w:bCs/>
          <w:color w:val="auto"/>
          <w:sz w:val="22"/>
          <w:szCs w:val="22"/>
        </w:rPr>
        <w:t>3.</w:t>
      </w:r>
      <w:r w:rsidR="001265B8" w:rsidRPr="00A80F0F">
        <w:rPr>
          <w:rFonts w:ascii="Tahoma" w:hAnsi="Tahoma" w:cs="Tahoma"/>
          <w:b/>
          <w:bCs/>
          <w:color w:val="auto"/>
          <w:sz w:val="22"/>
          <w:szCs w:val="22"/>
        </w:rPr>
        <w:t xml:space="preserve"> </w:t>
      </w:r>
      <w:r w:rsidR="00F7067D" w:rsidRPr="00A80F0F">
        <w:rPr>
          <w:rFonts w:ascii="Tahoma" w:hAnsi="Tahoma" w:cs="Tahoma"/>
          <w:b/>
          <w:bCs/>
          <w:color w:val="auto"/>
          <w:sz w:val="22"/>
          <w:szCs w:val="22"/>
        </w:rPr>
        <w:t>FUNKCINIŲ REIKALAVIMŲ APRAŠYMAS</w:t>
      </w:r>
      <w:bookmarkEnd w:id="50"/>
      <w:bookmarkEnd w:id="51"/>
      <w:bookmarkEnd w:id="52"/>
      <w:r w:rsidR="00F7067D" w:rsidRPr="00A80F0F">
        <w:rPr>
          <w:rFonts w:ascii="Tahoma" w:hAnsi="Tahoma" w:cs="Tahoma"/>
          <w:b/>
          <w:bCs/>
          <w:color w:val="auto"/>
          <w:sz w:val="22"/>
          <w:szCs w:val="22"/>
        </w:rPr>
        <w:t xml:space="preserve"> </w:t>
      </w:r>
    </w:p>
    <w:p w14:paraId="0E97276E" w14:textId="77777777" w:rsidR="00F7067D" w:rsidRPr="00A80F0F" w:rsidRDefault="00F7067D" w:rsidP="00F7067D">
      <w:pPr>
        <w:spacing w:line="276" w:lineRule="auto"/>
        <w:rPr>
          <w:rFonts w:ascii="Tahoma" w:hAnsi="Tahoma" w:cs="Tahoma"/>
          <w:sz w:val="22"/>
          <w:szCs w:val="22"/>
        </w:rPr>
      </w:pPr>
    </w:p>
    <w:p w14:paraId="312B6DAA" w14:textId="1B1D814E" w:rsidR="00A26237" w:rsidRDefault="7DE2988A" w:rsidP="00AC70ED">
      <w:pPr>
        <w:pStyle w:val="ListParagraph"/>
        <w:ind w:left="0"/>
        <w:rPr>
          <w:rFonts w:ascii="Tahoma" w:hAnsi="Tahoma" w:cs="Tahoma"/>
          <w:sz w:val="22"/>
          <w:szCs w:val="22"/>
        </w:rPr>
      </w:pPr>
      <w:bookmarkStart w:id="53" w:name="_Hlk188986571"/>
      <w:bookmarkStart w:id="54" w:name="_Toc157081865"/>
      <w:bookmarkStart w:id="55" w:name="_Toc157700347"/>
      <w:bookmarkEnd w:id="53"/>
      <w:r w:rsidRPr="00A80F0F">
        <w:rPr>
          <w:rFonts w:ascii="Tahoma" w:hAnsi="Tahoma" w:cs="Tahoma"/>
          <w:sz w:val="22"/>
          <w:szCs w:val="22"/>
        </w:rPr>
        <w:t>2</w:t>
      </w:r>
      <w:r w:rsidR="00E82F3B">
        <w:rPr>
          <w:rFonts w:ascii="Tahoma" w:hAnsi="Tahoma" w:cs="Tahoma"/>
          <w:sz w:val="22"/>
          <w:szCs w:val="22"/>
        </w:rPr>
        <w:t xml:space="preserve">3. </w:t>
      </w:r>
      <w:r w:rsidR="00A26237" w:rsidRPr="00A80F0F">
        <w:rPr>
          <w:rFonts w:ascii="Tahoma" w:hAnsi="Tahoma" w:cs="Tahoma"/>
          <w:sz w:val="22"/>
          <w:szCs w:val="22"/>
        </w:rPr>
        <w:t xml:space="preserve">Šiame skyriuje pateikti bendrieji </w:t>
      </w:r>
      <w:r w:rsidR="4918DA50" w:rsidRPr="00A80F0F">
        <w:rPr>
          <w:rFonts w:ascii="Tahoma" w:hAnsi="Tahoma" w:cs="Tahoma"/>
          <w:sz w:val="22"/>
          <w:szCs w:val="22"/>
        </w:rPr>
        <w:t xml:space="preserve">funkciniai </w:t>
      </w:r>
      <w:r w:rsidR="53C1DD43" w:rsidRPr="00A80F0F">
        <w:rPr>
          <w:rFonts w:ascii="Tahoma" w:hAnsi="Tahoma" w:cs="Tahoma"/>
          <w:sz w:val="22"/>
          <w:szCs w:val="22"/>
        </w:rPr>
        <w:t xml:space="preserve">ir </w:t>
      </w:r>
      <w:r w:rsidR="7C7CCA27" w:rsidRPr="00A80F0F">
        <w:rPr>
          <w:rFonts w:ascii="Tahoma" w:hAnsi="Tahoma" w:cs="Tahoma"/>
          <w:sz w:val="22"/>
          <w:szCs w:val="22"/>
        </w:rPr>
        <w:t>specialieji</w:t>
      </w:r>
      <w:r w:rsidR="00A26237" w:rsidRPr="00A80F0F">
        <w:rPr>
          <w:rFonts w:ascii="Tahoma" w:hAnsi="Tahoma" w:cs="Tahoma"/>
          <w:sz w:val="22"/>
          <w:szCs w:val="22"/>
        </w:rPr>
        <w:t xml:space="preserve"> funkciniai reikalavimai, kuriuos Teikėjas turės patikslinti ir suderinti su Perkančiosios organizacijos (toliau – Pirkėjas, PO, Registrų centras, RC) atstovais detalios analizės ir projektavimo etapų metu. Esant poreikiui, bendrieji ir </w:t>
      </w:r>
      <w:r w:rsidR="007577C8">
        <w:rPr>
          <w:rFonts w:ascii="Tahoma" w:hAnsi="Tahoma" w:cs="Tahoma"/>
          <w:sz w:val="22"/>
          <w:szCs w:val="22"/>
        </w:rPr>
        <w:t xml:space="preserve">specialieji </w:t>
      </w:r>
      <w:r w:rsidR="00A26237" w:rsidRPr="00A80F0F">
        <w:rPr>
          <w:rFonts w:ascii="Tahoma" w:hAnsi="Tahoma" w:cs="Tahoma"/>
          <w:sz w:val="22"/>
          <w:szCs w:val="22"/>
        </w:rPr>
        <w:t xml:space="preserve">funkciniai reikalavimai gali būti pakoreguoti, bet tik suderinus ir patvirtinus keitimus su Perkančiąja organizacija. Priėmimo testavimo metu Teikėjas privalės pademonstruoti visus toliau </w:t>
      </w:r>
      <w:r w:rsidR="007577C8" w:rsidRPr="00A80F0F">
        <w:rPr>
          <w:rFonts w:ascii="Tahoma" w:hAnsi="Tahoma" w:cs="Tahoma"/>
          <w:sz w:val="22"/>
          <w:szCs w:val="22"/>
        </w:rPr>
        <w:t>suderinus ir patvirtinus</w:t>
      </w:r>
      <w:r w:rsidR="00A26237" w:rsidRPr="00A80F0F">
        <w:rPr>
          <w:rFonts w:ascii="Tahoma" w:hAnsi="Tahoma" w:cs="Tahoma"/>
          <w:sz w:val="22"/>
          <w:szCs w:val="22"/>
        </w:rPr>
        <w:t xml:space="preserve"> funkcinius reikalavimus.</w:t>
      </w:r>
    </w:p>
    <w:p w14:paraId="255160CB" w14:textId="77777777" w:rsidR="00AC70ED" w:rsidRPr="00A80F0F" w:rsidRDefault="00AC70ED" w:rsidP="00AC70ED">
      <w:pPr>
        <w:pStyle w:val="ListParagraph"/>
        <w:ind w:left="0"/>
        <w:rPr>
          <w:rFonts w:ascii="Tahoma" w:hAnsi="Tahoma" w:cs="Tahoma"/>
          <w:sz w:val="22"/>
          <w:szCs w:val="22"/>
        </w:rPr>
      </w:pPr>
    </w:p>
    <w:p w14:paraId="6209ADFB" w14:textId="3E046B7E" w:rsidR="378A9EE4" w:rsidRPr="00A80F0F" w:rsidRDefault="003149C1" w:rsidP="007C3169">
      <w:pPr>
        <w:rPr>
          <w:rFonts w:ascii="Tahoma" w:eastAsia="Tahoma" w:hAnsi="Tahoma" w:cs="Tahoma"/>
          <w:b/>
          <w:bCs/>
          <w:sz w:val="22"/>
          <w:szCs w:val="22"/>
        </w:rPr>
      </w:pPr>
      <w:r>
        <w:rPr>
          <w:rFonts w:ascii="Tahoma" w:eastAsia="Tahoma" w:hAnsi="Tahoma" w:cs="Tahoma"/>
          <w:b/>
          <w:bCs/>
          <w:sz w:val="22"/>
          <w:szCs w:val="22"/>
        </w:rPr>
        <w:t>3.1</w:t>
      </w:r>
      <w:r w:rsidR="496AC2D7" w:rsidRPr="3A7EA8CB">
        <w:rPr>
          <w:rFonts w:ascii="Tahoma" w:eastAsia="Tahoma" w:hAnsi="Tahoma" w:cs="Tahoma"/>
          <w:b/>
          <w:bCs/>
          <w:sz w:val="22"/>
          <w:szCs w:val="22"/>
        </w:rPr>
        <w:t>.</w:t>
      </w:r>
      <w:r>
        <w:rPr>
          <w:rFonts w:ascii="Tahoma" w:eastAsia="Tahoma" w:hAnsi="Tahoma" w:cs="Tahoma"/>
          <w:b/>
          <w:bCs/>
          <w:sz w:val="22"/>
          <w:szCs w:val="22"/>
        </w:rPr>
        <w:t xml:space="preserve"> </w:t>
      </w:r>
      <w:r w:rsidR="33B3F750" w:rsidRPr="00A80F0F">
        <w:rPr>
          <w:rFonts w:ascii="Tahoma" w:eastAsia="Tahoma" w:hAnsi="Tahoma" w:cs="Tahoma"/>
          <w:b/>
          <w:bCs/>
          <w:sz w:val="22"/>
          <w:szCs w:val="22"/>
        </w:rPr>
        <w:t>Bendrieji funkciniai reikalavimai</w:t>
      </w:r>
    </w:p>
    <w:p w14:paraId="2202F418" w14:textId="343568B8" w:rsidR="1609A3D5" w:rsidRPr="00A80F0F" w:rsidRDefault="1609A3D5" w:rsidP="1609A3D5">
      <w:pPr>
        <w:rPr>
          <w:rFonts w:ascii="Tahoma" w:eastAsia="Tahoma" w:hAnsi="Tahoma" w:cs="Tahoma"/>
          <w:sz w:val="22"/>
          <w:szCs w:val="22"/>
        </w:rPr>
      </w:pPr>
    </w:p>
    <w:p w14:paraId="4AFA67A5" w14:textId="17E81724" w:rsidR="00A26237" w:rsidRPr="00A80F0F" w:rsidRDefault="00E82F3B" w:rsidP="00A26237">
      <w:pPr>
        <w:rPr>
          <w:rFonts w:ascii="Tahoma" w:hAnsi="Tahoma" w:cs="Tahoma"/>
        </w:rPr>
      </w:pPr>
      <w:r>
        <w:rPr>
          <w:rFonts w:ascii="Tahoma" w:eastAsia="Tahoma" w:hAnsi="Tahoma" w:cs="Tahoma"/>
          <w:sz w:val="22"/>
          <w:szCs w:val="22"/>
        </w:rPr>
        <w:t xml:space="preserve">24. </w:t>
      </w:r>
      <w:r w:rsidR="378A9EE4" w:rsidRPr="38F1416E">
        <w:rPr>
          <w:rFonts w:ascii="Tahoma" w:eastAsia="Tahoma" w:hAnsi="Tahoma" w:cs="Tahoma"/>
          <w:sz w:val="22"/>
          <w:szCs w:val="22"/>
        </w:rPr>
        <w:t xml:space="preserve">Žemiau pateikta </w:t>
      </w:r>
      <w:r w:rsidR="1F2F7EB0" w:rsidRPr="38F1416E">
        <w:rPr>
          <w:rFonts w:ascii="Tahoma" w:eastAsia="Tahoma" w:hAnsi="Tahoma" w:cs="Tahoma"/>
          <w:sz w:val="22"/>
          <w:szCs w:val="22"/>
        </w:rPr>
        <w:t>2</w:t>
      </w:r>
      <w:r w:rsidR="378A9EE4" w:rsidRPr="38F1416E">
        <w:rPr>
          <w:rFonts w:ascii="Tahoma" w:eastAsia="Tahoma" w:hAnsi="Tahoma" w:cs="Tahoma"/>
          <w:sz w:val="22"/>
          <w:szCs w:val="22"/>
        </w:rPr>
        <w:t xml:space="preserve"> lentelė „</w:t>
      </w:r>
      <w:r w:rsidR="64FD1F06" w:rsidRPr="38F1416E">
        <w:rPr>
          <w:rFonts w:ascii="Tahoma" w:eastAsia="Tahoma" w:hAnsi="Tahoma" w:cs="Tahoma"/>
          <w:sz w:val="22"/>
          <w:szCs w:val="22"/>
        </w:rPr>
        <w:t>Bendrieji funkciniai reikalavimai</w:t>
      </w:r>
      <w:r w:rsidR="378A9EE4" w:rsidRPr="38F1416E">
        <w:rPr>
          <w:rFonts w:ascii="Tahoma" w:eastAsia="Tahoma" w:hAnsi="Tahoma" w:cs="Tahoma"/>
          <w:sz w:val="22"/>
          <w:szCs w:val="22"/>
        </w:rPr>
        <w:t>“.</w:t>
      </w:r>
    </w:p>
    <w:p w14:paraId="23327129" w14:textId="58319048" w:rsidR="057DA3F7" w:rsidRDefault="057DA3F7" w:rsidP="057DA3F7">
      <w:pPr>
        <w:rPr>
          <w:rFonts w:ascii="Tahoma" w:eastAsia="Tahoma" w:hAnsi="Tahoma" w:cs="Tahoma"/>
          <w:sz w:val="22"/>
          <w:szCs w:val="22"/>
        </w:rPr>
      </w:pPr>
    </w:p>
    <w:p w14:paraId="05C233DC" w14:textId="4E0EC683" w:rsidR="00FB6334" w:rsidRPr="00A80F0F" w:rsidRDefault="1931AA78" w:rsidP="00FB6334">
      <w:pPr>
        <w:spacing w:line="259" w:lineRule="auto"/>
        <w:rPr>
          <w:rFonts w:ascii="Tahoma" w:hAnsi="Tahoma" w:cs="Tahoma"/>
          <w:sz w:val="22"/>
          <w:szCs w:val="22"/>
        </w:rPr>
      </w:pPr>
      <w:r w:rsidRPr="00A80F0F">
        <w:rPr>
          <w:rFonts w:ascii="Tahoma" w:hAnsi="Tahoma" w:cs="Tahoma"/>
          <w:sz w:val="22"/>
          <w:szCs w:val="22"/>
        </w:rPr>
        <w:t>2</w:t>
      </w:r>
      <w:r w:rsidR="00FB6334" w:rsidRPr="00A80F0F">
        <w:rPr>
          <w:rFonts w:ascii="Tahoma" w:hAnsi="Tahoma" w:cs="Tahoma"/>
          <w:sz w:val="22"/>
          <w:szCs w:val="22"/>
        </w:rPr>
        <w:t xml:space="preserve"> lentelė. Bendrieji </w:t>
      </w:r>
      <w:r w:rsidR="39998EA5" w:rsidRPr="00A80F0F">
        <w:rPr>
          <w:rFonts w:ascii="Tahoma" w:hAnsi="Tahoma" w:cs="Tahoma"/>
          <w:sz w:val="22"/>
          <w:szCs w:val="22"/>
        </w:rPr>
        <w:t xml:space="preserve">funkciniai </w:t>
      </w:r>
      <w:r w:rsidR="00FB6334" w:rsidRPr="00A80F0F">
        <w:rPr>
          <w:rFonts w:ascii="Tahoma" w:hAnsi="Tahoma" w:cs="Tahoma"/>
          <w:sz w:val="22"/>
          <w:szCs w:val="22"/>
        </w:rPr>
        <w:t xml:space="preserve">reikalavimai </w:t>
      </w:r>
    </w:p>
    <w:tbl>
      <w:tblPr>
        <w:tblStyle w:val="TableGrid"/>
        <w:tblW w:w="5000" w:type="pct"/>
        <w:tblLayout w:type="fixed"/>
        <w:tblLook w:val="04A0" w:firstRow="1" w:lastRow="0" w:firstColumn="1" w:lastColumn="0" w:noHBand="0" w:noVBand="1"/>
      </w:tblPr>
      <w:tblGrid>
        <w:gridCol w:w="1839"/>
        <w:gridCol w:w="7649"/>
      </w:tblGrid>
      <w:tr w:rsidR="00A80F0F" w:rsidRPr="00A80F0F" w14:paraId="359E2016" w14:textId="77777777" w:rsidTr="69F86EF0">
        <w:trPr>
          <w:tblHeader/>
        </w:trPr>
        <w:tc>
          <w:tcPr>
            <w:tcW w:w="969" w:type="pct"/>
            <w:shd w:val="clear" w:color="auto" w:fill="F2F2F2" w:themeFill="background1" w:themeFillShade="F2"/>
          </w:tcPr>
          <w:p w14:paraId="6F6B44C6" w14:textId="77777777" w:rsidR="00CB29A1" w:rsidRPr="00A80F0F" w:rsidRDefault="00CB29A1" w:rsidP="00A80F0F">
            <w:pPr>
              <w:pStyle w:val="Lentheader"/>
              <w:spacing w:before="0" w:after="0"/>
              <w:rPr>
                <w:rFonts w:ascii="Tahoma" w:hAnsi="Tahoma" w:cs="Tahoma"/>
                <w:color w:val="auto"/>
                <w:sz w:val="22"/>
              </w:rPr>
            </w:pPr>
            <w:r w:rsidRPr="00A80F0F">
              <w:rPr>
                <w:rFonts w:ascii="Tahoma" w:hAnsi="Tahoma" w:cs="Tahoma"/>
                <w:color w:val="auto"/>
                <w:sz w:val="22"/>
              </w:rPr>
              <w:t>Reikalavimo Nr.</w:t>
            </w:r>
          </w:p>
        </w:tc>
        <w:tc>
          <w:tcPr>
            <w:tcW w:w="4031" w:type="pct"/>
            <w:shd w:val="clear" w:color="auto" w:fill="F2F2F2" w:themeFill="background1" w:themeFillShade="F2"/>
          </w:tcPr>
          <w:p w14:paraId="013A5366" w14:textId="77777777" w:rsidR="00CB29A1" w:rsidRPr="00A80F0F" w:rsidRDefault="00CB29A1" w:rsidP="003A5ADC">
            <w:pPr>
              <w:pStyle w:val="Lentheader"/>
              <w:spacing w:before="0" w:after="0"/>
              <w:rPr>
                <w:rFonts w:ascii="Tahoma" w:hAnsi="Tahoma" w:cs="Tahoma"/>
                <w:color w:val="auto"/>
                <w:sz w:val="22"/>
              </w:rPr>
            </w:pPr>
            <w:r w:rsidRPr="00A80F0F">
              <w:rPr>
                <w:rFonts w:ascii="Tahoma" w:hAnsi="Tahoma" w:cs="Tahoma"/>
                <w:color w:val="auto"/>
                <w:sz w:val="22"/>
              </w:rPr>
              <w:t>Aprašymas</w:t>
            </w:r>
          </w:p>
        </w:tc>
      </w:tr>
      <w:tr w:rsidR="00A80F0F" w:rsidRPr="00A80F0F" w14:paraId="011F9025" w14:textId="77777777" w:rsidTr="69F86EF0">
        <w:tc>
          <w:tcPr>
            <w:tcW w:w="969" w:type="pct"/>
            <w:vAlign w:val="center"/>
          </w:tcPr>
          <w:p w14:paraId="0E41B008"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090ADF27" w14:textId="522642D1" w:rsidR="00CB29A1" w:rsidRPr="00A80F0F" w:rsidRDefault="641B4D91" w:rsidP="69F86EF0">
            <w:pPr>
              <w:pStyle w:val="Style1"/>
              <w:rPr>
                <w:color w:val="auto"/>
              </w:rPr>
            </w:pPr>
            <w:r w:rsidRPr="69F86EF0">
              <w:rPr>
                <w:color w:val="auto"/>
              </w:rPr>
              <w:t>Teikėjas</w:t>
            </w:r>
            <w:r w:rsidR="037B65DD" w:rsidRPr="69F86EF0">
              <w:rPr>
                <w:color w:val="auto"/>
              </w:rPr>
              <w:t xml:space="preserve"> turi vadovautis šioje Techninėje specifikacijoje pateikiamais reikalavimais bei specifikacijos priedais.</w:t>
            </w:r>
          </w:p>
        </w:tc>
      </w:tr>
      <w:tr w:rsidR="00A80F0F" w:rsidRPr="00A80F0F" w14:paraId="13313C62" w14:textId="77777777" w:rsidTr="69F86EF0">
        <w:tc>
          <w:tcPr>
            <w:tcW w:w="969" w:type="pct"/>
            <w:vAlign w:val="center"/>
          </w:tcPr>
          <w:p w14:paraId="32E99F07"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4786A33D" w14:textId="336DE6B2" w:rsidR="00CB29A1" w:rsidRPr="00A80F0F" w:rsidRDefault="037B65DD" w:rsidP="69F86EF0">
            <w:pPr>
              <w:pStyle w:val="Style1"/>
              <w:rPr>
                <w:color w:val="auto"/>
              </w:rPr>
            </w:pPr>
            <w:r w:rsidRPr="69F86EF0">
              <w:rPr>
                <w:color w:val="auto"/>
              </w:rPr>
              <w:t>Šio</w:t>
            </w:r>
            <w:r w:rsidR="00746571">
              <w:rPr>
                <w:color w:val="auto"/>
              </w:rPr>
              <w:t>s</w:t>
            </w:r>
            <w:r w:rsidRPr="69F86EF0">
              <w:rPr>
                <w:color w:val="auto"/>
              </w:rPr>
              <w:t xml:space="preserve"> techninė</w:t>
            </w:r>
            <w:r w:rsidR="00746571">
              <w:rPr>
                <w:color w:val="auto"/>
              </w:rPr>
              <w:t>s</w:t>
            </w:r>
            <w:r w:rsidRPr="69F86EF0">
              <w:rPr>
                <w:color w:val="auto"/>
              </w:rPr>
              <w:t xml:space="preserve"> specifikacijo</w:t>
            </w:r>
            <w:r w:rsidR="00746571">
              <w:rPr>
                <w:color w:val="auto"/>
              </w:rPr>
              <w:t>s, 3 skyriuje</w:t>
            </w:r>
            <w:r w:rsidRPr="69F86EF0">
              <w:rPr>
                <w:color w:val="auto"/>
              </w:rPr>
              <w:t xml:space="preserve"> aprašyti panaudos atvejai</w:t>
            </w:r>
            <w:r w:rsidR="008E1CD1">
              <w:rPr>
                <w:color w:val="auto"/>
              </w:rPr>
              <w:t xml:space="preserve">, </w:t>
            </w:r>
            <w:r w:rsidRPr="69F86EF0">
              <w:rPr>
                <w:color w:val="auto"/>
              </w:rPr>
              <w:t xml:space="preserve">procesai </w:t>
            </w:r>
            <w:r w:rsidR="008E1CD1">
              <w:rPr>
                <w:color w:val="auto"/>
              </w:rPr>
              <w:t xml:space="preserve">ir funkcionalumai </w:t>
            </w:r>
            <w:r w:rsidRPr="69F86EF0">
              <w:rPr>
                <w:color w:val="auto"/>
              </w:rPr>
              <w:t>yra tik orientaciniai, ir turės būti detalizuoti ir patikslinti detalios analizės ir projektavimo etapų metu.</w:t>
            </w:r>
          </w:p>
        </w:tc>
      </w:tr>
      <w:tr w:rsidR="00A80F0F" w:rsidRPr="00A80F0F" w14:paraId="46FA0302" w14:textId="77777777" w:rsidTr="69F86EF0">
        <w:tc>
          <w:tcPr>
            <w:tcW w:w="969" w:type="pct"/>
            <w:vAlign w:val="center"/>
          </w:tcPr>
          <w:p w14:paraId="03104972"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22DE589B" w14:textId="4403CECD" w:rsidR="00CB29A1" w:rsidRPr="00A80F0F" w:rsidRDefault="6F8ED09F" w:rsidP="69F86EF0">
            <w:pPr>
              <w:pStyle w:val="Style1"/>
              <w:rPr>
                <w:color w:val="auto"/>
              </w:rPr>
            </w:pPr>
            <w:r w:rsidRPr="69F86EF0">
              <w:rPr>
                <w:color w:val="auto"/>
              </w:rPr>
              <w:t xml:space="preserve">Sistemos vystymo </w:t>
            </w:r>
            <w:r w:rsidR="037B65DD" w:rsidRPr="69F86EF0">
              <w:rPr>
                <w:color w:val="auto"/>
              </w:rPr>
              <w:t>metu, turi būti išlaikyti ir nesugadinti visi šiuo metu esantys funkcionalumai, nebent jų keitimas yra aprašytas šioje Techninėje specifikacijoje, arba poreikis keisti atsirastų realizuojant kitus specifikacijoje pateikiamus</w:t>
            </w:r>
            <w:r w:rsidR="1259B81D" w:rsidRPr="69F86EF0">
              <w:rPr>
                <w:color w:val="auto"/>
              </w:rPr>
              <w:t xml:space="preserve"> </w:t>
            </w:r>
            <w:r w:rsidR="037B65DD" w:rsidRPr="69F86EF0">
              <w:rPr>
                <w:color w:val="auto"/>
              </w:rPr>
              <w:t xml:space="preserve">reikalavimus. </w:t>
            </w:r>
            <w:r w:rsidR="25782833" w:rsidRPr="69F86EF0">
              <w:rPr>
                <w:color w:val="auto"/>
              </w:rPr>
              <w:t>T</w:t>
            </w:r>
            <w:r w:rsidR="7878742B" w:rsidRPr="69F86EF0">
              <w:rPr>
                <w:color w:val="auto"/>
              </w:rPr>
              <w:t>ei</w:t>
            </w:r>
            <w:r w:rsidR="25782833" w:rsidRPr="69F86EF0">
              <w:rPr>
                <w:color w:val="auto"/>
              </w:rPr>
              <w:t>kėjas</w:t>
            </w:r>
            <w:r w:rsidR="037B65DD" w:rsidRPr="69F86EF0">
              <w:rPr>
                <w:color w:val="auto"/>
              </w:rPr>
              <w:t xml:space="preserve"> turės suderinti standartinių ESPBI IS komponentų pakeitimus, kurie bus reikalingi </w:t>
            </w:r>
            <w:r w:rsidR="2736B763" w:rsidRPr="69F86EF0">
              <w:rPr>
                <w:color w:val="auto"/>
              </w:rPr>
              <w:t>vystant Sistemą</w:t>
            </w:r>
            <w:r w:rsidR="6B873580" w:rsidRPr="69F86EF0">
              <w:rPr>
                <w:color w:val="auto"/>
              </w:rPr>
              <w:t>.</w:t>
            </w:r>
          </w:p>
        </w:tc>
      </w:tr>
      <w:tr w:rsidR="00A80F0F" w:rsidRPr="00A80F0F" w14:paraId="09F1EC0B" w14:textId="77777777" w:rsidTr="69F86EF0">
        <w:tc>
          <w:tcPr>
            <w:tcW w:w="969" w:type="pct"/>
            <w:vAlign w:val="center"/>
          </w:tcPr>
          <w:p w14:paraId="00524643"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6F5E2658" w14:textId="3039E898" w:rsidR="00CB29A1" w:rsidRPr="00A80F0F" w:rsidRDefault="037B65DD" w:rsidP="00C82F48">
            <w:pPr>
              <w:pStyle w:val="Style1"/>
              <w:rPr>
                <w:color w:val="auto"/>
              </w:rPr>
            </w:pPr>
            <w:r w:rsidRPr="69F86EF0">
              <w:rPr>
                <w:color w:val="auto"/>
              </w:rPr>
              <w:t xml:space="preserve">SMPS posistemė turi būti kuriama kaip integrali ESPBI IS dalis, </w:t>
            </w:r>
            <w:r w:rsidR="29A8D520" w:rsidRPr="69F86EF0">
              <w:rPr>
                <w:color w:val="auto"/>
              </w:rPr>
              <w:t>per</w:t>
            </w:r>
            <w:r w:rsidR="1259B81D" w:rsidRPr="69F86EF0">
              <w:rPr>
                <w:color w:val="auto"/>
              </w:rPr>
              <w:t>naudojant</w:t>
            </w:r>
            <w:r w:rsidRPr="69F86EF0">
              <w:rPr>
                <w:color w:val="auto"/>
              </w:rPr>
              <w:t xml:space="preserve"> (prireikus – keičiant) esamas ESPBI IS priemones bei sukuriant trūkstamas (pvz. specifinių veiklos procesų vykdymui bei statistinių duomenų apdorojimui reikalingas funkcijas,</w:t>
            </w:r>
            <w:r w:rsidR="00C82F48">
              <w:rPr>
                <w:color w:val="auto"/>
              </w:rPr>
              <w:t xml:space="preserve"> komponentus</w:t>
            </w:r>
            <w:r w:rsidRPr="69F86EF0">
              <w:rPr>
                <w:color w:val="auto"/>
              </w:rPr>
              <w:t xml:space="preserve"> ir pan.).</w:t>
            </w:r>
          </w:p>
        </w:tc>
      </w:tr>
      <w:tr w:rsidR="00A80F0F" w:rsidRPr="00A80F0F" w14:paraId="29AF964A" w14:textId="77777777" w:rsidTr="69F86EF0">
        <w:tc>
          <w:tcPr>
            <w:tcW w:w="969" w:type="pct"/>
            <w:vAlign w:val="center"/>
          </w:tcPr>
          <w:p w14:paraId="20F91D6B"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0FEA46EC" w14:textId="2903E33F" w:rsidR="00CB29A1" w:rsidRPr="00A80F0F" w:rsidRDefault="037B65DD" w:rsidP="69F86EF0">
            <w:pPr>
              <w:pStyle w:val="Style1"/>
              <w:rPr>
                <w:color w:val="auto"/>
              </w:rPr>
            </w:pPr>
            <w:r w:rsidRPr="69F86EF0">
              <w:rPr>
                <w:color w:val="auto"/>
              </w:rPr>
              <w:t xml:space="preserve">Atliekant Techninėje specifikacijoje numatytus pakeitimus, lygiagrečiai turės būti atliekami pakeitimai, leisiantys visais </w:t>
            </w:r>
            <w:r w:rsidR="50E4F17C" w:rsidRPr="69F86EF0">
              <w:rPr>
                <w:color w:val="auto"/>
              </w:rPr>
              <w:t>naujais</w:t>
            </w:r>
            <w:r w:rsidRPr="69F86EF0">
              <w:rPr>
                <w:color w:val="auto"/>
              </w:rPr>
              <w:t xml:space="preserve"> funkcionalumais naudotis ir per integracines sąsajas. </w:t>
            </w:r>
          </w:p>
        </w:tc>
      </w:tr>
      <w:tr w:rsidR="00A80F0F" w:rsidRPr="00A80F0F" w14:paraId="1B4F661C" w14:textId="77777777" w:rsidTr="69F86EF0">
        <w:tc>
          <w:tcPr>
            <w:tcW w:w="969" w:type="pct"/>
            <w:vAlign w:val="center"/>
          </w:tcPr>
          <w:p w14:paraId="50256475"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458BB299" w14:textId="70E7B4F2" w:rsidR="00CB29A1" w:rsidRPr="00A80F0F" w:rsidRDefault="410674AC" w:rsidP="69F86EF0">
            <w:pPr>
              <w:pStyle w:val="Style1"/>
              <w:rPr>
                <w:color w:val="auto"/>
              </w:rPr>
            </w:pPr>
            <w:r w:rsidRPr="69F86EF0">
              <w:rPr>
                <w:color w:val="auto"/>
              </w:rPr>
              <w:t>T</w:t>
            </w:r>
            <w:r w:rsidR="0D661559" w:rsidRPr="69F86EF0">
              <w:rPr>
                <w:color w:val="auto"/>
              </w:rPr>
              <w:t>ei</w:t>
            </w:r>
            <w:r w:rsidR="30A62EC3" w:rsidRPr="69F86EF0">
              <w:rPr>
                <w:color w:val="auto"/>
              </w:rPr>
              <w:t>k</w:t>
            </w:r>
            <w:r w:rsidRPr="69F86EF0">
              <w:rPr>
                <w:color w:val="auto"/>
              </w:rPr>
              <w:t>ėjas</w:t>
            </w:r>
            <w:r w:rsidR="037B65DD" w:rsidRPr="69F86EF0">
              <w:rPr>
                <w:color w:val="auto"/>
              </w:rPr>
              <w:t xml:space="preserve"> turės </w:t>
            </w:r>
            <w:r w:rsidR="7FB16ED5" w:rsidRPr="69F86EF0">
              <w:rPr>
                <w:color w:val="auto"/>
              </w:rPr>
              <w:t>atnaujinti</w:t>
            </w:r>
            <w:r w:rsidR="384982F7" w:rsidRPr="69F86EF0">
              <w:rPr>
                <w:color w:val="auto"/>
              </w:rPr>
              <w:t>/parengti</w:t>
            </w:r>
            <w:r w:rsidR="037B65DD" w:rsidRPr="69F86EF0">
              <w:rPr>
                <w:color w:val="auto"/>
              </w:rPr>
              <w:t xml:space="preserve"> ir suderinti GMP skirtą integracijų techninę </w:t>
            </w:r>
            <w:r w:rsidR="470AA0A8" w:rsidRPr="69F86EF0">
              <w:rPr>
                <w:color w:val="auto"/>
              </w:rPr>
              <w:t>dokumentaciją</w:t>
            </w:r>
            <w:r w:rsidR="037B65DD" w:rsidRPr="69F86EF0">
              <w:rPr>
                <w:color w:val="auto"/>
              </w:rPr>
              <w:t xml:space="preserve"> ir sukurti integraciją per API su GMP naudojamomis</w:t>
            </w:r>
            <w:r w:rsidR="7C4CC9F1" w:rsidRPr="69F86EF0">
              <w:rPr>
                <w:color w:val="auto"/>
              </w:rPr>
              <w:t xml:space="preserve"> IS</w:t>
            </w:r>
            <w:r w:rsidR="037B65DD" w:rsidRPr="69F86EF0">
              <w:rPr>
                <w:color w:val="auto"/>
              </w:rPr>
              <w:t xml:space="preserve">. </w:t>
            </w:r>
          </w:p>
        </w:tc>
      </w:tr>
      <w:tr w:rsidR="00A80F0F" w:rsidRPr="00A80F0F" w14:paraId="09578418" w14:textId="77777777" w:rsidTr="69F86EF0">
        <w:tc>
          <w:tcPr>
            <w:tcW w:w="969" w:type="pct"/>
            <w:vAlign w:val="center"/>
          </w:tcPr>
          <w:p w14:paraId="500D016F"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1DFCE12F" w14:textId="68DE800C" w:rsidR="00CB29A1" w:rsidRPr="00A80F0F" w:rsidRDefault="3860401B" w:rsidP="69F86EF0">
            <w:pPr>
              <w:pStyle w:val="Style1"/>
              <w:rPr>
                <w:color w:val="auto"/>
              </w:rPr>
            </w:pPr>
            <w:r w:rsidRPr="69F86EF0">
              <w:rPr>
                <w:color w:val="auto"/>
              </w:rPr>
              <w:t>T</w:t>
            </w:r>
            <w:r w:rsidR="670A75F2" w:rsidRPr="69F86EF0">
              <w:rPr>
                <w:color w:val="auto"/>
              </w:rPr>
              <w:t>ei</w:t>
            </w:r>
            <w:r w:rsidRPr="69F86EF0">
              <w:rPr>
                <w:color w:val="auto"/>
              </w:rPr>
              <w:t>kėjas</w:t>
            </w:r>
            <w:r w:rsidR="5A4FC2F5" w:rsidRPr="69F86EF0">
              <w:rPr>
                <w:color w:val="auto"/>
              </w:rPr>
              <w:t xml:space="preserve"> </w:t>
            </w:r>
            <w:r w:rsidR="037B65DD" w:rsidRPr="69F86EF0">
              <w:rPr>
                <w:color w:val="auto"/>
              </w:rPr>
              <w:t xml:space="preserve"> turės </w:t>
            </w:r>
            <w:r w:rsidR="54D443AD" w:rsidRPr="69F86EF0">
              <w:rPr>
                <w:color w:val="auto"/>
              </w:rPr>
              <w:t>atnaujinti</w:t>
            </w:r>
            <w:r w:rsidR="3513147A" w:rsidRPr="69F86EF0">
              <w:rPr>
                <w:color w:val="auto"/>
              </w:rPr>
              <w:t>/</w:t>
            </w:r>
            <w:r w:rsidR="037B65DD" w:rsidRPr="69F86EF0">
              <w:rPr>
                <w:color w:val="auto"/>
              </w:rPr>
              <w:t>parengti ir suderinti HIS skirtą integracijų techninę</w:t>
            </w:r>
            <w:r w:rsidR="1259B81D" w:rsidRPr="69F86EF0">
              <w:rPr>
                <w:color w:val="auto"/>
              </w:rPr>
              <w:t xml:space="preserve"> </w:t>
            </w:r>
            <w:r w:rsidR="5121C17D" w:rsidRPr="69F86EF0">
              <w:rPr>
                <w:color w:val="auto"/>
              </w:rPr>
              <w:t>dokumentaciją</w:t>
            </w:r>
            <w:r w:rsidR="037B65DD" w:rsidRPr="69F86EF0">
              <w:rPr>
                <w:color w:val="auto"/>
              </w:rPr>
              <w:t xml:space="preserve"> ir sukurti integraciją per API su SMPS naudojamais HIS.</w:t>
            </w:r>
          </w:p>
        </w:tc>
      </w:tr>
      <w:tr w:rsidR="00A80F0F" w:rsidRPr="00A80F0F" w14:paraId="6017DBE3" w14:textId="77777777" w:rsidTr="69F86EF0">
        <w:trPr>
          <w:trHeight w:val="300"/>
        </w:trPr>
        <w:tc>
          <w:tcPr>
            <w:tcW w:w="969" w:type="pct"/>
            <w:vAlign w:val="center"/>
          </w:tcPr>
          <w:p w14:paraId="72681107" w14:textId="7CA358CE" w:rsidR="75BE3975" w:rsidRPr="00A80F0F" w:rsidRDefault="75BE3975" w:rsidP="00CF2A67">
            <w:pPr>
              <w:pStyle w:val="ListParagraph"/>
              <w:numPr>
                <w:ilvl w:val="0"/>
                <w:numId w:val="149"/>
              </w:numPr>
              <w:spacing w:line="276" w:lineRule="auto"/>
              <w:rPr>
                <w:rFonts w:ascii="Tahoma" w:hAnsi="Tahoma" w:cs="Tahoma"/>
                <w:sz w:val="22"/>
                <w:szCs w:val="22"/>
              </w:rPr>
            </w:pPr>
          </w:p>
        </w:tc>
        <w:tc>
          <w:tcPr>
            <w:tcW w:w="4031" w:type="pct"/>
            <w:vAlign w:val="center"/>
          </w:tcPr>
          <w:p w14:paraId="0E637FDE" w14:textId="15C98107" w:rsidR="4AC5CB50" w:rsidRPr="00A80F0F" w:rsidRDefault="6D48F189" w:rsidP="69F86EF0">
            <w:pPr>
              <w:pStyle w:val="Style1"/>
              <w:rPr>
                <w:color w:val="auto"/>
              </w:rPr>
            </w:pPr>
            <w:r w:rsidRPr="69F86EF0">
              <w:rPr>
                <w:color w:val="auto"/>
              </w:rPr>
              <w:t>T</w:t>
            </w:r>
            <w:r w:rsidR="1F214AB5" w:rsidRPr="69F86EF0">
              <w:rPr>
                <w:color w:val="auto"/>
              </w:rPr>
              <w:t>ei</w:t>
            </w:r>
            <w:r w:rsidRPr="69F86EF0">
              <w:rPr>
                <w:color w:val="auto"/>
              </w:rPr>
              <w:t>kėjas turės parengti</w:t>
            </w:r>
            <w:r w:rsidR="250266EA" w:rsidRPr="69F86EF0">
              <w:rPr>
                <w:color w:val="auto"/>
              </w:rPr>
              <w:t xml:space="preserve"> </w:t>
            </w:r>
            <w:r w:rsidR="162D562E" w:rsidRPr="69F86EF0">
              <w:rPr>
                <w:color w:val="auto"/>
              </w:rPr>
              <w:t>HIS</w:t>
            </w:r>
            <w:r w:rsidR="7E0860B6" w:rsidRPr="69F86EF0">
              <w:rPr>
                <w:color w:val="auto"/>
              </w:rPr>
              <w:t xml:space="preserve"> pritaikymo </w:t>
            </w:r>
            <w:r w:rsidR="09086E90" w:rsidRPr="69F86EF0">
              <w:rPr>
                <w:color w:val="auto"/>
              </w:rPr>
              <w:t xml:space="preserve">Sistemos poreikiams </w:t>
            </w:r>
            <w:r w:rsidR="7E0860B6" w:rsidRPr="69F86EF0">
              <w:rPr>
                <w:color w:val="auto"/>
              </w:rPr>
              <w:t xml:space="preserve">reikalavimų </w:t>
            </w:r>
            <w:r w:rsidR="17D3FCF9" w:rsidRPr="69F86EF0">
              <w:rPr>
                <w:color w:val="auto"/>
              </w:rPr>
              <w:t>dokumentaciją</w:t>
            </w:r>
            <w:r w:rsidR="00166AB3">
              <w:rPr>
                <w:color w:val="auto"/>
              </w:rPr>
              <w:t xml:space="preserve"> (</w:t>
            </w:r>
            <w:r w:rsidR="00166AB3">
              <w:rPr>
                <w:rFonts w:eastAsia="Tahoma"/>
              </w:rPr>
              <w:t>nurodomi reikalavimai, kurie ESPBI IS grafinėje vartotojo sąsajoje (</w:t>
            </w:r>
            <w:proofErr w:type="spellStart"/>
            <w:r w:rsidR="00166AB3">
              <w:rPr>
                <w:rFonts w:eastAsia="Tahoma"/>
              </w:rPr>
              <w:t>ang</w:t>
            </w:r>
            <w:proofErr w:type="spellEnd"/>
            <w:r w:rsidR="00166AB3">
              <w:rPr>
                <w:rFonts w:eastAsia="Tahoma"/>
              </w:rPr>
              <w:t xml:space="preserve">. GUI) nerealizuojami, tačiau turės būti realizuoti HIS GUI, siekiant sugeneruoti SPĮ </w:t>
            </w:r>
            <w:proofErr w:type="spellStart"/>
            <w:r w:rsidR="00166AB3">
              <w:rPr>
                <w:rFonts w:eastAsia="Tahoma"/>
              </w:rPr>
              <w:t>resursinius</w:t>
            </w:r>
            <w:proofErr w:type="spellEnd"/>
            <w:r w:rsidR="00166AB3">
              <w:rPr>
                <w:rFonts w:eastAsia="Tahoma"/>
              </w:rPr>
              <w:t xml:space="preserve"> duomenis (pvz. </w:t>
            </w:r>
            <w:proofErr w:type="spellStart"/>
            <w:r w:rsidR="00166AB3">
              <w:rPr>
                <w:rFonts w:eastAsia="Tahoma"/>
              </w:rPr>
              <w:t>triažo</w:t>
            </w:r>
            <w:proofErr w:type="spellEnd"/>
            <w:r w:rsidR="00166AB3">
              <w:rPr>
                <w:rFonts w:eastAsia="Tahoma"/>
              </w:rPr>
              <w:t xml:space="preserve"> pradžios laiko, </w:t>
            </w:r>
            <w:proofErr w:type="spellStart"/>
            <w:r w:rsidR="00166AB3">
              <w:rPr>
                <w:rFonts w:eastAsia="Tahoma"/>
              </w:rPr>
              <w:lastRenderedPageBreak/>
              <w:t>triažo</w:t>
            </w:r>
            <w:proofErr w:type="spellEnd"/>
            <w:r w:rsidR="00166AB3">
              <w:rPr>
                <w:rFonts w:eastAsia="Tahoma"/>
              </w:rPr>
              <w:t xml:space="preserve"> kategorijos, </w:t>
            </w:r>
            <w:proofErr w:type="spellStart"/>
            <w:r w:rsidR="00166AB3">
              <w:rPr>
                <w:rFonts w:eastAsia="Tahoma"/>
              </w:rPr>
              <w:t>triažo</w:t>
            </w:r>
            <w:proofErr w:type="spellEnd"/>
            <w:r w:rsidR="00166AB3">
              <w:rPr>
                <w:rFonts w:eastAsia="Tahoma"/>
              </w:rPr>
              <w:t xml:space="preserve"> pabaigos laiko, </w:t>
            </w:r>
            <w:proofErr w:type="spellStart"/>
            <w:r w:rsidR="00166AB3">
              <w:rPr>
                <w:rFonts w:eastAsia="Tahoma"/>
              </w:rPr>
              <w:t>gyd.konsultacijos</w:t>
            </w:r>
            <w:proofErr w:type="spellEnd"/>
            <w:r w:rsidR="00166AB3">
              <w:rPr>
                <w:rFonts w:eastAsia="Tahoma"/>
              </w:rPr>
              <w:t xml:space="preserve"> pradžios laiko duomenys))</w:t>
            </w:r>
          </w:p>
        </w:tc>
      </w:tr>
      <w:tr w:rsidR="00A80F0F" w:rsidRPr="00A80F0F" w14:paraId="469B848B" w14:textId="77777777" w:rsidTr="69F86EF0">
        <w:tc>
          <w:tcPr>
            <w:tcW w:w="969" w:type="pct"/>
            <w:vAlign w:val="center"/>
          </w:tcPr>
          <w:p w14:paraId="7D735326" w14:textId="2494EB1A"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4C49CF1E" w14:textId="2F146080" w:rsidR="00CB29A1" w:rsidRPr="00A80F0F" w:rsidRDefault="5CA3371C" w:rsidP="69F86EF0">
            <w:pPr>
              <w:rPr>
                <w:rFonts w:ascii="Tahoma" w:eastAsiaTheme="minorEastAsia" w:hAnsi="Tahoma" w:cs="Tahoma"/>
                <w:sz w:val="22"/>
                <w:szCs w:val="22"/>
              </w:rPr>
            </w:pPr>
            <w:r w:rsidRPr="69F86EF0">
              <w:rPr>
                <w:rFonts w:ascii="Tahoma" w:eastAsiaTheme="minorEastAsia" w:hAnsi="Tahoma" w:cs="Tahoma"/>
                <w:sz w:val="22"/>
                <w:szCs w:val="22"/>
              </w:rPr>
              <w:t>S</w:t>
            </w:r>
            <w:r w:rsidR="23C58D23" w:rsidRPr="69F86EF0">
              <w:rPr>
                <w:rFonts w:ascii="Tahoma" w:eastAsiaTheme="minorEastAsia" w:hAnsi="Tahoma" w:cs="Tahoma"/>
                <w:sz w:val="22"/>
                <w:szCs w:val="22"/>
              </w:rPr>
              <w:t>istemoje</w:t>
            </w:r>
            <w:r w:rsidRPr="69F86EF0">
              <w:rPr>
                <w:rFonts w:ascii="Tahoma" w:eastAsiaTheme="minorEastAsia" w:hAnsi="Tahoma" w:cs="Tahoma"/>
                <w:sz w:val="22"/>
                <w:szCs w:val="22"/>
              </w:rPr>
              <w:t xml:space="preserve"> sukurti funkcionalumai, sąrašai, duomenų rinkinių peržiūra, valdymo ir tvarkymo funkcijos SPĮ IS turi būti prieinami ir kaip integruoti komponentai (pvz. </w:t>
            </w:r>
            <w:proofErr w:type="spellStart"/>
            <w:r w:rsidRPr="69F86EF0">
              <w:rPr>
                <w:rFonts w:ascii="Tahoma" w:eastAsiaTheme="minorEastAsia" w:hAnsi="Tahoma" w:cs="Tahoma"/>
                <w:sz w:val="22"/>
                <w:szCs w:val="22"/>
              </w:rPr>
              <w:t>web</w:t>
            </w:r>
            <w:proofErr w:type="spellEnd"/>
            <w:r w:rsidRPr="69F86EF0">
              <w:rPr>
                <w:rFonts w:ascii="Tahoma" w:eastAsiaTheme="minorEastAsia" w:hAnsi="Tahoma" w:cs="Tahoma"/>
                <w:sz w:val="22"/>
                <w:szCs w:val="22"/>
              </w:rPr>
              <w:t> </w:t>
            </w:r>
            <w:proofErr w:type="spellStart"/>
            <w:r w:rsidRPr="69F86EF0">
              <w:rPr>
                <w:rFonts w:ascii="Tahoma" w:eastAsiaTheme="minorEastAsia" w:hAnsi="Tahoma" w:cs="Tahoma"/>
                <w:sz w:val="22"/>
                <w:szCs w:val="22"/>
              </w:rPr>
              <w:t>portletai</w:t>
            </w:r>
            <w:proofErr w:type="spellEnd"/>
            <w:r w:rsidRPr="69F86EF0">
              <w:rPr>
                <w:rFonts w:ascii="Tahoma" w:eastAsiaTheme="minorEastAsia" w:hAnsi="Tahoma" w:cs="Tahoma"/>
                <w:sz w:val="22"/>
                <w:szCs w:val="22"/>
              </w:rPr>
              <w:t>)</w:t>
            </w:r>
            <w:r w:rsidR="57AB357C" w:rsidRPr="69F86EF0">
              <w:rPr>
                <w:rFonts w:ascii="Tahoma" w:eastAsiaTheme="minorEastAsia" w:hAnsi="Tahoma" w:cs="Tahoma"/>
                <w:sz w:val="22"/>
                <w:szCs w:val="22"/>
              </w:rPr>
              <w:t xml:space="preserve">, </w:t>
            </w:r>
            <w:r w:rsidR="3C6B46D0" w:rsidRPr="69F86EF0">
              <w:rPr>
                <w:rFonts w:ascii="Tahoma" w:eastAsiaTheme="minorEastAsia" w:hAnsi="Tahoma" w:cs="Tahoma"/>
                <w:sz w:val="22"/>
                <w:szCs w:val="22"/>
              </w:rPr>
              <w:t>užtikrinant</w:t>
            </w:r>
            <w:r w:rsidR="6F10B88E" w:rsidRPr="69F86EF0">
              <w:rPr>
                <w:rFonts w:ascii="Tahoma" w:eastAsiaTheme="minorEastAsia" w:hAnsi="Tahoma" w:cs="Tahoma"/>
                <w:sz w:val="22"/>
                <w:szCs w:val="22"/>
              </w:rPr>
              <w:t xml:space="preserve"> OW</w:t>
            </w:r>
            <w:r w:rsidR="15C3EEA6" w:rsidRPr="69F86EF0">
              <w:rPr>
                <w:rFonts w:ascii="Tahoma" w:eastAsiaTheme="minorEastAsia" w:hAnsi="Tahoma" w:cs="Tahoma"/>
                <w:sz w:val="22"/>
                <w:szCs w:val="22"/>
              </w:rPr>
              <w:t xml:space="preserve">ASP </w:t>
            </w:r>
            <w:r w:rsidR="354514D1" w:rsidRPr="69F86EF0">
              <w:rPr>
                <w:rFonts w:ascii="Tahoma" w:eastAsiaTheme="minorEastAsia" w:hAnsi="Tahoma" w:cs="Tahoma"/>
                <w:sz w:val="22"/>
                <w:szCs w:val="22"/>
              </w:rPr>
              <w:t>saugumo rodiklius</w:t>
            </w:r>
            <w:r w:rsidR="35CCF1C5" w:rsidRPr="69F86EF0">
              <w:rPr>
                <w:rFonts w:ascii="Tahoma" w:eastAsiaTheme="minorEastAsia" w:hAnsi="Tahoma" w:cs="Tahoma"/>
                <w:sz w:val="22"/>
                <w:szCs w:val="22"/>
              </w:rPr>
              <w:t xml:space="preserve"> ir</w:t>
            </w:r>
            <w:r w:rsidR="354514D1" w:rsidRPr="69F86EF0">
              <w:rPr>
                <w:rFonts w:ascii="Tahoma" w:eastAsiaTheme="minorEastAsia" w:hAnsi="Tahoma" w:cs="Tahoma"/>
                <w:sz w:val="22"/>
                <w:szCs w:val="22"/>
              </w:rPr>
              <w:t xml:space="preserve"> </w:t>
            </w:r>
            <w:r w:rsidR="25E76778" w:rsidRPr="69F86EF0">
              <w:rPr>
                <w:rFonts w:ascii="Tahoma" w:eastAsiaTheme="minorEastAsia" w:hAnsi="Tahoma" w:cs="Tahoma"/>
                <w:sz w:val="22"/>
                <w:szCs w:val="22"/>
              </w:rPr>
              <w:t>integralum</w:t>
            </w:r>
            <w:r w:rsidR="666A0D9E" w:rsidRPr="69F86EF0">
              <w:rPr>
                <w:rFonts w:ascii="Tahoma" w:eastAsiaTheme="minorEastAsia" w:hAnsi="Tahoma" w:cs="Tahoma"/>
                <w:sz w:val="22"/>
                <w:szCs w:val="22"/>
              </w:rPr>
              <w:t>ą</w:t>
            </w:r>
            <w:r w:rsidR="25E76778" w:rsidRPr="69F86EF0">
              <w:rPr>
                <w:rFonts w:ascii="Tahoma" w:eastAsiaTheme="minorEastAsia" w:hAnsi="Tahoma" w:cs="Tahoma"/>
                <w:sz w:val="22"/>
                <w:szCs w:val="22"/>
              </w:rPr>
              <w:t xml:space="preserve"> </w:t>
            </w:r>
            <w:r w:rsidR="28F48B6E" w:rsidRPr="69F86EF0">
              <w:rPr>
                <w:rFonts w:ascii="Tahoma" w:eastAsiaTheme="minorEastAsia" w:hAnsi="Tahoma" w:cs="Tahoma"/>
                <w:sz w:val="22"/>
                <w:szCs w:val="22"/>
              </w:rPr>
              <w:t>(greita</w:t>
            </w:r>
            <w:r w:rsidR="2108955C" w:rsidRPr="69F86EF0">
              <w:rPr>
                <w:rFonts w:ascii="Tahoma" w:eastAsiaTheme="minorEastAsia" w:hAnsi="Tahoma" w:cs="Tahoma"/>
                <w:sz w:val="22"/>
                <w:szCs w:val="22"/>
              </w:rPr>
              <w:t>veik</w:t>
            </w:r>
            <w:r w:rsidR="17B1387B" w:rsidRPr="69F86EF0">
              <w:rPr>
                <w:rFonts w:ascii="Tahoma" w:eastAsiaTheme="minorEastAsia" w:hAnsi="Tahoma" w:cs="Tahoma"/>
                <w:sz w:val="22"/>
                <w:szCs w:val="22"/>
              </w:rPr>
              <w:t>a</w:t>
            </w:r>
            <w:r w:rsidR="395D6BD3" w:rsidRPr="69F86EF0">
              <w:rPr>
                <w:rFonts w:ascii="Tahoma" w:eastAsiaTheme="minorEastAsia" w:hAnsi="Tahoma" w:cs="Tahoma"/>
                <w:sz w:val="22"/>
                <w:szCs w:val="22"/>
              </w:rPr>
              <w:t xml:space="preserve">, </w:t>
            </w:r>
            <w:r w:rsidR="17B1387B" w:rsidRPr="69F86EF0">
              <w:rPr>
                <w:rFonts w:ascii="Tahoma" w:eastAsiaTheme="minorEastAsia" w:hAnsi="Tahoma" w:cs="Tahoma"/>
                <w:sz w:val="22"/>
                <w:szCs w:val="22"/>
              </w:rPr>
              <w:t>tarpusavio komponentų suderinamumas)</w:t>
            </w:r>
            <w:r w:rsidR="25556CB4" w:rsidRPr="69F86EF0">
              <w:rPr>
                <w:rFonts w:ascii="Tahoma" w:eastAsiaTheme="minorEastAsia" w:hAnsi="Tahoma" w:cs="Tahoma"/>
                <w:sz w:val="22"/>
                <w:szCs w:val="22"/>
              </w:rPr>
              <w:t>.</w:t>
            </w:r>
          </w:p>
        </w:tc>
      </w:tr>
      <w:tr w:rsidR="00A80F0F" w:rsidRPr="00A80F0F" w14:paraId="4695D42B" w14:textId="77777777" w:rsidTr="69F86EF0">
        <w:tc>
          <w:tcPr>
            <w:tcW w:w="969" w:type="pct"/>
            <w:vAlign w:val="center"/>
          </w:tcPr>
          <w:p w14:paraId="7F230A0C" w14:textId="000C148C" w:rsidR="00E53C07" w:rsidRPr="00A80F0F" w:rsidRDefault="00E53C07"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7E45608C" w14:textId="67E7E3C6" w:rsidR="00E53C07" w:rsidRPr="00A80F0F" w:rsidRDefault="4BDA21C6" w:rsidP="69F86EF0">
            <w:pPr>
              <w:rPr>
                <w:rFonts w:ascii="Tahoma" w:eastAsiaTheme="minorEastAsia" w:hAnsi="Tahoma" w:cs="Tahoma"/>
                <w:sz w:val="22"/>
                <w:szCs w:val="22"/>
                <w:highlight w:val="cyan"/>
              </w:rPr>
            </w:pPr>
            <w:r w:rsidRPr="69F86EF0">
              <w:rPr>
                <w:rFonts w:ascii="Tahoma" w:eastAsiaTheme="minorEastAsia" w:hAnsi="Tahoma" w:cs="Tahoma"/>
                <w:sz w:val="22"/>
                <w:szCs w:val="22"/>
              </w:rPr>
              <w:t>T</w:t>
            </w:r>
            <w:r w:rsidR="01210CF9" w:rsidRPr="69F86EF0">
              <w:rPr>
                <w:rFonts w:ascii="Tahoma" w:eastAsiaTheme="minorEastAsia" w:hAnsi="Tahoma" w:cs="Tahoma"/>
                <w:sz w:val="22"/>
                <w:szCs w:val="22"/>
              </w:rPr>
              <w:t xml:space="preserve">uri būti maksimaliai </w:t>
            </w:r>
            <w:r w:rsidR="4C8F0A8D" w:rsidRPr="69F86EF0">
              <w:rPr>
                <w:rFonts w:ascii="Tahoma" w:eastAsiaTheme="minorEastAsia" w:hAnsi="Tahoma" w:cs="Tahoma"/>
                <w:sz w:val="22"/>
                <w:szCs w:val="22"/>
              </w:rPr>
              <w:t>išnaudojamas</w:t>
            </w:r>
            <w:r w:rsidR="01210CF9" w:rsidRPr="69F86EF0">
              <w:rPr>
                <w:rFonts w:ascii="Tahoma" w:eastAsiaTheme="minorEastAsia" w:hAnsi="Tahoma" w:cs="Tahoma"/>
                <w:sz w:val="22"/>
                <w:szCs w:val="22"/>
              </w:rPr>
              <w:t xml:space="preserve"> FHIR </w:t>
            </w:r>
            <w:r w:rsidR="727B3CBF" w:rsidRPr="69F86EF0">
              <w:rPr>
                <w:rFonts w:ascii="Tahoma" w:eastAsiaTheme="minorEastAsia" w:hAnsi="Tahoma" w:cs="Tahoma"/>
                <w:sz w:val="22"/>
                <w:szCs w:val="22"/>
              </w:rPr>
              <w:t>s</w:t>
            </w:r>
            <w:r w:rsidR="01210CF9" w:rsidRPr="69F86EF0">
              <w:rPr>
                <w:rFonts w:ascii="Tahoma" w:eastAsiaTheme="minorEastAsia" w:hAnsi="Tahoma" w:cs="Tahoma"/>
                <w:sz w:val="22"/>
                <w:szCs w:val="22"/>
              </w:rPr>
              <w:t>ervisas su visomis jo funkcijomis. Nesant galimybei panaudoti FHIR funkcijos</w:t>
            </w:r>
            <w:r w:rsidR="05576DF0" w:rsidRPr="69F86EF0">
              <w:rPr>
                <w:rFonts w:ascii="Tahoma" w:eastAsiaTheme="minorEastAsia" w:hAnsi="Tahoma" w:cs="Tahoma"/>
                <w:sz w:val="22"/>
                <w:szCs w:val="22"/>
              </w:rPr>
              <w:t>,</w:t>
            </w:r>
            <w:r w:rsidR="01210CF9" w:rsidRPr="69F86EF0">
              <w:rPr>
                <w:rFonts w:ascii="Tahoma" w:eastAsiaTheme="minorEastAsia" w:hAnsi="Tahoma" w:cs="Tahoma"/>
                <w:sz w:val="22"/>
                <w:szCs w:val="22"/>
              </w:rPr>
              <w:t xml:space="preserve"> funkcija turi būti sukurta SMPS </w:t>
            </w:r>
            <w:r w:rsidR="727B3CBF" w:rsidRPr="69F86EF0">
              <w:rPr>
                <w:rFonts w:ascii="Tahoma" w:eastAsiaTheme="minorEastAsia" w:hAnsi="Tahoma" w:cs="Tahoma"/>
                <w:sz w:val="22"/>
                <w:szCs w:val="22"/>
              </w:rPr>
              <w:t>p</w:t>
            </w:r>
            <w:r w:rsidR="01210CF9" w:rsidRPr="69F86EF0">
              <w:rPr>
                <w:rFonts w:ascii="Tahoma" w:eastAsiaTheme="minorEastAsia" w:hAnsi="Tahoma" w:cs="Tahoma"/>
                <w:sz w:val="22"/>
                <w:szCs w:val="22"/>
              </w:rPr>
              <w:t>osistemėje</w:t>
            </w:r>
            <w:r w:rsidR="727B3CBF" w:rsidRPr="69F86EF0">
              <w:rPr>
                <w:rFonts w:ascii="Tahoma" w:eastAsiaTheme="minorEastAsia" w:hAnsi="Tahoma" w:cs="Tahoma"/>
                <w:sz w:val="22"/>
                <w:szCs w:val="22"/>
              </w:rPr>
              <w:t>.</w:t>
            </w:r>
          </w:p>
        </w:tc>
      </w:tr>
      <w:tr w:rsidR="00A80F0F" w:rsidRPr="00A80F0F" w14:paraId="5E77FA24" w14:textId="77777777" w:rsidTr="69F86EF0">
        <w:tc>
          <w:tcPr>
            <w:tcW w:w="969" w:type="pct"/>
            <w:vAlign w:val="center"/>
          </w:tcPr>
          <w:p w14:paraId="5738AFBF" w14:textId="6A7CF900"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5AB7F67D" w14:textId="516C8980" w:rsidR="00CB29A1" w:rsidRPr="00A80F0F" w:rsidRDefault="11ACB4B1" w:rsidP="69F86EF0">
            <w:pPr>
              <w:rPr>
                <w:rFonts w:ascii="Tahoma" w:eastAsiaTheme="minorEastAsia" w:hAnsi="Tahoma" w:cs="Tahoma"/>
                <w:sz w:val="22"/>
                <w:szCs w:val="22"/>
              </w:rPr>
            </w:pPr>
            <w:r w:rsidRPr="69F86EF0">
              <w:rPr>
                <w:rFonts w:ascii="Tahoma" w:eastAsiaTheme="minorEastAsia" w:hAnsi="Tahoma" w:cs="Tahoma"/>
                <w:sz w:val="22"/>
                <w:szCs w:val="22"/>
              </w:rPr>
              <w:t xml:space="preserve">Keičiant esamus ESPBI IS medicininius dokumentus/formas ar duomenų rinkinius, turi būti laikomasi </w:t>
            </w:r>
            <w:r w:rsidR="1C114CBE" w:rsidRPr="69F86EF0">
              <w:rPr>
                <w:rFonts w:ascii="Tahoma" w:eastAsiaTheme="minorEastAsia" w:hAnsi="Tahoma" w:cs="Tahoma"/>
                <w:sz w:val="22"/>
                <w:szCs w:val="22"/>
              </w:rPr>
              <w:t>galiojančių</w:t>
            </w:r>
            <w:r w:rsidRPr="69F86EF0">
              <w:rPr>
                <w:rFonts w:ascii="Tahoma" w:eastAsiaTheme="minorEastAsia" w:hAnsi="Tahoma" w:cs="Tahoma"/>
                <w:sz w:val="22"/>
                <w:szCs w:val="22"/>
              </w:rPr>
              <w:t xml:space="preserve"> ESPBI IS</w:t>
            </w:r>
            <w:r w:rsidR="32B90ACF" w:rsidRPr="69F86EF0">
              <w:rPr>
                <w:rFonts w:ascii="Tahoma" w:eastAsiaTheme="minorEastAsia" w:hAnsi="Tahoma" w:cs="Tahoma"/>
                <w:sz w:val="22"/>
                <w:szCs w:val="22"/>
              </w:rPr>
              <w:t xml:space="preserve"> dokumentų valdymo</w:t>
            </w:r>
            <w:r w:rsidRPr="69F86EF0">
              <w:rPr>
                <w:rFonts w:ascii="Tahoma" w:eastAsiaTheme="minorEastAsia" w:hAnsi="Tahoma" w:cs="Tahoma"/>
                <w:sz w:val="22"/>
                <w:szCs w:val="22"/>
              </w:rPr>
              <w:t xml:space="preserve"> taisyklių.</w:t>
            </w:r>
          </w:p>
        </w:tc>
      </w:tr>
      <w:tr w:rsidR="00A80F0F" w:rsidRPr="00A80F0F" w14:paraId="00C50375" w14:textId="77777777" w:rsidTr="69F86EF0">
        <w:tc>
          <w:tcPr>
            <w:tcW w:w="969" w:type="pct"/>
            <w:vAlign w:val="center"/>
          </w:tcPr>
          <w:p w14:paraId="53721D0B" w14:textId="77777777" w:rsidR="00F308E1" w:rsidRPr="00A80F0F" w:rsidRDefault="00F308E1" w:rsidP="00CF2A67">
            <w:pPr>
              <w:pStyle w:val="ListParagraph"/>
              <w:numPr>
                <w:ilvl w:val="0"/>
                <w:numId w:val="149"/>
              </w:numPr>
              <w:spacing w:line="276" w:lineRule="auto"/>
              <w:rPr>
                <w:rFonts w:ascii="Tahoma" w:hAnsi="Tahoma" w:cs="Tahoma"/>
                <w:sz w:val="22"/>
                <w:szCs w:val="22"/>
              </w:rPr>
            </w:pPr>
          </w:p>
        </w:tc>
        <w:tc>
          <w:tcPr>
            <w:tcW w:w="4031" w:type="pct"/>
            <w:vAlign w:val="center"/>
          </w:tcPr>
          <w:p w14:paraId="5BD11FFD" w14:textId="2D2FBA7D" w:rsidR="00F308E1" w:rsidRPr="00A80F0F" w:rsidRDefault="7D3EEAE3" w:rsidP="69F86EF0">
            <w:pPr>
              <w:rPr>
                <w:rFonts w:ascii="Tahoma" w:hAnsi="Tahoma" w:cs="Tahoma"/>
                <w:sz w:val="22"/>
                <w:szCs w:val="22"/>
              </w:rPr>
            </w:pPr>
            <w:r w:rsidRPr="69F86EF0">
              <w:rPr>
                <w:rFonts w:ascii="Tahoma" w:eastAsiaTheme="minorEastAsia" w:hAnsi="Tahoma" w:cs="Tahoma"/>
                <w:sz w:val="22"/>
                <w:szCs w:val="22"/>
              </w:rPr>
              <w:t>Kuriant naujus duomenų rinkinius,</w:t>
            </w:r>
            <w:r w:rsidR="76358F97" w:rsidRPr="69F86EF0">
              <w:rPr>
                <w:rFonts w:ascii="Tahoma" w:eastAsiaTheme="minorEastAsia" w:hAnsi="Tahoma" w:cs="Tahoma"/>
                <w:sz w:val="22"/>
                <w:szCs w:val="22"/>
              </w:rPr>
              <w:t xml:space="preserve"> naudojamos technologijos, protokolai ir realizacijos būdai turi būti suderinti su Pirkėju</w:t>
            </w:r>
            <w:r w:rsidRPr="69F86EF0">
              <w:rPr>
                <w:rFonts w:ascii="Tahoma" w:eastAsiaTheme="minorEastAsia" w:hAnsi="Tahoma" w:cs="Tahoma"/>
                <w:sz w:val="22"/>
                <w:szCs w:val="22"/>
              </w:rPr>
              <w:t xml:space="preserve"> detalios analizės ir projektavimo etapų met</w:t>
            </w:r>
            <w:r w:rsidR="76358F97" w:rsidRPr="69F86EF0">
              <w:rPr>
                <w:rFonts w:ascii="Tahoma" w:eastAsiaTheme="minorEastAsia" w:hAnsi="Tahoma" w:cs="Tahoma"/>
                <w:sz w:val="22"/>
                <w:szCs w:val="22"/>
              </w:rPr>
              <w:t>u</w:t>
            </w:r>
            <w:r w:rsidRPr="69F86EF0">
              <w:rPr>
                <w:rFonts w:ascii="Tahoma" w:eastAsiaTheme="minorEastAsia" w:hAnsi="Tahoma" w:cs="Tahoma"/>
                <w:sz w:val="22"/>
                <w:szCs w:val="22"/>
              </w:rPr>
              <w:t>.</w:t>
            </w:r>
          </w:p>
        </w:tc>
      </w:tr>
      <w:tr w:rsidR="00A80F0F" w:rsidRPr="00A80F0F" w14:paraId="11BBCE82" w14:textId="77777777" w:rsidTr="69F86EF0">
        <w:tc>
          <w:tcPr>
            <w:tcW w:w="969" w:type="pct"/>
            <w:vAlign w:val="center"/>
          </w:tcPr>
          <w:p w14:paraId="3BC42406" w14:textId="296BD802" w:rsidR="00CB29A1" w:rsidRPr="00A80F0F" w:rsidRDefault="00CB29A1" w:rsidP="00CF2A67">
            <w:pPr>
              <w:pStyle w:val="ListParagraph"/>
              <w:numPr>
                <w:ilvl w:val="0"/>
                <w:numId w:val="149"/>
              </w:numPr>
              <w:spacing w:line="276" w:lineRule="auto"/>
              <w:rPr>
                <w:rFonts w:ascii="Tahoma" w:hAnsi="Tahoma" w:cs="Tahoma"/>
                <w:sz w:val="22"/>
                <w:szCs w:val="22"/>
              </w:rPr>
            </w:pPr>
          </w:p>
        </w:tc>
        <w:tc>
          <w:tcPr>
            <w:tcW w:w="4031" w:type="pct"/>
            <w:vAlign w:val="center"/>
          </w:tcPr>
          <w:p w14:paraId="6EA6D810" w14:textId="328F02AC" w:rsidR="00CB29A1" w:rsidRPr="00A80F0F" w:rsidRDefault="03E97450" w:rsidP="69F86EF0">
            <w:pPr>
              <w:rPr>
                <w:rFonts w:ascii="Tahoma" w:hAnsi="Tahoma" w:cs="Tahoma"/>
                <w:sz w:val="22"/>
                <w:szCs w:val="22"/>
              </w:rPr>
            </w:pPr>
            <w:r w:rsidRPr="69F86EF0">
              <w:rPr>
                <w:rFonts w:ascii="Tahoma" w:hAnsi="Tahoma" w:cs="Tahoma"/>
                <w:sz w:val="22"/>
                <w:szCs w:val="22"/>
              </w:rPr>
              <w:t>Teikėjas</w:t>
            </w:r>
            <w:r w:rsidR="037B65DD" w:rsidRPr="69F86EF0">
              <w:rPr>
                <w:rFonts w:ascii="Tahoma" w:hAnsi="Tahoma" w:cs="Tahoma"/>
                <w:sz w:val="22"/>
                <w:szCs w:val="22"/>
              </w:rPr>
              <w:t xml:space="preserve"> turės bendradarbiauti</w:t>
            </w:r>
            <w:r w:rsidR="6F62611C" w:rsidRPr="69F86EF0">
              <w:rPr>
                <w:rFonts w:ascii="Tahoma" w:hAnsi="Tahoma" w:cs="Tahoma"/>
                <w:sz w:val="22"/>
                <w:szCs w:val="22"/>
              </w:rPr>
              <w:t xml:space="preserve"> </w:t>
            </w:r>
            <w:r w:rsidR="037B65DD" w:rsidRPr="69F86EF0">
              <w:rPr>
                <w:rFonts w:ascii="Tahoma" w:hAnsi="Tahoma" w:cs="Tahoma"/>
                <w:sz w:val="22"/>
                <w:szCs w:val="22"/>
              </w:rPr>
              <w:t xml:space="preserve"> su paraleliai vykdomų ESPBI IS modernizavimo </w:t>
            </w:r>
            <w:r w:rsidR="3A138808" w:rsidRPr="69F86EF0">
              <w:rPr>
                <w:rFonts w:ascii="Tahoma" w:hAnsi="Tahoma" w:cs="Tahoma"/>
                <w:sz w:val="22"/>
                <w:szCs w:val="22"/>
              </w:rPr>
              <w:t xml:space="preserve">ar vystymo </w:t>
            </w:r>
            <w:r w:rsidR="037B65DD" w:rsidRPr="69F86EF0">
              <w:rPr>
                <w:rFonts w:ascii="Tahoma" w:hAnsi="Tahoma" w:cs="Tahoma"/>
                <w:sz w:val="22"/>
                <w:szCs w:val="22"/>
              </w:rPr>
              <w:t xml:space="preserve"> paslaugų teikėjais</w:t>
            </w:r>
            <w:r w:rsidR="49BD1086" w:rsidRPr="69F86EF0">
              <w:rPr>
                <w:rFonts w:ascii="Tahoma" w:hAnsi="Tahoma" w:cs="Tahoma"/>
                <w:sz w:val="22"/>
                <w:szCs w:val="22"/>
              </w:rPr>
              <w:t>.</w:t>
            </w:r>
          </w:p>
        </w:tc>
      </w:tr>
      <w:tr w:rsidR="00A80F0F" w:rsidRPr="00A80F0F" w14:paraId="76E2D7DA" w14:textId="77777777" w:rsidTr="69F86EF0">
        <w:tc>
          <w:tcPr>
            <w:tcW w:w="969" w:type="pct"/>
            <w:vAlign w:val="center"/>
          </w:tcPr>
          <w:p w14:paraId="6CEE0BE5"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034B32A7" w14:textId="0BEB2E47" w:rsidR="00CB29A1" w:rsidRPr="00A80F0F" w:rsidRDefault="29B480D7" w:rsidP="69F86EF0">
            <w:pPr>
              <w:rPr>
                <w:rFonts w:ascii="Tahoma" w:hAnsi="Tahoma" w:cs="Tahoma"/>
                <w:sz w:val="22"/>
                <w:szCs w:val="22"/>
              </w:rPr>
            </w:pPr>
            <w:r w:rsidRPr="69F86EF0">
              <w:rPr>
                <w:rFonts w:ascii="Tahoma" w:hAnsi="Tahoma" w:cs="Tahoma"/>
                <w:sz w:val="22"/>
                <w:szCs w:val="22"/>
              </w:rPr>
              <w:t>Sistemos techniniai sprendiniai</w:t>
            </w:r>
            <w:r w:rsidR="1259B81D" w:rsidRPr="69F86EF0">
              <w:rPr>
                <w:rFonts w:ascii="Tahoma" w:hAnsi="Tahoma" w:cs="Tahoma"/>
                <w:sz w:val="22"/>
                <w:szCs w:val="22"/>
              </w:rPr>
              <w:t xml:space="preserve"> </w:t>
            </w:r>
            <w:r w:rsidR="037B65DD" w:rsidRPr="69F86EF0">
              <w:rPr>
                <w:rFonts w:ascii="Tahoma" w:hAnsi="Tahoma" w:cs="Tahoma"/>
                <w:sz w:val="22"/>
                <w:szCs w:val="22"/>
              </w:rPr>
              <w:t xml:space="preserve">turi būti </w:t>
            </w:r>
            <w:r w:rsidR="1259B81D" w:rsidRPr="69F86EF0">
              <w:rPr>
                <w:rFonts w:ascii="Tahoma" w:hAnsi="Tahoma" w:cs="Tahoma"/>
                <w:sz w:val="22"/>
                <w:szCs w:val="22"/>
              </w:rPr>
              <w:t>suderin</w:t>
            </w:r>
            <w:r w:rsidR="78AAFACF" w:rsidRPr="69F86EF0">
              <w:rPr>
                <w:rFonts w:ascii="Tahoma" w:hAnsi="Tahoma" w:cs="Tahoma"/>
                <w:sz w:val="22"/>
                <w:szCs w:val="22"/>
              </w:rPr>
              <w:t>ami</w:t>
            </w:r>
            <w:r w:rsidR="037B65DD" w:rsidRPr="69F86EF0">
              <w:rPr>
                <w:rFonts w:ascii="Tahoma" w:hAnsi="Tahoma" w:cs="Tahoma"/>
                <w:sz w:val="22"/>
                <w:szCs w:val="22"/>
              </w:rPr>
              <w:t xml:space="preserve"> su </w:t>
            </w:r>
            <w:r w:rsidR="037B65DD" w:rsidRPr="69F86EF0">
              <w:rPr>
                <w:rFonts w:ascii="Tahoma" w:eastAsia="Calibri" w:hAnsi="Tahoma" w:cs="Tahoma"/>
                <w:sz w:val="22"/>
                <w:szCs w:val="22"/>
              </w:rPr>
              <w:t>ESPBI IS modernizavimo veiklomis ir rezultatais, siekiant užtikrinti SMPS posistemės integralumą ir procesų vientisumą ESPBI IS. SMPS posistemės sukūrimas neturi turėti neigiamos įtakos ESPBI IS komponentų, įskaitant integracijas, veikimui.</w:t>
            </w:r>
          </w:p>
        </w:tc>
      </w:tr>
      <w:tr w:rsidR="00A80F0F" w:rsidRPr="00A80F0F" w14:paraId="2D5F2ECF" w14:textId="77777777" w:rsidTr="69F86EF0">
        <w:tc>
          <w:tcPr>
            <w:tcW w:w="969" w:type="pct"/>
            <w:vAlign w:val="center"/>
          </w:tcPr>
          <w:p w14:paraId="777FC652"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7BE83FEE" w14:textId="6D84C219" w:rsidR="00CB29A1" w:rsidRPr="00A80F0F" w:rsidRDefault="037B65DD" w:rsidP="69F86EF0">
            <w:pPr>
              <w:rPr>
                <w:rFonts w:ascii="Tahoma" w:eastAsiaTheme="minorEastAsia" w:hAnsi="Tahoma" w:cs="Tahoma"/>
                <w:sz w:val="22"/>
                <w:szCs w:val="22"/>
              </w:rPr>
            </w:pPr>
            <w:r w:rsidRPr="69F86EF0">
              <w:rPr>
                <w:rFonts w:ascii="Tahoma" w:eastAsiaTheme="minorEastAsia" w:hAnsi="Tahoma" w:cs="Tahoma"/>
                <w:sz w:val="22"/>
                <w:szCs w:val="22"/>
              </w:rPr>
              <w:t xml:space="preserve">Projekto įgyvendinimas turi būti lankstus, atsižvelgiant į tai, kad paraleliai vykdomi kiti ESPBI IS modernizavimo projektai. Susidūrus su priklausomybėmis nuo kitų ESPBI IS projektų, sistemų ar išteklių, kurios stabdo projekto eigą, </w:t>
            </w:r>
            <w:r w:rsidR="29FC51F7" w:rsidRPr="69F86EF0">
              <w:rPr>
                <w:rFonts w:ascii="Tahoma" w:eastAsiaTheme="minorEastAsia" w:hAnsi="Tahoma" w:cs="Tahoma"/>
                <w:sz w:val="22"/>
                <w:szCs w:val="22"/>
              </w:rPr>
              <w:t>Teikėjas</w:t>
            </w:r>
            <w:r w:rsidRPr="69F86EF0">
              <w:rPr>
                <w:rFonts w:ascii="Tahoma" w:eastAsiaTheme="minorEastAsia" w:hAnsi="Tahoma" w:cs="Tahoma"/>
                <w:sz w:val="22"/>
                <w:szCs w:val="22"/>
              </w:rPr>
              <w:t xml:space="preserve"> privalo:</w:t>
            </w:r>
          </w:p>
          <w:p w14:paraId="17E98F50" w14:textId="77777777" w:rsidR="00CB29A1" w:rsidRPr="00A80F0F" w:rsidRDefault="037B65DD" w:rsidP="00CF2A67">
            <w:pPr>
              <w:pStyle w:val="ListParagraph"/>
              <w:numPr>
                <w:ilvl w:val="0"/>
                <w:numId w:val="126"/>
              </w:numPr>
              <w:rPr>
                <w:rFonts w:ascii="Tahoma" w:eastAsiaTheme="minorEastAsia" w:hAnsi="Tahoma" w:cs="Tahoma"/>
                <w:sz w:val="22"/>
                <w:szCs w:val="22"/>
              </w:rPr>
            </w:pPr>
            <w:r w:rsidRPr="69F86EF0">
              <w:rPr>
                <w:rFonts w:ascii="Tahoma" w:eastAsiaTheme="minorEastAsia" w:hAnsi="Tahoma" w:cs="Tahoma"/>
                <w:sz w:val="22"/>
                <w:szCs w:val="22"/>
              </w:rPr>
              <w:t>Identifikuoti priklausomybes ir jų poveikį projekto įgyvendinimui;</w:t>
            </w:r>
          </w:p>
          <w:p w14:paraId="762BC1A8" w14:textId="77777777" w:rsidR="00CB29A1" w:rsidRPr="00A80F0F" w:rsidRDefault="037B65DD" w:rsidP="00CF2A67">
            <w:pPr>
              <w:pStyle w:val="ListParagraph"/>
              <w:numPr>
                <w:ilvl w:val="0"/>
                <w:numId w:val="126"/>
              </w:numPr>
              <w:rPr>
                <w:rFonts w:ascii="Tahoma" w:eastAsiaTheme="minorEastAsia" w:hAnsi="Tahoma" w:cs="Tahoma"/>
                <w:sz w:val="22"/>
                <w:szCs w:val="22"/>
              </w:rPr>
            </w:pPr>
            <w:r w:rsidRPr="69F86EF0">
              <w:rPr>
                <w:rFonts w:ascii="Tahoma" w:eastAsiaTheme="minorEastAsia" w:hAnsi="Tahoma" w:cs="Tahoma"/>
                <w:sz w:val="22"/>
                <w:szCs w:val="22"/>
              </w:rPr>
              <w:t xml:space="preserve">Pasiūlyti alternatyvius sprendimo būdus, kurie sumažintų arba pašalintų priklausomybes, kad projektas būtų sklandžiai įgyvendintas. </w:t>
            </w:r>
          </w:p>
          <w:p w14:paraId="07B142D2" w14:textId="77777777" w:rsidR="00CB29A1" w:rsidRPr="00A80F0F" w:rsidRDefault="00CB29A1" w:rsidP="69F86EF0">
            <w:pPr>
              <w:pStyle w:val="ListParagraph"/>
              <w:rPr>
                <w:rFonts w:ascii="Tahoma" w:eastAsiaTheme="minorEastAsia" w:hAnsi="Tahoma" w:cs="Tahoma"/>
                <w:sz w:val="22"/>
                <w:szCs w:val="22"/>
              </w:rPr>
            </w:pPr>
          </w:p>
          <w:p w14:paraId="365D1E46" w14:textId="59924CA7" w:rsidR="00CB29A1" w:rsidRPr="00A80F0F" w:rsidRDefault="037B65DD" w:rsidP="69F86EF0">
            <w:pPr>
              <w:rPr>
                <w:rFonts w:ascii="Tahoma" w:hAnsi="Tahoma" w:cs="Tahoma"/>
                <w:sz w:val="22"/>
                <w:szCs w:val="22"/>
              </w:rPr>
            </w:pPr>
            <w:r w:rsidRPr="69F86EF0">
              <w:rPr>
                <w:rFonts w:ascii="Tahoma" w:eastAsiaTheme="minorEastAsia" w:hAnsi="Tahoma" w:cs="Tahoma"/>
                <w:sz w:val="22"/>
                <w:szCs w:val="22"/>
              </w:rPr>
              <w:t>Alternatyvūs sprendimo būdai turi būti suderinti su Perkančiąja organizacija</w:t>
            </w:r>
            <w:r w:rsidR="44A0547C" w:rsidRPr="69F86EF0">
              <w:rPr>
                <w:rFonts w:ascii="Tahoma" w:eastAsiaTheme="minorEastAsia" w:hAnsi="Tahoma" w:cs="Tahoma"/>
                <w:sz w:val="22"/>
                <w:szCs w:val="22"/>
              </w:rPr>
              <w:t xml:space="preserve"> kaip galima greičiau</w:t>
            </w:r>
            <w:r w:rsidR="72653859" w:rsidRPr="69F86EF0">
              <w:rPr>
                <w:rFonts w:ascii="Tahoma" w:eastAsiaTheme="minorEastAsia" w:hAnsi="Tahoma" w:cs="Tahoma"/>
                <w:sz w:val="22"/>
                <w:szCs w:val="22"/>
              </w:rPr>
              <w:t xml:space="preserve"> nuo</w:t>
            </w:r>
            <w:r w:rsidR="4E44587A" w:rsidRPr="69F86EF0">
              <w:rPr>
                <w:rFonts w:ascii="Tahoma" w:eastAsiaTheme="minorEastAsia" w:hAnsi="Tahoma" w:cs="Tahoma"/>
                <w:sz w:val="22"/>
                <w:szCs w:val="22"/>
              </w:rPr>
              <w:t xml:space="preserve"> aplinkybių atsiradimo ar identifikavimo dienos</w:t>
            </w:r>
            <w:r w:rsidRPr="69F86EF0">
              <w:rPr>
                <w:rFonts w:ascii="Tahoma" w:eastAsiaTheme="minorEastAsia" w:hAnsi="Tahoma" w:cs="Tahoma"/>
                <w:sz w:val="22"/>
                <w:szCs w:val="22"/>
              </w:rPr>
              <w:t xml:space="preserve">.  </w:t>
            </w:r>
          </w:p>
        </w:tc>
      </w:tr>
      <w:tr w:rsidR="00A80F0F" w:rsidRPr="00A80F0F" w14:paraId="7F56EB85" w14:textId="77777777" w:rsidTr="69F86EF0">
        <w:tc>
          <w:tcPr>
            <w:tcW w:w="969" w:type="pct"/>
            <w:vAlign w:val="center"/>
          </w:tcPr>
          <w:p w14:paraId="37938AB3"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323CC427" w14:textId="044FD5E7" w:rsidR="00CB29A1" w:rsidRPr="00A80F0F" w:rsidRDefault="037B65DD" w:rsidP="69F86EF0">
            <w:pPr>
              <w:rPr>
                <w:rFonts w:ascii="Tahoma" w:hAnsi="Tahoma" w:cs="Tahoma"/>
                <w:sz w:val="22"/>
                <w:szCs w:val="22"/>
              </w:rPr>
            </w:pPr>
            <w:r w:rsidRPr="69F86EF0">
              <w:rPr>
                <w:rFonts w:ascii="Tahoma" w:hAnsi="Tahoma" w:cs="Tahoma"/>
                <w:sz w:val="22"/>
                <w:szCs w:val="22"/>
              </w:rPr>
              <w:t>Kuriant SMPS posistemę, turi būti atsižvelgta į ESPBI IS:</w:t>
            </w:r>
          </w:p>
          <w:p w14:paraId="603DDED0" w14:textId="77777777" w:rsidR="00CB29A1" w:rsidRPr="00A80F0F" w:rsidRDefault="037B65DD" w:rsidP="00CF2A67">
            <w:pPr>
              <w:pStyle w:val="ListParagraph"/>
              <w:numPr>
                <w:ilvl w:val="0"/>
                <w:numId w:val="121"/>
              </w:numPr>
              <w:suppressAutoHyphens/>
              <w:autoSpaceDN w:val="0"/>
              <w:spacing w:line="276" w:lineRule="auto"/>
              <w:textAlignment w:val="baseline"/>
              <w:rPr>
                <w:rFonts w:ascii="Tahoma" w:hAnsi="Tahoma" w:cs="Tahoma"/>
                <w:sz w:val="22"/>
                <w:szCs w:val="22"/>
              </w:rPr>
            </w:pPr>
            <w:r w:rsidRPr="69F86EF0">
              <w:rPr>
                <w:rFonts w:ascii="Tahoma" w:hAnsi="Tahoma" w:cs="Tahoma"/>
                <w:sz w:val="22"/>
                <w:szCs w:val="22"/>
              </w:rPr>
              <w:t>Naudojamas technologijas;</w:t>
            </w:r>
          </w:p>
          <w:p w14:paraId="4099B8D0" w14:textId="77777777" w:rsidR="00CB29A1" w:rsidRPr="00A80F0F" w:rsidRDefault="037B65DD" w:rsidP="00CF2A67">
            <w:pPr>
              <w:pStyle w:val="ListParagraph"/>
              <w:numPr>
                <w:ilvl w:val="0"/>
                <w:numId w:val="121"/>
              </w:numPr>
              <w:suppressAutoHyphens/>
              <w:autoSpaceDN w:val="0"/>
              <w:spacing w:line="276" w:lineRule="auto"/>
              <w:textAlignment w:val="baseline"/>
              <w:rPr>
                <w:rFonts w:ascii="Tahoma" w:hAnsi="Tahoma" w:cs="Tahoma"/>
                <w:sz w:val="22"/>
                <w:szCs w:val="22"/>
              </w:rPr>
            </w:pPr>
            <w:r w:rsidRPr="69F86EF0">
              <w:rPr>
                <w:rFonts w:ascii="Tahoma" w:hAnsi="Tahoma" w:cs="Tahoma"/>
                <w:sz w:val="22"/>
                <w:szCs w:val="22"/>
              </w:rPr>
              <w:t>Naudojamą standartinę programinę įrangą;</w:t>
            </w:r>
          </w:p>
          <w:p w14:paraId="6453E8F0" w14:textId="77777777" w:rsidR="00CB29A1" w:rsidRPr="00A80F0F" w:rsidRDefault="037B65DD" w:rsidP="00CF2A67">
            <w:pPr>
              <w:pStyle w:val="ListParagraph"/>
              <w:numPr>
                <w:ilvl w:val="0"/>
                <w:numId w:val="121"/>
              </w:numPr>
              <w:suppressAutoHyphens/>
              <w:autoSpaceDN w:val="0"/>
              <w:spacing w:line="276" w:lineRule="auto"/>
              <w:textAlignment w:val="baseline"/>
              <w:rPr>
                <w:rFonts w:ascii="Tahoma" w:hAnsi="Tahoma" w:cs="Tahoma"/>
                <w:sz w:val="22"/>
                <w:szCs w:val="22"/>
              </w:rPr>
            </w:pPr>
            <w:r w:rsidRPr="69F86EF0">
              <w:rPr>
                <w:rFonts w:ascii="Tahoma" w:hAnsi="Tahoma" w:cs="Tahoma"/>
                <w:sz w:val="22"/>
                <w:szCs w:val="22"/>
              </w:rPr>
              <w:t>Duomenų modelio architektūrą;</w:t>
            </w:r>
          </w:p>
          <w:p w14:paraId="021C362D" w14:textId="77777777" w:rsidR="00CB29A1" w:rsidRPr="00A80F0F" w:rsidRDefault="037B65DD" w:rsidP="00CF2A67">
            <w:pPr>
              <w:pStyle w:val="ListParagraph"/>
              <w:numPr>
                <w:ilvl w:val="0"/>
                <w:numId w:val="123"/>
              </w:numPr>
              <w:suppressAutoHyphens/>
              <w:autoSpaceDN w:val="0"/>
              <w:spacing w:line="276" w:lineRule="auto"/>
              <w:textAlignment w:val="baseline"/>
              <w:rPr>
                <w:rFonts w:ascii="Tahoma" w:hAnsi="Tahoma" w:cs="Tahoma"/>
                <w:sz w:val="22"/>
                <w:szCs w:val="22"/>
              </w:rPr>
            </w:pPr>
            <w:r w:rsidRPr="69F86EF0">
              <w:rPr>
                <w:rFonts w:ascii="Tahoma" w:hAnsi="Tahoma" w:cs="Tahoma"/>
                <w:sz w:val="22"/>
                <w:szCs w:val="22"/>
              </w:rPr>
              <w:t>Tarnybinių stočių, kompiuterinio tinklo bei jame naudojamų įrenginių architektūrą;</w:t>
            </w:r>
          </w:p>
          <w:p w14:paraId="0F5720E9" w14:textId="77777777" w:rsidR="00CB29A1" w:rsidRPr="00A80F0F" w:rsidRDefault="037B65DD" w:rsidP="00CF2A67">
            <w:pPr>
              <w:pStyle w:val="ListParagraph"/>
              <w:numPr>
                <w:ilvl w:val="0"/>
                <w:numId w:val="123"/>
              </w:numPr>
              <w:suppressAutoHyphens/>
              <w:autoSpaceDN w:val="0"/>
              <w:spacing w:line="276" w:lineRule="auto"/>
              <w:textAlignment w:val="baseline"/>
              <w:rPr>
                <w:rFonts w:ascii="Tahoma" w:hAnsi="Tahoma" w:cs="Tahoma"/>
                <w:sz w:val="22"/>
                <w:szCs w:val="22"/>
              </w:rPr>
            </w:pPr>
            <w:r w:rsidRPr="69F86EF0">
              <w:rPr>
                <w:rFonts w:ascii="Tahoma" w:hAnsi="Tahoma" w:cs="Tahoma"/>
                <w:sz w:val="22"/>
                <w:szCs w:val="22"/>
              </w:rPr>
              <w:t>Vidines ir išorines integracijas bei duomenų srautus;</w:t>
            </w:r>
          </w:p>
          <w:p w14:paraId="1C9645D8" w14:textId="77777777" w:rsidR="00CB29A1" w:rsidRPr="00A80F0F" w:rsidRDefault="037B65DD" w:rsidP="00CF2A67">
            <w:pPr>
              <w:pStyle w:val="ListParagraph"/>
              <w:numPr>
                <w:ilvl w:val="0"/>
                <w:numId w:val="123"/>
              </w:numPr>
              <w:suppressAutoHyphens/>
              <w:autoSpaceDN w:val="0"/>
              <w:spacing w:line="276" w:lineRule="auto"/>
              <w:textAlignment w:val="baseline"/>
              <w:rPr>
                <w:rFonts w:ascii="Tahoma" w:hAnsi="Tahoma" w:cs="Tahoma"/>
                <w:sz w:val="22"/>
                <w:szCs w:val="22"/>
              </w:rPr>
            </w:pPr>
            <w:r w:rsidRPr="69F86EF0">
              <w:rPr>
                <w:rFonts w:ascii="Tahoma" w:hAnsi="Tahoma" w:cs="Tahoma"/>
                <w:sz w:val="22"/>
                <w:szCs w:val="22"/>
              </w:rPr>
              <w:t>Naudojamas duomenų klasifikacijas;</w:t>
            </w:r>
          </w:p>
          <w:p w14:paraId="4C02269E" w14:textId="77777777" w:rsidR="00CB29A1" w:rsidRPr="00A80F0F" w:rsidRDefault="037B65DD" w:rsidP="00CF2A67">
            <w:pPr>
              <w:pStyle w:val="ListParagraph"/>
              <w:numPr>
                <w:ilvl w:val="0"/>
                <w:numId w:val="123"/>
              </w:numPr>
              <w:suppressAutoHyphens/>
              <w:autoSpaceDN w:val="0"/>
              <w:spacing w:line="276" w:lineRule="auto"/>
              <w:textAlignment w:val="baseline"/>
              <w:rPr>
                <w:rFonts w:ascii="Tahoma" w:hAnsi="Tahoma" w:cs="Tahoma"/>
                <w:sz w:val="22"/>
                <w:szCs w:val="22"/>
              </w:rPr>
            </w:pPr>
            <w:r w:rsidRPr="69F86EF0">
              <w:rPr>
                <w:rFonts w:ascii="Tahoma" w:hAnsi="Tahoma" w:cs="Tahoma"/>
                <w:sz w:val="22"/>
                <w:szCs w:val="22"/>
              </w:rPr>
              <w:t>Naudotojų identifikacijos ir prieigos teisių modelį;</w:t>
            </w:r>
          </w:p>
          <w:p w14:paraId="20BFF84E" w14:textId="77777777" w:rsidR="00CB29A1" w:rsidRPr="00A80F0F" w:rsidRDefault="037B65DD" w:rsidP="00CF2A67">
            <w:pPr>
              <w:pStyle w:val="ListParagraph"/>
              <w:numPr>
                <w:ilvl w:val="0"/>
                <w:numId w:val="123"/>
              </w:numPr>
              <w:suppressAutoHyphens/>
              <w:autoSpaceDN w:val="0"/>
              <w:spacing w:line="276" w:lineRule="auto"/>
              <w:textAlignment w:val="baseline"/>
              <w:rPr>
                <w:rFonts w:ascii="Tahoma" w:hAnsi="Tahoma" w:cs="Tahoma"/>
                <w:sz w:val="22"/>
                <w:szCs w:val="22"/>
              </w:rPr>
            </w:pPr>
            <w:r w:rsidRPr="69F86EF0">
              <w:rPr>
                <w:rFonts w:ascii="Tahoma" w:hAnsi="Tahoma" w:cs="Tahoma"/>
                <w:sz w:val="22"/>
                <w:szCs w:val="22"/>
              </w:rPr>
              <w:t>Automatizuotus veiklos procesus.</w:t>
            </w:r>
          </w:p>
          <w:p w14:paraId="3556A2C3" w14:textId="77777777" w:rsidR="00351D94" w:rsidRPr="00A80F0F" w:rsidRDefault="00351D94" w:rsidP="69F86EF0">
            <w:pPr>
              <w:suppressAutoHyphens/>
              <w:autoSpaceDN w:val="0"/>
              <w:spacing w:line="276" w:lineRule="auto"/>
              <w:textAlignment w:val="baseline"/>
              <w:rPr>
                <w:rFonts w:ascii="Tahoma" w:hAnsi="Tahoma" w:cs="Tahoma"/>
                <w:sz w:val="22"/>
                <w:szCs w:val="22"/>
              </w:rPr>
            </w:pPr>
          </w:p>
          <w:p w14:paraId="09904941" w14:textId="179CDF61" w:rsidR="00351D94" w:rsidRPr="00A80F0F" w:rsidRDefault="47ED1604" w:rsidP="69F86EF0">
            <w:pPr>
              <w:suppressAutoHyphens/>
              <w:autoSpaceDN w:val="0"/>
              <w:spacing w:line="276" w:lineRule="auto"/>
              <w:textAlignment w:val="baseline"/>
              <w:rPr>
                <w:rFonts w:ascii="Tahoma" w:hAnsi="Tahoma" w:cs="Tahoma"/>
                <w:sz w:val="22"/>
                <w:szCs w:val="22"/>
              </w:rPr>
            </w:pPr>
            <w:r w:rsidRPr="69F86EF0">
              <w:rPr>
                <w:rFonts w:ascii="Tahoma" w:hAnsi="Tahoma" w:cs="Tahoma"/>
                <w:sz w:val="22"/>
                <w:szCs w:val="22"/>
              </w:rPr>
              <w:t>Teikėjas</w:t>
            </w:r>
            <w:r w:rsidR="07C2A607" w:rsidRPr="69F86EF0">
              <w:rPr>
                <w:rFonts w:ascii="Tahoma" w:hAnsi="Tahoma" w:cs="Tahoma"/>
                <w:sz w:val="22"/>
                <w:szCs w:val="22"/>
              </w:rPr>
              <w:t xml:space="preserve"> gali siūlyti ir naujas technologijas, bet jų naudojimas turi būti suderintas su RC.</w:t>
            </w:r>
          </w:p>
        </w:tc>
      </w:tr>
      <w:tr w:rsidR="00A80F0F" w:rsidRPr="00A80F0F" w14:paraId="4BEF33CC" w14:textId="77777777" w:rsidTr="69F86EF0">
        <w:tc>
          <w:tcPr>
            <w:tcW w:w="969" w:type="pct"/>
            <w:vAlign w:val="center"/>
          </w:tcPr>
          <w:p w14:paraId="44965443"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562B6D6C" w14:textId="269694FD" w:rsidR="00CB29A1" w:rsidRPr="00A80F0F" w:rsidRDefault="037B65DD" w:rsidP="69F86EF0">
            <w:pPr>
              <w:rPr>
                <w:rFonts w:ascii="Tahoma" w:hAnsi="Tahoma" w:cs="Tahoma"/>
                <w:sz w:val="22"/>
                <w:szCs w:val="22"/>
              </w:rPr>
            </w:pPr>
            <w:r w:rsidRPr="69F86EF0">
              <w:rPr>
                <w:rFonts w:ascii="Tahoma" w:hAnsi="Tahoma" w:cs="Tahoma"/>
                <w:sz w:val="22"/>
                <w:szCs w:val="22"/>
              </w:rPr>
              <w:t>SMPS posistemės realizacija turi užtikrinti, kad būtų</w:t>
            </w:r>
            <w:r w:rsidR="09A04253" w:rsidRPr="69F86EF0">
              <w:rPr>
                <w:rFonts w:ascii="Tahoma" w:hAnsi="Tahoma" w:cs="Tahoma"/>
                <w:sz w:val="22"/>
                <w:szCs w:val="22"/>
              </w:rPr>
              <w:t xml:space="preserve"> </w:t>
            </w:r>
            <w:r w:rsidR="1193FB3A" w:rsidRPr="69F86EF0">
              <w:rPr>
                <w:rFonts w:ascii="Tahoma" w:hAnsi="Tahoma" w:cs="Tahoma"/>
                <w:sz w:val="22"/>
                <w:szCs w:val="22"/>
              </w:rPr>
              <w:t>maksimaliai</w:t>
            </w:r>
            <w:r w:rsidR="1259B81D" w:rsidRPr="69F86EF0">
              <w:rPr>
                <w:rFonts w:ascii="Tahoma" w:hAnsi="Tahoma" w:cs="Tahoma"/>
                <w:sz w:val="22"/>
                <w:szCs w:val="22"/>
              </w:rPr>
              <w:t xml:space="preserve"> </w:t>
            </w:r>
            <w:r w:rsidRPr="69F86EF0">
              <w:rPr>
                <w:rFonts w:ascii="Tahoma" w:hAnsi="Tahoma" w:cs="Tahoma"/>
                <w:sz w:val="22"/>
                <w:szCs w:val="22"/>
              </w:rPr>
              <w:t>pernaudotos standartinės ESPBI IS funkcijos ir komponentai, pvz.:</w:t>
            </w:r>
          </w:p>
          <w:p w14:paraId="5B11B554" w14:textId="5A9879D3" w:rsidR="00CB29A1" w:rsidRPr="00A80F0F" w:rsidRDefault="3517BD09" w:rsidP="00CF2A67">
            <w:pPr>
              <w:pStyle w:val="ListParagraph"/>
              <w:numPr>
                <w:ilvl w:val="0"/>
                <w:numId w:val="127"/>
              </w:numPr>
              <w:ind w:left="716"/>
              <w:rPr>
                <w:rFonts w:ascii="Tahoma" w:hAnsi="Tahoma" w:cs="Tahoma"/>
                <w:sz w:val="22"/>
                <w:szCs w:val="22"/>
              </w:rPr>
            </w:pPr>
            <w:r w:rsidRPr="69F86EF0">
              <w:rPr>
                <w:rFonts w:ascii="Tahoma" w:hAnsi="Tahoma" w:cs="Tahoma"/>
                <w:sz w:val="22"/>
                <w:szCs w:val="22"/>
              </w:rPr>
              <w:t>V</w:t>
            </w:r>
            <w:r w:rsidR="1259B81D" w:rsidRPr="69F86EF0">
              <w:rPr>
                <w:rFonts w:ascii="Tahoma" w:hAnsi="Tahoma" w:cs="Tahoma"/>
                <w:sz w:val="22"/>
                <w:szCs w:val="22"/>
              </w:rPr>
              <w:t>eiksmų</w:t>
            </w:r>
            <w:r w:rsidR="037B65DD" w:rsidRPr="69F86EF0">
              <w:rPr>
                <w:rFonts w:ascii="Tahoma" w:hAnsi="Tahoma" w:cs="Tahoma"/>
                <w:sz w:val="22"/>
                <w:szCs w:val="22"/>
              </w:rPr>
              <w:t xml:space="preserve"> </w:t>
            </w:r>
            <w:r w:rsidR="037B65DD" w:rsidRPr="69F86EF0">
              <w:rPr>
                <w:rFonts w:ascii="Tahoma" w:eastAsiaTheme="minorEastAsia" w:hAnsi="Tahoma" w:cs="Tahoma"/>
                <w:sz w:val="22"/>
                <w:szCs w:val="22"/>
              </w:rPr>
              <w:t>auditavimui</w:t>
            </w:r>
            <w:r w:rsidR="1572A5B4" w:rsidRPr="69F86EF0">
              <w:rPr>
                <w:rFonts w:ascii="Tahoma" w:eastAsiaTheme="minorEastAsia" w:hAnsi="Tahoma" w:cs="Tahoma"/>
                <w:sz w:val="22"/>
                <w:szCs w:val="22"/>
              </w:rPr>
              <w:t xml:space="preserve"> (ATNA standartas)</w:t>
            </w:r>
            <w:r w:rsidR="037B65DD" w:rsidRPr="69F86EF0">
              <w:rPr>
                <w:rFonts w:ascii="Tahoma" w:eastAsiaTheme="minorEastAsia" w:hAnsi="Tahoma" w:cs="Tahoma"/>
                <w:sz w:val="22"/>
                <w:szCs w:val="22"/>
              </w:rPr>
              <w:t>;</w:t>
            </w:r>
          </w:p>
          <w:p w14:paraId="51664356" w14:textId="77777777" w:rsidR="00CB29A1" w:rsidRPr="00A80F0F" w:rsidRDefault="037B65DD" w:rsidP="00CF2A67">
            <w:pPr>
              <w:pStyle w:val="ListParagraph"/>
              <w:numPr>
                <w:ilvl w:val="0"/>
                <w:numId w:val="127"/>
              </w:numPr>
              <w:ind w:left="716"/>
              <w:rPr>
                <w:rFonts w:ascii="Tahoma" w:hAnsi="Tahoma" w:cs="Tahoma"/>
                <w:sz w:val="22"/>
                <w:szCs w:val="22"/>
              </w:rPr>
            </w:pPr>
            <w:r w:rsidRPr="69F86EF0">
              <w:rPr>
                <w:rFonts w:ascii="Tahoma" w:eastAsiaTheme="minorEastAsia" w:hAnsi="Tahoma" w:cs="Tahoma"/>
                <w:sz w:val="22"/>
                <w:szCs w:val="22"/>
              </w:rPr>
              <w:t>Dokumentų valdymui (kūrimui, ruošinių naudojimui ir pan.)</w:t>
            </w:r>
          </w:p>
          <w:p w14:paraId="6BC3D728" w14:textId="77777777" w:rsidR="000D4EFE" w:rsidRPr="00A80F0F" w:rsidRDefault="037B65DD" w:rsidP="00CF2A67">
            <w:pPr>
              <w:pStyle w:val="ListParagraph"/>
              <w:numPr>
                <w:ilvl w:val="0"/>
                <w:numId w:val="127"/>
              </w:numPr>
              <w:ind w:left="716"/>
              <w:rPr>
                <w:rStyle w:val="CommentReference"/>
                <w:rFonts w:ascii="Tahoma" w:hAnsi="Tahoma" w:cs="Tahoma"/>
                <w:sz w:val="22"/>
                <w:szCs w:val="22"/>
              </w:rPr>
            </w:pPr>
            <w:r w:rsidRPr="69F86EF0">
              <w:rPr>
                <w:rFonts w:ascii="Tahoma" w:eastAsiaTheme="minorEastAsia" w:hAnsi="Tahoma" w:cs="Tahoma"/>
                <w:sz w:val="22"/>
                <w:szCs w:val="22"/>
              </w:rPr>
              <w:t>Funkcijoms susijusioms su komunikacija (pranešimų siuntimas, priminimų teikimas ir pan.);</w:t>
            </w:r>
          </w:p>
          <w:p w14:paraId="4A481F8D" w14:textId="201549FB" w:rsidR="00CB29A1" w:rsidRPr="00A80F0F" w:rsidRDefault="037B65DD" w:rsidP="00CF2A67">
            <w:pPr>
              <w:pStyle w:val="ListParagraph"/>
              <w:numPr>
                <w:ilvl w:val="0"/>
                <w:numId w:val="127"/>
              </w:numPr>
              <w:ind w:left="716"/>
              <w:rPr>
                <w:rFonts w:ascii="Tahoma" w:hAnsi="Tahoma" w:cs="Tahoma"/>
                <w:sz w:val="22"/>
                <w:szCs w:val="22"/>
              </w:rPr>
            </w:pPr>
            <w:r w:rsidRPr="69F86EF0">
              <w:rPr>
                <w:rFonts w:ascii="Tahoma" w:eastAsiaTheme="minorEastAsia" w:hAnsi="Tahoma" w:cs="Tahoma"/>
                <w:sz w:val="22"/>
                <w:szCs w:val="22"/>
              </w:rPr>
              <w:t>Administravimui ir kitoms funkcijoms.</w:t>
            </w:r>
          </w:p>
        </w:tc>
      </w:tr>
      <w:tr w:rsidR="00A80F0F" w:rsidRPr="00A80F0F" w14:paraId="5DAF0622" w14:textId="77777777" w:rsidTr="69F86EF0">
        <w:tc>
          <w:tcPr>
            <w:tcW w:w="969" w:type="pct"/>
            <w:vAlign w:val="center"/>
          </w:tcPr>
          <w:p w14:paraId="32A2EF34"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2FBF6C6B" w14:textId="34EBD08C" w:rsidR="00CB29A1" w:rsidRPr="00A80F0F" w:rsidRDefault="037B65DD" w:rsidP="69F86EF0">
            <w:pPr>
              <w:rPr>
                <w:rFonts w:ascii="Tahoma" w:hAnsi="Tahoma" w:cs="Tahoma"/>
                <w:sz w:val="22"/>
                <w:szCs w:val="22"/>
              </w:rPr>
            </w:pPr>
            <w:r w:rsidRPr="69F86EF0">
              <w:rPr>
                <w:rFonts w:ascii="Tahoma" w:hAnsi="Tahoma" w:cs="Tahoma"/>
                <w:sz w:val="22"/>
                <w:szCs w:val="22"/>
              </w:rPr>
              <w:t xml:space="preserve">Realizuojant </w:t>
            </w:r>
            <w:r w:rsidR="62858512" w:rsidRPr="69F86EF0">
              <w:rPr>
                <w:rFonts w:ascii="Tahoma" w:hAnsi="Tahoma" w:cs="Tahoma"/>
                <w:sz w:val="22"/>
                <w:szCs w:val="22"/>
              </w:rPr>
              <w:t xml:space="preserve">specifikacijoje pateiktus </w:t>
            </w:r>
            <w:r w:rsidRPr="69F86EF0">
              <w:rPr>
                <w:rFonts w:ascii="Tahoma" w:hAnsi="Tahoma" w:cs="Tahoma"/>
                <w:sz w:val="22"/>
                <w:szCs w:val="22"/>
              </w:rPr>
              <w:t>funkcinius ir nefunkcinius reikalavimus, turi būti atitinkamai modifikuojamos ir ESPBI IS administravimo priemonės, leisiančios tinkamai administruoti</w:t>
            </w:r>
            <w:r w:rsidR="7DE66859" w:rsidRPr="69F86EF0">
              <w:rPr>
                <w:rFonts w:ascii="Tahoma" w:hAnsi="Tahoma" w:cs="Tahoma"/>
                <w:sz w:val="22"/>
                <w:szCs w:val="22"/>
              </w:rPr>
              <w:t xml:space="preserve"> </w:t>
            </w:r>
            <w:r w:rsidRPr="69F86EF0">
              <w:rPr>
                <w:rFonts w:ascii="Tahoma" w:hAnsi="Tahoma" w:cs="Tahoma"/>
                <w:sz w:val="22"/>
                <w:szCs w:val="22"/>
              </w:rPr>
              <w:t>sukurtus ar modernizuotus SMPS posistemės funkcionalumus.</w:t>
            </w:r>
          </w:p>
        </w:tc>
      </w:tr>
      <w:tr w:rsidR="00A80F0F" w:rsidRPr="00A80F0F" w14:paraId="18D242A6" w14:textId="77777777" w:rsidTr="69F86EF0">
        <w:tc>
          <w:tcPr>
            <w:tcW w:w="969" w:type="pct"/>
            <w:vAlign w:val="center"/>
          </w:tcPr>
          <w:p w14:paraId="1E8B2836"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5B925BA2" w14:textId="3A939B50" w:rsidR="00CB29A1" w:rsidRPr="00A80F0F" w:rsidRDefault="5CA3371C" w:rsidP="69F86EF0">
            <w:pPr>
              <w:rPr>
                <w:rFonts w:ascii="Tahoma" w:hAnsi="Tahoma" w:cs="Tahoma"/>
                <w:sz w:val="22"/>
                <w:szCs w:val="22"/>
              </w:rPr>
            </w:pPr>
            <w:r w:rsidRPr="69F86EF0">
              <w:rPr>
                <w:rFonts w:ascii="Tahoma" w:hAnsi="Tahoma" w:cs="Tahoma"/>
                <w:sz w:val="22"/>
                <w:szCs w:val="22"/>
              </w:rPr>
              <w:t>S</w:t>
            </w:r>
            <w:r w:rsidR="18836E0E" w:rsidRPr="69F86EF0">
              <w:rPr>
                <w:rFonts w:ascii="Tahoma" w:hAnsi="Tahoma" w:cs="Tahoma"/>
                <w:sz w:val="22"/>
                <w:szCs w:val="22"/>
              </w:rPr>
              <w:t>istema</w:t>
            </w:r>
            <w:r w:rsidRPr="69F86EF0">
              <w:rPr>
                <w:rFonts w:ascii="Tahoma" w:hAnsi="Tahoma" w:cs="Tahoma"/>
                <w:sz w:val="22"/>
                <w:szCs w:val="22"/>
              </w:rPr>
              <w:t xml:space="preserve"> turi būti kuriama taip, kad ji būtų lengvai konfigūruojama. Detalios analizės ir projektavimo etapų metu turi būti suderinti sisteminiai nustatymai ir funkcionaluma</w:t>
            </w:r>
            <w:r w:rsidR="437BF51E" w:rsidRPr="69F86EF0">
              <w:rPr>
                <w:rFonts w:ascii="Tahoma" w:hAnsi="Tahoma" w:cs="Tahoma"/>
                <w:sz w:val="22"/>
                <w:szCs w:val="22"/>
              </w:rPr>
              <w:t>i</w:t>
            </w:r>
            <w:r w:rsidRPr="69F86EF0">
              <w:rPr>
                <w:rFonts w:ascii="Tahoma" w:hAnsi="Tahoma" w:cs="Tahoma"/>
                <w:sz w:val="22"/>
                <w:szCs w:val="22"/>
              </w:rPr>
              <w:t>, kurie gali būti keičiami Administravimo portale.</w:t>
            </w:r>
          </w:p>
        </w:tc>
      </w:tr>
      <w:tr w:rsidR="00A80F0F" w:rsidRPr="00A80F0F" w14:paraId="5590679B" w14:textId="77777777" w:rsidTr="69F86EF0">
        <w:tc>
          <w:tcPr>
            <w:tcW w:w="969" w:type="pct"/>
            <w:vAlign w:val="center"/>
          </w:tcPr>
          <w:p w14:paraId="68B24D8E"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1B563733" w14:textId="64249ADE" w:rsidR="00CB29A1" w:rsidRPr="00A80F0F" w:rsidRDefault="75C81690" w:rsidP="69F86EF0">
            <w:pPr>
              <w:rPr>
                <w:rFonts w:ascii="Tahoma" w:hAnsi="Tahoma" w:cs="Tahoma"/>
                <w:sz w:val="22"/>
                <w:szCs w:val="22"/>
              </w:rPr>
            </w:pPr>
            <w:r w:rsidRPr="69F86EF0">
              <w:rPr>
                <w:rFonts w:ascii="Tahoma" w:hAnsi="Tahoma" w:cs="Tahoma"/>
                <w:sz w:val="22"/>
                <w:szCs w:val="22"/>
              </w:rPr>
              <w:t>D</w:t>
            </w:r>
            <w:r w:rsidR="5CA3371C" w:rsidRPr="69F86EF0">
              <w:rPr>
                <w:rFonts w:ascii="Tahoma" w:hAnsi="Tahoma" w:cs="Tahoma"/>
                <w:sz w:val="22"/>
                <w:szCs w:val="22"/>
              </w:rPr>
              <w:t>uomenų įvedimo formos turi būti konstruojamos taip,</w:t>
            </w:r>
            <w:r w:rsidR="6931CD87" w:rsidRPr="69F86EF0">
              <w:rPr>
                <w:rFonts w:ascii="Tahoma" w:hAnsi="Tahoma" w:cs="Tahoma"/>
                <w:sz w:val="22"/>
                <w:szCs w:val="22"/>
              </w:rPr>
              <w:t xml:space="preserve"> </w:t>
            </w:r>
            <w:r w:rsidR="6931CD87" w:rsidRPr="69F86EF0">
              <w:rPr>
                <w:rFonts w:ascii="Tahoma" w:eastAsiaTheme="minorEastAsia" w:hAnsi="Tahoma" w:cs="Tahoma"/>
                <w:sz w:val="22"/>
                <w:szCs w:val="22"/>
              </w:rPr>
              <w:t xml:space="preserve">kad duomenų įvedimas būtų kiek įmanoma labiau pagrįstas schema (angl. </w:t>
            </w:r>
            <w:r w:rsidR="6931CD87" w:rsidRPr="69F86EF0">
              <w:rPr>
                <w:rFonts w:ascii="Tahoma" w:eastAsiaTheme="minorEastAsia" w:hAnsi="Tahoma" w:cs="Tahoma"/>
                <w:i/>
                <w:iCs/>
                <w:sz w:val="22"/>
                <w:szCs w:val="22"/>
              </w:rPr>
              <w:t xml:space="preserve">Schema – </w:t>
            </w:r>
            <w:proofErr w:type="spellStart"/>
            <w:r w:rsidR="6931CD87" w:rsidRPr="69F86EF0">
              <w:rPr>
                <w:rFonts w:ascii="Tahoma" w:eastAsiaTheme="minorEastAsia" w:hAnsi="Tahoma" w:cs="Tahoma"/>
                <w:i/>
                <w:iCs/>
                <w:sz w:val="22"/>
                <w:szCs w:val="22"/>
              </w:rPr>
              <w:t>driven</w:t>
            </w:r>
            <w:proofErr w:type="spellEnd"/>
            <w:r w:rsidR="6931CD87" w:rsidRPr="69F86EF0">
              <w:rPr>
                <w:rFonts w:ascii="Tahoma" w:eastAsiaTheme="minorEastAsia" w:hAnsi="Tahoma" w:cs="Tahoma"/>
                <w:sz w:val="22"/>
                <w:szCs w:val="22"/>
              </w:rPr>
              <w:t>)</w:t>
            </w:r>
            <w:r w:rsidR="6C139A06" w:rsidRPr="69F86EF0">
              <w:rPr>
                <w:rFonts w:ascii="Tahoma" w:eastAsiaTheme="minorEastAsia" w:hAnsi="Tahoma" w:cs="Tahoma"/>
                <w:sz w:val="22"/>
                <w:szCs w:val="22"/>
              </w:rPr>
              <w:t xml:space="preserve">, </w:t>
            </w:r>
            <w:r w:rsidR="5CA3371C" w:rsidRPr="69F86EF0">
              <w:rPr>
                <w:rFonts w:ascii="Tahoma" w:hAnsi="Tahoma" w:cs="Tahoma"/>
                <w:sz w:val="22"/>
                <w:szCs w:val="22"/>
              </w:rPr>
              <w:t>siūlomi variantų pasirinkimai, sufleriai</w:t>
            </w:r>
            <w:r w:rsidR="6A941525" w:rsidRPr="69F86EF0">
              <w:rPr>
                <w:rFonts w:ascii="Tahoma" w:hAnsi="Tahoma" w:cs="Tahoma"/>
                <w:sz w:val="22"/>
                <w:szCs w:val="22"/>
              </w:rPr>
              <w:t>.</w:t>
            </w:r>
          </w:p>
        </w:tc>
      </w:tr>
      <w:tr w:rsidR="00A80F0F" w:rsidRPr="00A80F0F" w14:paraId="43A4CA61" w14:textId="77777777" w:rsidTr="69F86EF0">
        <w:trPr>
          <w:trHeight w:val="1785"/>
        </w:trPr>
        <w:tc>
          <w:tcPr>
            <w:tcW w:w="969" w:type="pct"/>
            <w:vAlign w:val="center"/>
          </w:tcPr>
          <w:p w14:paraId="1FE39B79"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79D03597" w14:textId="4583FF7C" w:rsidR="00CB29A1" w:rsidRPr="00A80F0F" w:rsidRDefault="299DB7C4" w:rsidP="69F86EF0">
            <w:r w:rsidRPr="69F86EF0">
              <w:rPr>
                <w:rFonts w:ascii="Tahoma" w:eastAsia="Tahoma" w:hAnsi="Tahoma" w:cs="Tahoma"/>
                <w:sz w:val="22"/>
                <w:szCs w:val="22"/>
              </w:rPr>
              <w:t>Sistemoje realizuojamos formos, kiek įmanoma, turi būti užpildomos automatiškai. Diegėjas detalios analizės ir projektavimo etapų metu turi nustatyti ir su Perkančiąją organizacija suderinti, kurie formų duomenys bus automatiškai užpildomi numatytomis reikšmėmis (pvz., datos laukas, konkreti reikšmė iš klasifikatoriaus ir pan.) bei kurie formų duomenys bus automatiškai užpildomi ESPBI IS saugomais duomenimis (pvz., duomenys iš kitų ESPBI IS formų, duomenys gauti iš kitų informacinių sistemų ar registrų ir pan.).</w:t>
            </w:r>
          </w:p>
        </w:tc>
      </w:tr>
      <w:tr w:rsidR="00A80F0F" w:rsidRPr="00A80F0F" w14:paraId="5B71C7B5" w14:textId="77777777" w:rsidTr="69F86EF0">
        <w:tc>
          <w:tcPr>
            <w:tcW w:w="969" w:type="pct"/>
            <w:vAlign w:val="center"/>
          </w:tcPr>
          <w:p w14:paraId="23F4D411"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02784814" w14:textId="710A809D" w:rsidR="00CB29A1" w:rsidRPr="00A80F0F" w:rsidRDefault="037B65DD" w:rsidP="69F86EF0">
            <w:pPr>
              <w:rPr>
                <w:rFonts w:ascii="Tahoma" w:hAnsi="Tahoma" w:cs="Tahoma"/>
                <w:sz w:val="22"/>
                <w:szCs w:val="22"/>
              </w:rPr>
            </w:pPr>
            <w:r w:rsidRPr="69F86EF0">
              <w:rPr>
                <w:rFonts w:ascii="Tahoma" w:hAnsi="Tahoma" w:cs="Tahoma"/>
                <w:sz w:val="22"/>
                <w:szCs w:val="22"/>
              </w:rPr>
              <w:t xml:space="preserve"> </w:t>
            </w:r>
            <w:r w:rsidR="63654541" w:rsidRPr="69F86EF0">
              <w:rPr>
                <w:rFonts w:ascii="Tahoma" w:hAnsi="Tahoma" w:cs="Tahoma"/>
                <w:sz w:val="22"/>
                <w:szCs w:val="22"/>
              </w:rPr>
              <w:t xml:space="preserve">Sistemos </w:t>
            </w:r>
            <w:r w:rsidRPr="69F86EF0">
              <w:rPr>
                <w:rFonts w:ascii="Tahoma" w:hAnsi="Tahoma" w:cs="Tahoma"/>
                <w:sz w:val="22"/>
                <w:szCs w:val="22"/>
              </w:rPr>
              <w:t>sąrašuose</w:t>
            </w:r>
            <w:r w:rsidR="1259B81D" w:rsidRPr="69F86EF0">
              <w:rPr>
                <w:rFonts w:ascii="Tahoma" w:hAnsi="Tahoma" w:cs="Tahoma"/>
                <w:sz w:val="22"/>
                <w:szCs w:val="22"/>
              </w:rPr>
              <w:t xml:space="preserve"> </w:t>
            </w:r>
            <w:r w:rsidRPr="69F86EF0">
              <w:rPr>
                <w:rFonts w:ascii="Tahoma" w:hAnsi="Tahoma" w:cs="Tahoma"/>
                <w:sz w:val="22"/>
                <w:szCs w:val="22"/>
              </w:rPr>
              <w:t>turi būti realizuotas:</w:t>
            </w:r>
          </w:p>
        </w:tc>
      </w:tr>
      <w:tr w:rsidR="00A80F0F" w:rsidRPr="00A80F0F" w14:paraId="029FD61C" w14:textId="77777777" w:rsidTr="69F86EF0">
        <w:tc>
          <w:tcPr>
            <w:tcW w:w="969" w:type="pct"/>
            <w:vAlign w:val="center"/>
          </w:tcPr>
          <w:p w14:paraId="37075D8C"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309C98D4" w14:textId="77777777"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proofErr w:type="spellStart"/>
            <w:r w:rsidRPr="69F86EF0">
              <w:rPr>
                <w:rFonts w:ascii="Tahoma" w:hAnsi="Tahoma" w:cs="Tahoma"/>
                <w:sz w:val="22"/>
                <w:szCs w:val="22"/>
              </w:rPr>
              <w:t>Puslapiavimas</w:t>
            </w:r>
            <w:proofErr w:type="spellEnd"/>
            <w:r w:rsidRPr="69F86EF0">
              <w:rPr>
                <w:rFonts w:ascii="Tahoma" w:hAnsi="Tahoma" w:cs="Tahoma"/>
                <w:sz w:val="22"/>
                <w:szCs w:val="22"/>
              </w:rPr>
              <w:t>;</w:t>
            </w:r>
          </w:p>
        </w:tc>
      </w:tr>
      <w:tr w:rsidR="00A80F0F" w:rsidRPr="00A80F0F" w14:paraId="7CAD7AD9" w14:textId="77777777" w:rsidTr="69F86EF0">
        <w:tc>
          <w:tcPr>
            <w:tcW w:w="969" w:type="pct"/>
            <w:vAlign w:val="center"/>
          </w:tcPr>
          <w:p w14:paraId="48E5A286"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2C98CAEC" w14:textId="77777777"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Daugelio įrašų pažymėjimo funkcionalumas tam tikrų veiksmų atlikimui (pvz., pasirinktų įrašų eksportavimui, šalinimui). Detalios analizės ir projektavimo etapų metu turi būti suderinta, kuriuose sąrašuose turi būti leidžiamas daugelio įrašų pažymėjimas;</w:t>
            </w:r>
          </w:p>
        </w:tc>
      </w:tr>
      <w:tr w:rsidR="00A80F0F" w:rsidRPr="00A80F0F" w14:paraId="157CA057" w14:textId="77777777" w:rsidTr="69F86EF0">
        <w:tc>
          <w:tcPr>
            <w:tcW w:w="969" w:type="pct"/>
            <w:vAlign w:val="center"/>
          </w:tcPr>
          <w:p w14:paraId="264EE31A"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3B6B111F" w14:textId="77777777"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bookmarkStart w:id="56" w:name="_Hlk189032828"/>
            <w:r w:rsidRPr="69F86EF0">
              <w:rPr>
                <w:rFonts w:ascii="Tahoma" w:hAnsi="Tahoma" w:cs="Tahoma"/>
                <w:sz w:val="22"/>
                <w:szCs w:val="22"/>
              </w:rPr>
              <w:t xml:space="preserve">Turi būti galima objektų sąrašą filtruoti ir rūšiuoti pagal tam sąrašui priklausančius atributus. </w:t>
            </w:r>
            <w:bookmarkEnd w:id="56"/>
            <w:r w:rsidRPr="69F86EF0">
              <w:rPr>
                <w:rFonts w:ascii="Tahoma" w:hAnsi="Tahoma" w:cs="Tahoma"/>
                <w:sz w:val="22"/>
                <w:szCs w:val="22"/>
              </w:rPr>
              <w:t>Išimtys gali būti taikomos suderinus sprendimą su Perkančiąją organizacija;</w:t>
            </w:r>
          </w:p>
        </w:tc>
      </w:tr>
      <w:tr w:rsidR="00A80F0F" w:rsidRPr="00A80F0F" w14:paraId="33B1B846" w14:textId="77777777" w:rsidTr="69F86EF0">
        <w:tc>
          <w:tcPr>
            <w:tcW w:w="969" w:type="pct"/>
            <w:vAlign w:val="center"/>
          </w:tcPr>
          <w:p w14:paraId="691FE76B"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07FDEE75" w14:textId="3187A74D"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Sąrašuose</w:t>
            </w:r>
            <w:r w:rsidR="424F6010" w:rsidRPr="69F86EF0">
              <w:rPr>
                <w:rFonts w:ascii="Tahoma" w:hAnsi="Tahoma" w:cs="Tahoma"/>
                <w:sz w:val="22"/>
                <w:szCs w:val="22"/>
              </w:rPr>
              <w:t>, kuriuose</w:t>
            </w:r>
            <w:r w:rsidR="6780582C" w:rsidRPr="69F86EF0">
              <w:rPr>
                <w:rFonts w:ascii="Tahoma" w:hAnsi="Tahoma" w:cs="Tahoma"/>
                <w:sz w:val="22"/>
                <w:szCs w:val="22"/>
              </w:rPr>
              <w:t xml:space="preserve"> reikalinga,</w:t>
            </w:r>
            <w:r w:rsidRPr="69F86EF0">
              <w:rPr>
                <w:rFonts w:ascii="Tahoma" w:hAnsi="Tahoma" w:cs="Tahoma"/>
                <w:sz w:val="22"/>
                <w:szCs w:val="22"/>
              </w:rPr>
              <w:t xml:space="preserve"> turi būti atvaizduojamas įrašų sąraše skaičius.</w:t>
            </w:r>
          </w:p>
        </w:tc>
      </w:tr>
      <w:tr w:rsidR="00A80F0F" w:rsidRPr="00A80F0F" w14:paraId="369D1E89" w14:textId="77777777" w:rsidTr="69F86EF0">
        <w:tc>
          <w:tcPr>
            <w:tcW w:w="969" w:type="pct"/>
            <w:vAlign w:val="center"/>
          </w:tcPr>
          <w:p w14:paraId="43F730FE"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7D1F58C3" w14:textId="1797E069" w:rsidR="00CB29A1" w:rsidRPr="00A80F0F" w:rsidRDefault="037B65DD" w:rsidP="69F86EF0">
            <w:pPr>
              <w:tabs>
                <w:tab w:val="left" w:pos="433"/>
              </w:tabs>
              <w:rPr>
                <w:rFonts w:ascii="Tahoma" w:hAnsi="Tahoma" w:cs="Tahoma"/>
                <w:sz w:val="22"/>
                <w:szCs w:val="22"/>
              </w:rPr>
            </w:pPr>
            <w:r w:rsidRPr="69F86EF0">
              <w:rPr>
                <w:rFonts w:ascii="Tahoma" w:hAnsi="Tahoma" w:cs="Tahoma"/>
                <w:sz w:val="22"/>
                <w:szCs w:val="22"/>
              </w:rPr>
              <w:t xml:space="preserve">Visos paieškos / filtravimo funkcijos, išskyrus atvejus kuriuos </w:t>
            </w:r>
            <w:r w:rsidR="7499BBD3" w:rsidRPr="69F86EF0">
              <w:rPr>
                <w:rFonts w:ascii="Tahoma" w:hAnsi="Tahoma" w:cs="Tahoma"/>
                <w:sz w:val="22"/>
                <w:szCs w:val="22"/>
              </w:rPr>
              <w:t>Teikėjas</w:t>
            </w:r>
            <w:r w:rsidRPr="69F86EF0">
              <w:rPr>
                <w:rFonts w:ascii="Tahoma" w:hAnsi="Tahoma" w:cs="Tahoma"/>
                <w:sz w:val="22"/>
                <w:szCs w:val="22"/>
              </w:rPr>
              <w:t xml:space="preserve"> suderins detalios analizės ir projektavimo etapų metu, turi būti realizuotos pagal šias taisykles:</w:t>
            </w:r>
          </w:p>
        </w:tc>
      </w:tr>
      <w:tr w:rsidR="00A80F0F" w:rsidRPr="00A80F0F" w14:paraId="76FF66BB" w14:textId="77777777" w:rsidTr="69F86EF0">
        <w:tc>
          <w:tcPr>
            <w:tcW w:w="969" w:type="pct"/>
            <w:vAlign w:val="center"/>
          </w:tcPr>
          <w:p w14:paraId="44A9449D"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2CBA0285" w14:textId="77777777"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Tekstiniuose paieškos laukuose turi būti realizuota paieška pagal žodžio ar skaičių junginio fragmentą ir pilną žodį;</w:t>
            </w:r>
          </w:p>
        </w:tc>
      </w:tr>
      <w:tr w:rsidR="00A80F0F" w:rsidRPr="00A80F0F" w14:paraId="36B75C2B" w14:textId="77777777" w:rsidTr="69F86EF0">
        <w:tc>
          <w:tcPr>
            <w:tcW w:w="969" w:type="pct"/>
            <w:vAlign w:val="center"/>
          </w:tcPr>
          <w:p w14:paraId="3F14F989"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22B5E24D" w14:textId="77777777"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Paieška turi būti atliekama pagal lietuviškas raides ir vietoje lietuviškų raidžių naudojant lotyniškus raidžių atitikmenis (pavyzdžiui „š“ ir „s“ raides traktuojant kaip vieną);</w:t>
            </w:r>
          </w:p>
        </w:tc>
      </w:tr>
      <w:tr w:rsidR="00A80F0F" w:rsidRPr="00A80F0F" w14:paraId="6BA4859E" w14:textId="77777777" w:rsidTr="69F86EF0">
        <w:tc>
          <w:tcPr>
            <w:tcW w:w="969" w:type="pct"/>
            <w:vAlign w:val="center"/>
          </w:tcPr>
          <w:p w14:paraId="3357C04E"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48792C47" w14:textId="77777777"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Paieška turi būti vykdoma neatsižvelgiant į didžiąsias ir mažąsias raides;</w:t>
            </w:r>
          </w:p>
        </w:tc>
      </w:tr>
      <w:tr w:rsidR="00A80F0F" w:rsidRPr="00A80F0F" w14:paraId="57A80BF2" w14:textId="77777777" w:rsidTr="69F86EF0">
        <w:tc>
          <w:tcPr>
            <w:tcW w:w="969" w:type="pct"/>
            <w:vAlign w:val="center"/>
          </w:tcPr>
          <w:p w14:paraId="21A6F8D5"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1DA4D5BA" w14:textId="77777777"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Paieška turi būti vykdoma tik tuose komponentuose ir duomenų aibėje, prie kurių naudotojas turi prieigos teises;</w:t>
            </w:r>
          </w:p>
        </w:tc>
      </w:tr>
      <w:tr w:rsidR="00A80F0F" w:rsidRPr="00A80F0F" w14:paraId="151A5085" w14:textId="77777777" w:rsidTr="69F86EF0">
        <w:tc>
          <w:tcPr>
            <w:tcW w:w="969" w:type="pct"/>
            <w:vAlign w:val="center"/>
          </w:tcPr>
          <w:p w14:paraId="64DF38C6"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6291F96A" w14:textId="77777777"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Paieškos rezultatai turi būti pateikiami sąrašo forma;</w:t>
            </w:r>
          </w:p>
        </w:tc>
      </w:tr>
      <w:tr w:rsidR="00A80F0F" w:rsidRPr="00A80F0F" w14:paraId="6A9B0EB0" w14:textId="77777777" w:rsidTr="69F86EF0">
        <w:tc>
          <w:tcPr>
            <w:tcW w:w="969" w:type="pct"/>
            <w:vAlign w:val="center"/>
          </w:tcPr>
          <w:p w14:paraId="2D8FBF35"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7EA71344" w14:textId="77777777" w:rsidR="00CB29A1" w:rsidRPr="00A80F0F" w:rsidRDefault="037B65DD" w:rsidP="00CF2A67">
            <w:pPr>
              <w:pStyle w:val="ListParagraph"/>
              <w:numPr>
                <w:ilvl w:val="0"/>
                <w:numId w:val="124"/>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Atlikus paiešką, turi būti rodomas paieškos rezultatų skaičius.</w:t>
            </w:r>
          </w:p>
        </w:tc>
      </w:tr>
      <w:tr w:rsidR="00A80F0F" w:rsidRPr="00A80F0F" w14:paraId="146F6A32" w14:textId="77777777" w:rsidTr="69F86EF0">
        <w:tc>
          <w:tcPr>
            <w:tcW w:w="969" w:type="pct"/>
            <w:vAlign w:val="center"/>
          </w:tcPr>
          <w:p w14:paraId="598F60DC"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6C83B97A" w14:textId="77777777" w:rsidR="00CB29A1" w:rsidRPr="00A80F0F" w:rsidRDefault="037B65DD" w:rsidP="69F86EF0">
            <w:pPr>
              <w:tabs>
                <w:tab w:val="left" w:pos="574"/>
              </w:tabs>
              <w:rPr>
                <w:rFonts w:ascii="Tahoma" w:hAnsi="Tahoma" w:cs="Tahoma"/>
                <w:sz w:val="22"/>
                <w:szCs w:val="22"/>
              </w:rPr>
            </w:pPr>
            <w:r w:rsidRPr="69F86EF0">
              <w:rPr>
                <w:rFonts w:ascii="Tahoma" w:hAnsi="Tahoma" w:cs="Tahoma"/>
                <w:sz w:val="22"/>
                <w:szCs w:val="22"/>
              </w:rPr>
              <w:t>Turi būti vykdomas veiklos procesų žingsnių ir į duomenų įvedimo formas įvedamų duomenų tikrinimas, vadovaujantis galiojančiomis bei detalios analizės ir projektavimo etapų metu nustatytomis tikrinimo taisyklėmis. Naujos v</w:t>
            </w:r>
            <w:r w:rsidRPr="69F86EF0">
              <w:rPr>
                <w:rFonts w:ascii="Tahoma" w:eastAsia="MS Mincho" w:hAnsi="Tahoma" w:cs="Tahoma"/>
                <w:sz w:val="22"/>
                <w:szCs w:val="22"/>
              </w:rPr>
              <w:t>alidacijos taisyklės turi išlaikyti tuos pačius principus, kurie yra taikomi šiuo metu sistemoje:</w:t>
            </w:r>
          </w:p>
        </w:tc>
      </w:tr>
      <w:tr w:rsidR="00A80F0F" w:rsidRPr="00A80F0F" w14:paraId="2F3AF4CC" w14:textId="77777777" w:rsidTr="69F86EF0">
        <w:tc>
          <w:tcPr>
            <w:tcW w:w="969" w:type="pct"/>
            <w:vAlign w:val="center"/>
          </w:tcPr>
          <w:p w14:paraId="1149B0CC"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5310312A" w14:textId="77777777" w:rsidR="00CB29A1" w:rsidRPr="00A80F0F" w:rsidRDefault="037B65DD" w:rsidP="00CF2A67">
            <w:pPr>
              <w:pStyle w:val="ListParagraph"/>
              <w:numPr>
                <w:ilvl w:val="0"/>
                <w:numId w:val="125"/>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Turi būti tikrinami privalomi įvesti duomenys;</w:t>
            </w:r>
          </w:p>
        </w:tc>
      </w:tr>
      <w:tr w:rsidR="00A80F0F" w:rsidRPr="00A80F0F" w14:paraId="7CCDC562" w14:textId="77777777" w:rsidTr="69F86EF0">
        <w:tc>
          <w:tcPr>
            <w:tcW w:w="969" w:type="pct"/>
            <w:vAlign w:val="center"/>
          </w:tcPr>
          <w:p w14:paraId="03CDF61A"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0F66FB92" w14:textId="77777777" w:rsidR="00CB29A1" w:rsidRPr="00A80F0F" w:rsidRDefault="037B65DD" w:rsidP="00CF2A67">
            <w:pPr>
              <w:pStyle w:val="ListParagraph"/>
              <w:numPr>
                <w:ilvl w:val="0"/>
                <w:numId w:val="125"/>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Turi būti tikrinamas duomenų formatas (datos, skaičiaus, teksto ar kitas nustatytas taisykles);</w:t>
            </w:r>
          </w:p>
        </w:tc>
      </w:tr>
      <w:tr w:rsidR="00A80F0F" w:rsidRPr="00A80F0F" w14:paraId="2F33E232" w14:textId="77777777" w:rsidTr="69F86EF0">
        <w:tc>
          <w:tcPr>
            <w:tcW w:w="969" w:type="pct"/>
            <w:vAlign w:val="center"/>
          </w:tcPr>
          <w:p w14:paraId="7D1A4D63"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7517DADA" w14:textId="77777777" w:rsidR="00CB29A1" w:rsidRPr="00A80F0F" w:rsidRDefault="037B65DD" w:rsidP="00CF2A67">
            <w:pPr>
              <w:pStyle w:val="ListParagraph"/>
              <w:numPr>
                <w:ilvl w:val="0"/>
                <w:numId w:val="125"/>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Turi būti tikrinami pridedamų rinkmenų plėtiniai ir rinkmenos dydis;</w:t>
            </w:r>
          </w:p>
        </w:tc>
      </w:tr>
      <w:tr w:rsidR="00A80F0F" w:rsidRPr="00A80F0F" w14:paraId="4B94B59C" w14:textId="77777777" w:rsidTr="69F86EF0">
        <w:tc>
          <w:tcPr>
            <w:tcW w:w="969" w:type="pct"/>
            <w:vAlign w:val="center"/>
          </w:tcPr>
          <w:p w14:paraId="74795B86"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6EB908D5" w14:textId="77777777" w:rsidR="00CB29A1" w:rsidRPr="00A80F0F" w:rsidRDefault="037B65DD" w:rsidP="00CF2A67">
            <w:pPr>
              <w:pStyle w:val="ListParagraph"/>
              <w:numPr>
                <w:ilvl w:val="0"/>
                <w:numId w:val="125"/>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Turi būti atliekamas loginis tikrinimas tarp formos elementų – vieno formos elemento parinkimas (įvedimas) turi galėti įjungti/ išjungti kitus formos elementus ir pan.</w:t>
            </w:r>
          </w:p>
        </w:tc>
      </w:tr>
      <w:tr w:rsidR="00A80F0F" w:rsidRPr="00A80F0F" w14:paraId="3C39DE4C" w14:textId="77777777" w:rsidTr="69F86EF0">
        <w:tc>
          <w:tcPr>
            <w:tcW w:w="969" w:type="pct"/>
            <w:vAlign w:val="center"/>
          </w:tcPr>
          <w:p w14:paraId="2308009C"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050C1979" w14:textId="77777777" w:rsidR="00CB29A1" w:rsidRPr="00A80F0F" w:rsidRDefault="037B65DD" w:rsidP="00CF2A67">
            <w:pPr>
              <w:pStyle w:val="ListParagraph"/>
              <w:numPr>
                <w:ilvl w:val="0"/>
                <w:numId w:val="125"/>
              </w:numPr>
              <w:tabs>
                <w:tab w:val="left" w:pos="574"/>
              </w:tabs>
              <w:suppressAutoHyphens/>
              <w:autoSpaceDN w:val="0"/>
              <w:spacing w:line="276" w:lineRule="auto"/>
              <w:ind w:left="291" w:hanging="6"/>
              <w:textAlignment w:val="baseline"/>
              <w:rPr>
                <w:rFonts w:ascii="Tahoma" w:hAnsi="Tahoma" w:cs="Tahoma"/>
                <w:sz w:val="22"/>
                <w:szCs w:val="22"/>
              </w:rPr>
            </w:pPr>
            <w:r w:rsidRPr="69F86EF0">
              <w:rPr>
                <w:rFonts w:ascii="Tahoma" w:hAnsi="Tahoma" w:cs="Tahoma"/>
                <w:sz w:val="22"/>
                <w:szCs w:val="22"/>
              </w:rPr>
              <w:t>Turi būti atliekamas loginis tikrinimas, iškviečiant tam tikrus veiklos procesus – tam tikri proceso žingsniai galimi tik prieš tai atlikus kitus žingsnius.</w:t>
            </w:r>
          </w:p>
        </w:tc>
      </w:tr>
      <w:tr w:rsidR="00A80F0F" w:rsidRPr="00A80F0F" w14:paraId="19A7C6EC" w14:textId="77777777" w:rsidTr="69F86EF0">
        <w:tc>
          <w:tcPr>
            <w:tcW w:w="969" w:type="pct"/>
            <w:vAlign w:val="center"/>
          </w:tcPr>
          <w:p w14:paraId="1311CAF3"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2CA38EBE" w14:textId="4455018C" w:rsidR="00CB29A1" w:rsidRPr="00A80F0F" w:rsidRDefault="111C234D" w:rsidP="69F86EF0">
            <w:pPr>
              <w:tabs>
                <w:tab w:val="left" w:pos="433"/>
              </w:tabs>
            </w:pPr>
            <w:r w:rsidRPr="69F86EF0">
              <w:rPr>
                <w:rFonts w:ascii="Tahoma" w:eastAsia="Tahoma" w:hAnsi="Tahoma" w:cs="Tahoma"/>
                <w:sz w:val="22"/>
                <w:szCs w:val="22"/>
              </w:rPr>
              <w:t>Visoms šioje techninėje specifikacijoje aprašytoms funkcijoms, kurių metu yra sukuriami duomenys ar dokumentai, turi būti realizuojamos tų duomenų ar dokumentų redagavimo bei šalinimo ar anuliavimo funkcijos, kurios turi būti suderinamos su veiklos logika.</w:t>
            </w:r>
          </w:p>
        </w:tc>
      </w:tr>
      <w:tr w:rsidR="00A80F0F" w:rsidRPr="00A80F0F" w14:paraId="787E840F" w14:textId="77777777" w:rsidTr="69F86EF0">
        <w:tc>
          <w:tcPr>
            <w:tcW w:w="969" w:type="pct"/>
            <w:vAlign w:val="center"/>
          </w:tcPr>
          <w:p w14:paraId="5487128A" w14:textId="718620B4"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5CDF2AEC" w14:textId="075CF0B5" w:rsidR="00CB29A1" w:rsidRPr="00A80F0F" w:rsidRDefault="1FE0A297" w:rsidP="69F86EF0">
            <w:pPr>
              <w:tabs>
                <w:tab w:val="left" w:pos="433"/>
              </w:tabs>
              <w:rPr>
                <w:rFonts w:ascii="Tahoma" w:hAnsi="Tahoma" w:cs="Tahoma"/>
                <w:sz w:val="22"/>
                <w:szCs w:val="22"/>
              </w:rPr>
            </w:pPr>
            <w:r w:rsidRPr="69F86EF0">
              <w:rPr>
                <w:rFonts w:ascii="Tahoma" w:hAnsi="Tahoma" w:cs="Tahoma"/>
                <w:sz w:val="22"/>
                <w:szCs w:val="22"/>
              </w:rPr>
              <w:t xml:space="preserve">Sistemoje </w:t>
            </w:r>
            <w:r w:rsidR="037B65DD" w:rsidRPr="69F86EF0">
              <w:rPr>
                <w:rFonts w:ascii="Tahoma" w:hAnsi="Tahoma" w:cs="Tahoma"/>
                <w:sz w:val="22"/>
                <w:szCs w:val="22"/>
              </w:rPr>
              <w:t>kuriamos ar modernizuojamos formos turi atitikti visus bendrus ESPBI IS formoms keliamus reikalavimus ir būti realizuotos vieningais principais.</w:t>
            </w:r>
          </w:p>
        </w:tc>
      </w:tr>
      <w:tr w:rsidR="00A80F0F" w:rsidRPr="00A80F0F" w14:paraId="658B0F99" w14:textId="77777777" w:rsidTr="69F86EF0">
        <w:tc>
          <w:tcPr>
            <w:tcW w:w="969" w:type="pct"/>
            <w:vAlign w:val="center"/>
          </w:tcPr>
          <w:p w14:paraId="289D3BF8" w14:textId="76CF909B"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33127123" w14:textId="2192C3DD" w:rsidR="00CB29A1" w:rsidRPr="00A80F0F" w:rsidRDefault="007951C7" w:rsidP="69F86EF0">
            <w:r>
              <w:rPr>
                <w:rFonts w:ascii="Tahoma" w:eastAsia="Tahoma" w:hAnsi="Tahoma" w:cs="Tahoma"/>
                <w:sz w:val="22"/>
                <w:szCs w:val="22"/>
              </w:rPr>
              <w:t>Sistemoje</w:t>
            </w:r>
            <w:r w:rsidR="71DA7BF5" w:rsidRPr="69F86EF0">
              <w:rPr>
                <w:rFonts w:ascii="Tahoma" w:eastAsia="Tahoma" w:hAnsi="Tahoma" w:cs="Tahoma"/>
                <w:sz w:val="22"/>
                <w:szCs w:val="22"/>
              </w:rPr>
              <w:t xml:space="preserve"> realizuotos</w:t>
            </w:r>
            <w:r w:rsidR="4553C5DB" w:rsidRPr="69F86EF0">
              <w:rPr>
                <w:rFonts w:ascii="Tahoma" w:eastAsia="Tahoma" w:hAnsi="Tahoma" w:cs="Tahoma"/>
                <w:sz w:val="22"/>
                <w:szCs w:val="22"/>
              </w:rPr>
              <w:t xml:space="preserve"> </w:t>
            </w:r>
            <w:r w:rsidR="037B65DD" w:rsidRPr="69F86EF0">
              <w:rPr>
                <w:rFonts w:ascii="Tahoma" w:eastAsia="Tahoma" w:hAnsi="Tahoma" w:cs="Tahoma"/>
                <w:sz w:val="22"/>
                <w:szCs w:val="22"/>
              </w:rPr>
              <w:t>duomenų rinkinių valdymo taisyklės</w:t>
            </w:r>
            <w:r w:rsidR="1259B81D" w:rsidRPr="69F86EF0">
              <w:rPr>
                <w:rFonts w:ascii="Tahoma" w:eastAsia="Tahoma" w:hAnsi="Tahoma" w:cs="Tahoma"/>
                <w:sz w:val="22"/>
                <w:szCs w:val="22"/>
              </w:rPr>
              <w:t xml:space="preserve"> </w:t>
            </w:r>
            <w:r w:rsidR="037B65DD" w:rsidRPr="69F86EF0">
              <w:rPr>
                <w:rFonts w:ascii="Tahoma" w:eastAsia="Tahoma" w:hAnsi="Tahoma" w:cs="Tahoma"/>
                <w:sz w:val="22"/>
                <w:szCs w:val="22"/>
              </w:rPr>
              <w:t xml:space="preserve">turi būti </w:t>
            </w:r>
            <w:r w:rsidR="71DA7BF5" w:rsidRPr="69F86EF0">
              <w:rPr>
                <w:rFonts w:ascii="Tahoma" w:eastAsia="Tahoma" w:hAnsi="Tahoma" w:cs="Tahoma"/>
                <w:sz w:val="22"/>
                <w:szCs w:val="22"/>
              </w:rPr>
              <w:t>tokios pačios kaip ESPBI IS</w:t>
            </w:r>
            <w:r w:rsidR="037B65DD" w:rsidRPr="69F86EF0">
              <w:rPr>
                <w:rFonts w:ascii="Tahoma" w:eastAsia="Tahoma" w:hAnsi="Tahoma" w:cs="Tahoma"/>
                <w:sz w:val="22"/>
                <w:szCs w:val="22"/>
              </w:rPr>
              <w:t xml:space="preserve"> (pvz. duomenų rinkinių tvirtinimas, pasirašymas ir kt.)</w:t>
            </w:r>
            <w:r>
              <w:rPr>
                <w:rFonts w:ascii="Tahoma" w:eastAsia="Tahoma" w:hAnsi="Tahoma" w:cs="Tahoma"/>
                <w:sz w:val="22"/>
                <w:szCs w:val="22"/>
              </w:rPr>
              <w:t>.</w:t>
            </w:r>
          </w:p>
        </w:tc>
      </w:tr>
      <w:tr w:rsidR="00A80F0F" w:rsidRPr="00A80F0F" w14:paraId="5CEE1BF6" w14:textId="77777777" w:rsidTr="69F86EF0">
        <w:tc>
          <w:tcPr>
            <w:tcW w:w="969" w:type="pct"/>
            <w:vAlign w:val="center"/>
          </w:tcPr>
          <w:p w14:paraId="22E25027"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5F29AD66" w14:textId="2E2447B9" w:rsidR="00CB29A1" w:rsidRPr="00A80F0F" w:rsidRDefault="037B65DD" w:rsidP="69F86EF0">
            <w:pPr>
              <w:tabs>
                <w:tab w:val="left" w:pos="433"/>
              </w:tabs>
              <w:rPr>
                <w:rFonts w:ascii="Tahoma" w:hAnsi="Tahoma" w:cs="Tahoma"/>
                <w:sz w:val="22"/>
                <w:szCs w:val="22"/>
              </w:rPr>
            </w:pPr>
            <w:r w:rsidRPr="69F86EF0">
              <w:rPr>
                <w:rFonts w:ascii="Tahoma" w:hAnsi="Tahoma" w:cs="Tahoma"/>
                <w:sz w:val="22"/>
                <w:szCs w:val="22"/>
              </w:rPr>
              <w:t>Prieiga prie SMPS posistemės funkcionalumo ir duomenų pasiekiamumas turi būti valdomas per bendrą ESPBI IS teisių prieigos mechanizmą</w:t>
            </w:r>
            <w:r w:rsidR="007951C7">
              <w:rPr>
                <w:rFonts w:ascii="Tahoma" w:hAnsi="Tahoma" w:cs="Tahoma"/>
                <w:sz w:val="22"/>
                <w:szCs w:val="22"/>
              </w:rPr>
              <w:t>.</w:t>
            </w:r>
          </w:p>
        </w:tc>
      </w:tr>
      <w:tr w:rsidR="00A80F0F" w:rsidRPr="00A80F0F" w14:paraId="70F325DB" w14:textId="77777777" w:rsidTr="69F86EF0">
        <w:tc>
          <w:tcPr>
            <w:tcW w:w="969" w:type="pct"/>
            <w:vAlign w:val="center"/>
          </w:tcPr>
          <w:p w14:paraId="35B39A83"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463B6DE1" w14:textId="77777777" w:rsidR="00CB29A1" w:rsidRPr="00A80F0F" w:rsidRDefault="037B65DD" w:rsidP="69F86EF0">
            <w:pPr>
              <w:tabs>
                <w:tab w:val="left" w:pos="433"/>
              </w:tabs>
              <w:rPr>
                <w:rFonts w:ascii="Tahoma" w:hAnsi="Tahoma" w:cs="Tahoma"/>
                <w:sz w:val="22"/>
                <w:szCs w:val="22"/>
              </w:rPr>
            </w:pPr>
            <w:r w:rsidRPr="69F86EF0">
              <w:rPr>
                <w:rFonts w:ascii="Tahoma" w:hAnsi="Tahoma" w:cs="Tahoma"/>
                <w:sz w:val="22"/>
                <w:szCs w:val="22"/>
              </w:rPr>
              <w:t>Šioje techninėje specifikacijoje aprašytos naudotojų rolės yra tik orientacinės. Detalios analizės ir projektavimo etapų metu Diegėjas su Perkančiąja organizacija turi suderinti visas naujas projekto funkcijų apimties teises ir kaip jos bus valdomos.</w:t>
            </w:r>
          </w:p>
        </w:tc>
      </w:tr>
      <w:tr w:rsidR="00A80F0F" w:rsidRPr="00A80F0F" w14:paraId="3C67D396" w14:textId="77777777" w:rsidTr="69F86EF0">
        <w:tc>
          <w:tcPr>
            <w:tcW w:w="969" w:type="pct"/>
            <w:vAlign w:val="center"/>
          </w:tcPr>
          <w:p w14:paraId="3B002996"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1048300B" w14:textId="76F0DEFF" w:rsidR="00CB29A1" w:rsidRPr="00A80F0F" w:rsidRDefault="30EE2A58" w:rsidP="69F86EF0">
            <w:pPr>
              <w:rPr>
                <w:rFonts w:ascii="Tahoma" w:hAnsi="Tahoma" w:cs="Tahoma"/>
                <w:sz w:val="22"/>
                <w:szCs w:val="22"/>
              </w:rPr>
            </w:pPr>
            <w:r w:rsidRPr="69F86EF0">
              <w:rPr>
                <w:rFonts w:ascii="Tahoma" w:hAnsi="Tahoma" w:cs="Tahoma"/>
                <w:sz w:val="22"/>
                <w:szCs w:val="22"/>
              </w:rPr>
              <w:t>Vystant Sistemą</w:t>
            </w:r>
            <w:r w:rsidR="2D271456" w:rsidRPr="69F86EF0">
              <w:rPr>
                <w:rFonts w:ascii="Tahoma" w:hAnsi="Tahoma" w:cs="Tahoma"/>
                <w:sz w:val="22"/>
                <w:szCs w:val="22"/>
              </w:rPr>
              <w:t>,</w:t>
            </w:r>
            <w:r w:rsidRPr="69F86EF0">
              <w:rPr>
                <w:rFonts w:ascii="Tahoma" w:hAnsi="Tahoma" w:cs="Tahoma"/>
                <w:sz w:val="22"/>
                <w:szCs w:val="22"/>
              </w:rPr>
              <w:t xml:space="preserve"> Teikėjas </w:t>
            </w:r>
            <w:r w:rsidR="037B65DD" w:rsidRPr="69F86EF0">
              <w:rPr>
                <w:rFonts w:ascii="Tahoma" w:hAnsi="Tahoma" w:cs="Tahoma"/>
                <w:sz w:val="22"/>
                <w:szCs w:val="22"/>
              </w:rPr>
              <w:t>turi įvertinti BDAR keliamus reikalavimus, suprojektuoti Sistemos duomenų modelį ir įgyvendinti duomenų subjektų teisių įgyvendinimo sprendimus, siekiant sudaryti galimybes įgyvendinti duomenų subjektų, kurių duomenys tvarkomi Sistemos priemonėmis, teises.</w:t>
            </w:r>
          </w:p>
        </w:tc>
      </w:tr>
      <w:tr w:rsidR="00A80F0F" w:rsidRPr="00A80F0F" w14:paraId="1193FE57" w14:textId="77777777" w:rsidTr="69F86EF0">
        <w:tc>
          <w:tcPr>
            <w:tcW w:w="969" w:type="pct"/>
            <w:vAlign w:val="center"/>
          </w:tcPr>
          <w:p w14:paraId="762D072B" w14:textId="77777777" w:rsidR="00CB29A1" w:rsidRPr="00A80F0F" w:rsidRDefault="00CB29A1" w:rsidP="00CF2A67">
            <w:pPr>
              <w:pStyle w:val="ListParagraph"/>
              <w:numPr>
                <w:ilvl w:val="0"/>
                <w:numId w:val="149"/>
              </w:numPr>
              <w:suppressAutoHyphens/>
              <w:autoSpaceDN w:val="0"/>
              <w:spacing w:line="276" w:lineRule="auto"/>
              <w:textAlignment w:val="baseline"/>
              <w:rPr>
                <w:rFonts w:ascii="Tahoma" w:hAnsi="Tahoma" w:cs="Tahoma"/>
                <w:sz w:val="22"/>
                <w:szCs w:val="22"/>
              </w:rPr>
            </w:pPr>
          </w:p>
        </w:tc>
        <w:tc>
          <w:tcPr>
            <w:tcW w:w="4031" w:type="pct"/>
            <w:vAlign w:val="center"/>
          </w:tcPr>
          <w:p w14:paraId="3878E91E" w14:textId="77777777" w:rsidR="00CB29A1" w:rsidRPr="00A80F0F" w:rsidRDefault="037B65DD" w:rsidP="69F86EF0">
            <w:pPr>
              <w:rPr>
                <w:rFonts w:ascii="Tahoma" w:hAnsi="Tahoma" w:cs="Tahoma"/>
                <w:sz w:val="22"/>
                <w:szCs w:val="22"/>
              </w:rPr>
            </w:pPr>
            <w:r w:rsidRPr="69F86EF0">
              <w:rPr>
                <w:rFonts w:ascii="Tahoma" w:hAnsi="Tahoma" w:cs="Tahoma"/>
                <w:sz w:val="22"/>
                <w:szCs w:val="22"/>
              </w:rPr>
              <w:t>Sistema turi būti suderinama su esamais analitikos įrankiais, leidžiančiais generuoti standartizuotas ar pritaikytas ataskaitas, remiantis ESPBI IS integracijos sprendimais. Ataskaitos gali būti periodinės ir užklausų principų (</w:t>
            </w:r>
            <w:proofErr w:type="spellStart"/>
            <w:r w:rsidRPr="69F86EF0">
              <w:rPr>
                <w:rFonts w:ascii="Tahoma" w:hAnsi="Tahoma" w:cs="Tahoma"/>
                <w:sz w:val="22"/>
                <w:szCs w:val="22"/>
              </w:rPr>
              <w:t>ad</w:t>
            </w:r>
            <w:proofErr w:type="spellEnd"/>
            <w:r w:rsidRPr="69F86EF0">
              <w:rPr>
                <w:rFonts w:ascii="Tahoma" w:hAnsi="Tahoma" w:cs="Tahoma"/>
                <w:sz w:val="22"/>
                <w:szCs w:val="22"/>
              </w:rPr>
              <w:t xml:space="preserve"> </w:t>
            </w:r>
            <w:proofErr w:type="spellStart"/>
            <w:r w:rsidRPr="69F86EF0">
              <w:rPr>
                <w:rFonts w:ascii="Tahoma" w:hAnsi="Tahoma" w:cs="Tahoma"/>
                <w:sz w:val="22"/>
                <w:szCs w:val="22"/>
              </w:rPr>
              <w:t>hoc</w:t>
            </w:r>
            <w:proofErr w:type="spellEnd"/>
            <w:r w:rsidRPr="69F86EF0">
              <w:rPr>
                <w:rFonts w:ascii="Tahoma" w:hAnsi="Tahoma" w:cs="Tahoma"/>
                <w:sz w:val="22"/>
                <w:szCs w:val="22"/>
              </w:rPr>
              <w:t>). Jei esami sprendimai netenkina reikalavimų, turi būti sudaryta galimybė naudoti naujus ar pranašesnius ataskaitų formavimo metodus.</w:t>
            </w:r>
          </w:p>
        </w:tc>
      </w:tr>
    </w:tbl>
    <w:p w14:paraId="25F9C616" w14:textId="77777777" w:rsidR="00FB6334" w:rsidRPr="00A80F0F" w:rsidRDefault="00FB6334" w:rsidP="00FB6334">
      <w:pPr>
        <w:pStyle w:val="Heading2"/>
        <w:spacing w:before="0"/>
        <w:rPr>
          <w:rFonts w:ascii="Tahoma" w:hAnsi="Tahoma" w:cs="Tahoma"/>
          <w:b/>
          <w:bCs/>
          <w:color w:val="auto"/>
          <w:sz w:val="22"/>
          <w:szCs w:val="22"/>
        </w:rPr>
      </w:pPr>
    </w:p>
    <w:p w14:paraId="43D4C207" w14:textId="65C29574" w:rsidR="00FB6334" w:rsidRPr="00A80F0F" w:rsidRDefault="003149C1" w:rsidP="007C386D">
      <w:pPr>
        <w:pStyle w:val="Heading2"/>
        <w:spacing w:before="0"/>
        <w:rPr>
          <w:rFonts w:ascii="Tahoma" w:hAnsi="Tahoma" w:cs="Tahoma"/>
          <w:b/>
          <w:bCs/>
          <w:color w:val="auto"/>
          <w:sz w:val="22"/>
          <w:szCs w:val="22"/>
        </w:rPr>
      </w:pPr>
      <w:bookmarkStart w:id="57" w:name="_Toc191179230"/>
      <w:r w:rsidRPr="38F1416E">
        <w:rPr>
          <w:rFonts w:ascii="Tahoma" w:hAnsi="Tahoma" w:cs="Tahoma"/>
          <w:b/>
          <w:bCs/>
          <w:color w:val="auto"/>
          <w:sz w:val="22"/>
          <w:szCs w:val="22"/>
        </w:rPr>
        <w:t xml:space="preserve">3.2. </w:t>
      </w:r>
      <w:r w:rsidR="00FB6334" w:rsidRPr="38F1416E">
        <w:rPr>
          <w:rFonts w:ascii="Tahoma" w:hAnsi="Tahoma" w:cs="Tahoma"/>
          <w:b/>
          <w:bCs/>
          <w:color w:val="auto"/>
          <w:sz w:val="22"/>
          <w:szCs w:val="22"/>
        </w:rPr>
        <w:t>Funkciniai reikalavimai</w:t>
      </w:r>
      <w:bookmarkEnd w:id="57"/>
    </w:p>
    <w:p w14:paraId="4F5929F2" w14:textId="70DCE4FC" w:rsidR="38F1416E" w:rsidRDefault="38F1416E" w:rsidP="38F1416E"/>
    <w:p w14:paraId="1F8DD0F8" w14:textId="4D732EEC" w:rsidR="1CDA7265" w:rsidRDefault="1CDA7265" w:rsidP="38F1416E">
      <w:pPr>
        <w:rPr>
          <w:rFonts w:ascii="Tahoma" w:eastAsia="Tahoma" w:hAnsi="Tahoma" w:cs="Tahoma"/>
          <w:sz w:val="22"/>
          <w:szCs w:val="22"/>
        </w:rPr>
      </w:pPr>
      <w:r w:rsidRPr="38F1416E">
        <w:rPr>
          <w:rFonts w:ascii="Tahoma" w:eastAsia="Tahoma" w:hAnsi="Tahoma" w:cs="Tahoma"/>
          <w:sz w:val="22"/>
          <w:szCs w:val="22"/>
        </w:rPr>
        <w:lastRenderedPageBreak/>
        <w:t>2</w:t>
      </w:r>
      <w:r w:rsidR="00E82F3B">
        <w:rPr>
          <w:rFonts w:ascii="Tahoma" w:eastAsia="Tahoma" w:hAnsi="Tahoma" w:cs="Tahoma"/>
          <w:sz w:val="22"/>
          <w:szCs w:val="22"/>
        </w:rPr>
        <w:t>5.</w:t>
      </w:r>
      <w:r w:rsidRPr="38F1416E">
        <w:rPr>
          <w:rFonts w:ascii="Tahoma" w:eastAsia="Tahoma" w:hAnsi="Tahoma" w:cs="Tahoma"/>
          <w:sz w:val="22"/>
          <w:szCs w:val="22"/>
        </w:rPr>
        <w:t xml:space="preserve"> Šiame skyriuje pateikiami funkciniai reikalavimai sistemai. Funkcinių reikalavimų skyrius yra padalintas, aprašant panaudos atvejus, procesus ir reikalavimus. Panaudos atvejai ir procesai yra tik orientaciniai ir turės būti detalizuoti ir patikslinti detalios analizės ir projektavimo etapų metu.</w:t>
      </w:r>
    </w:p>
    <w:p w14:paraId="1843F995" w14:textId="69DD878C" w:rsidR="00E500A6" w:rsidRPr="00A80F0F" w:rsidRDefault="00E500A6" w:rsidP="00E500A6">
      <w:pPr>
        <w:pStyle w:val="Heading3"/>
        <w:rPr>
          <w:rFonts w:ascii="Tahoma" w:hAnsi="Tahoma" w:cs="Tahoma"/>
          <w:b/>
          <w:bCs/>
          <w:color w:val="auto"/>
          <w:sz w:val="22"/>
          <w:szCs w:val="22"/>
        </w:rPr>
      </w:pPr>
      <w:r w:rsidRPr="00A80F0F">
        <w:rPr>
          <w:rFonts w:ascii="Tahoma" w:hAnsi="Tahoma" w:cs="Tahoma"/>
          <w:b/>
          <w:bCs/>
          <w:color w:val="auto"/>
          <w:sz w:val="22"/>
          <w:szCs w:val="22"/>
        </w:rPr>
        <w:t xml:space="preserve"> </w:t>
      </w:r>
      <w:bookmarkStart w:id="58" w:name="_Toc191179231"/>
      <w:r w:rsidR="003149C1">
        <w:rPr>
          <w:rFonts w:ascii="Tahoma" w:hAnsi="Tahoma" w:cs="Tahoma"/>
          <w:b/>
          <w:bCs/>
          <w:color w:val="auto"/>
          <w:sz w:val="22"/>
          <w:szCs w:val="22"/>
        </w:rPr>
        <w:t xml:space="preserve">3.2.1. </w:t>
      </w:r>
      <w:r w:rsidRPr="00A80F0F">
        <w:rPr>
          <w:rFonts w:ascii="Tahoma" w:hAnsi="Tahoma" w:cs="Tahoma"/>
          <w:b/>
          <w:bCs/>
          <w:color w:val="auto"/>
          <w:sz w:val="22"/>
          <w:szCs w:val="22"/>
        </w:rPr>
        <w:t>Funkciniai reikalavimai SPĮ resursų administravimui</w:t>
      </w:r>
      <w:bookmarkEnd w:id="58"/>
    </w:p>
    <w:p w14:paraId="02CA8B4B" w14:textId="77777777" w:rsidR="00E500A6" w:rsidRPr="00A80F0F" w:rsidRDefault="00E500A6" w:rsidP="00E500A6">
      <w:pPr>
        <w:rPr>
          <w:rFonts w:ascii="Tahoma" w:hAnsi="Tahoma" w:cs="Tahoma"/>
          <w:sz w:val="22"/>
          <w:szCs w:val="22"/>
        </w:rPr>
      </w:pPr>
    </w:p>
    <w:p w14:paraId="2F4E7EA2" w14:textId="386605FC" w:rsidR="00E500A6" w:rsidRPr="00A80F0F" w:rsidRDefault="235E0AB8" w:rsidP="00E500A6">
      <w:pPr>
        <w:rPr>
          <w:rFonts w:ascii="Tahoma" w:hAnsi="Tahoma" w:cs="Tahoma"/>
          <w:sz w:val="22"/>
          <w:szCs w:val="22"/>
        </w:rPr>
      </w:pPr>
      <w:r w:rsidRPr="00A80F0F">
        <w:rPr>
          <w:rFonts w:ascii="Tahoma" w:hAnsi="Tahoma" w:cs="Tahoma"/>
          <w:sz w:val="22"/>
          <w:szCs w:val="22"/>
        </w:rPr>
        <w:t>2</w:t>
      </w:r>
      <w:r w:rsidR="00E82F3B">
        <w:rPr>
          <w:rFonts w:ascii="Tahoma" w:hAnsi="Tahoma" w:cs="Tahoma"/>
          <w:sz w:val="22"/>
          <w:szCs w:val="22"/>
        </w:rPr>
        <w:t xml:space="preserve">6. </w:t>
      </w:r>
      <w:r w:rsidR="00E500A6" w:rsidRPr="00A80F0F">
        <w:rPr>
          <w:rFonts w:ascii="Tahoma" w:hAnsi="Tahoma" w:cs="Tahoma"/>
          <w:sz w:val="22"/>
          <w:szCs w:val="22"/>
        </w:rPr>
        <w:t>Šiame skyriuje pateikiami funkciniai reikalavimai SPĮ resursų (</w:t>
      </w:r>
      <w:r w:rsidR="00732B6E" w:rsidRPr="00A80F0F">
        <w:rPr>
          <w:rFonts w:ascii="Tahoma" w:hAnsi="Tahoma" w:cs="Tahoma"/>
          <w:sz w:val="22"/>
          <w:szCs w:val="22"/>
        </w:rPr>
        <w:t xml:space="preserve">pvz., </w:t>
      </w:r>
      <w:r w:rsidR="00E500A6" w:rsidRPr="00A80F0F">
        <w:rPr>
          <w:rFonts w:ascii="Tahoma" w:hAnsi="Tahoma" w:cs="Tahoma"/>
          <w:sz w:val="22"/>
          <w:szCs w:val="22"/>
        </w:rPr>
        <w:t xml:space="preserve">profesijų, įrangos, lovų) </w:t>
      </w:r>
      <w:r w:rsidR="00732B6E" w:rsidRPr="00A80F0F">
        <w:rPr>
          <w:rFonts w:ascii="Tahoma" w:hAnsi="Tahoma" w:cs="Tahoma"/>
          <w:sz w:val="22"/>
          <w:szCs w:val="22"/>
        </w:rPr>
        <w:t>a</w:t>
      </w:r>
      <w:r w:rsidR="00E500A6" w:rsidRPr="00A80F0F">
        <w:rPr>
          <w:rFonts w:ascii="Tahoma" w:hAnsi="Tahoma" w:cs="Tahoma"/>
          <w:sz w:val="22"/>
          <w:szCs w:val="22"/>
        </w:rPr>
        <w:t>dministravimui.</w:t>
      </w:r>
    </w:p>
    <w:p w14:paraId="715CE425" w14:textId="77777777" w:rsidR="00E500A6" w:rsidRPr="00A80F0F" w:rsidRDefault="00E500A6" w:rsidP="00E500A6">
      <w:pPr>
        <w:rPr>
          <w:rFonts w:ascii="Tahoma" w:hAnsi="Tahoma" w:cs="Tahoma"/>
          <w:sz w:val="22"/>
          <w:szCs w:val="22"/>
        </w:rPr>
      </w:pPr>
    </w:p>
    <w:p w14:paraId="13A94160" w14:textId="25BA0945" w:rsidR="00E500A6" w:rsidRPr="00A80F0F" w:rsidRDefault="003149C1" w:rsidP="00E500A6">
      <w:pPr>
        <w:spacing w:line="259" w:lineRule="auto"/>
        <w:rPr>
          <w:rFonts w:ascii="Tahoma" w:hAnsi="Tahoma" w:cs="Tahoma"/>
          <w:b/>
          <w:bCs/>
          <w:sz w:val="22"/>
          <w:szCs w:val="22"/>
        </w:rPr>
      </w:pPr>
      <w:r>
        <w:rPr>
          <w:rFonts w:ascii="Tahoma" w:hAnsi="Tahoma" w:cs="Tahoma"/>
          <w:b/>
          <w:bCs/>
          <w:sz w:val="22"/>
          <w:szCs w:val="22"/>
        </w:rPr>
        <w:t xml:space="preserve">3.2.2. </w:t>
      </w:r>
      <w:r w:rsidR="00E500A6" w:rsidRPr="00A80F0F">
        <w:rPr>
          <w:rFonts w:ascii="Tahoma" w:hAnsi="Tahoma" w:cs="Tahoma"/>
          <w:b/>
          <w:bCs/>
          <w:sz w:val="22"/>
          <w:szCs w:val="22"/>
        </w:rPr>
        <w:t>SPĮ resursų administravimo panaudos atvejai</w:t>
      </w:r>
    </w:p>
    <w:p w14:paraId="5F3DC2EF" w14:textId="77777777" w:rsidR="00E500A6" w:rsidRPr="00A80F0F" w:rsidRDefault="00E500A6" w:rsidP="00E500A6">
      <w:pPr>
        <w:spacing w:line="259" w:lineRule="auto"/>
        <w:rPr>
          <w:rFonts w:ascii="Tahoma" w:hAnsi="Tahoma" w:cs="Tahoma"/>
          <w:sz w:val="22"/>
          <w:szCs w:val="22"/>
        </w:rPr>
      </w:pPr>
    </w:p>
    <w:p w14:paraId="5F6C3A77" w14:textId="54E6D64D" w:rsidR="00E500A6" w:rsidRPr="00A80F0F" w:rsidRDefault="26465DEC" w:rsidP="00E500A6">
      <w:pPr>
        <w:spacing w:line="259" w:lineRule="auto"/>
        <w:rPr>
          <w:rFonts w:ascii="Tahoma" w:hAnsi="Tahoma" w:cs="Tahoma"/>
          <w:sz w:val="22"/>
          <w:szCs w:val="22"/>
        </w:rPr>
      </w:pPr>
      <w:r w:rsidRPr="69F86EF0">
        <w:rPr>
          <w:rFonts w:ascii="Tahoma" w:hAnsi="Tahoma" w:cs="Tahoma"/>
          <w:sz w:val="22"/>
          <w:szCs w:val="22"/>
        </w:rPr>
        <w:t>2</w:t>
      </w:r>
      <w:r w:rsidR="00E82F3B">
        <w:rPr>
          <w:rFonts w:ascii="Tahoma" w:hAnsi="Tahoma" w:cs="Tahoma"/>
          <w:sz w:val="22"/>
          <w:szCs w:val="22"/>
        </w:rPr>
        <w:t xml:space="preserve">7. </w:t>
      </w:r>
      <w:r w:rsidR="7353E04B" w:rsidRPr="69F86EF0">
        <w:rPr>
          <w:rFonts w:ascii="Tahoma" w:hAnsi="Tahoma" w:cs="Tahoma"/>
          <w:sz w:val="22"/>
          <w:szCs w:val="22"/>
        </w:rPr>
        <w:t>Šiame skyriuje pateikiami apibendrinti ESPBI ir SPĮ administratorių roles turinčių naudotojų panaudos atvejai. ESPBI portalo administratorius turi jam ir tik jam būdingus panaudos atvejus bei apima visus SPĮ administratoriaus panaudos atvejus. SPĮ portalo administratorius atsakingas tik už savo SMPS duomenų suvedimą ir atnaujinimą, o ESPBI administratorius gali suvesti ir atnaujinti kiekvieno SMPS duomenis bei visus nustatymus, bendrus visiems SMPS.</w:t>
      </w:r>
    </w:p>
    <w:p w14:paraId="560BD9CB" w14:textId="30037D00" w:rsidR="00E500A6" w:rsidRPr="00A80F0F" w:rsidRDefault="00E500A6" w:rsidP="00E500A6">
      <w:pPr>
        <w:spacing w:line="259" w:lineRule="auto"/>
        <w:rPr>
          <w:rFonts w:ascii="Tahoma" w:hAnsi="Tahoma" w:cs="Tahoma"/>
          <w:sz w:val="22"/>
          <w:szCs w:val="22"/>
          <w:highlight w:val="yellow"/>
        </w:rPr>
      </w:pPr>
    </w:p>
    <w:p w14:paraId="1FAF3689" w14:textId="77777777" w:rsidR="00E500A6" w:rsidRPr="00A80F0F" w:rsidRDefault="00E500A6" w:rsidP="00E500A6">
      <w:pPr>
        <w:spacing w:line="259" w:lineRule="auto"/>
        <w:jc w:val="center"/>
        <w:rPr>
          <w:rFonts w:ascii="Tahoma" w:hAnsi="Tahoma" w:cs="Tahoma"/>
          <w:sz w:val="22"/>
          <w:szCs w:val="22"/>
        </w:rPr>
      </w:pPr>
      <w:r>
        <w:rPr>
          <w:noProof/>
        </w:rPr>
        <w:drawing>
          <wp:inline distT="0" distB="0" distL="0" distR="0" wp14:anchorId="5803D4CA" wp14:editId="01B60BCD">
            <wp:extent cx="3789574" cy="3344987"/>
            <wp:effectExtent l="0" t="0" r="0" b="2540"/>
            <wp:docPr id="1173168531" name="Picture 5" descr="A diagram of a person's life cy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3">
                      <a:extLst>
                        <a:ext uri="{28A0092B-C50C-407E-A947-70E740481C1C}">
                          <a14:useLocalDpi xmlns:a14="http://schemas.microsoft.com/office/drawing/2010/main" val="0"/>
                        </a:ext>
                      </a:extLst>
                    </a:blip>
                    <a:stretch>
                      <a:fillRect/>
                    </a:stretch>
                  </pic:blipFill>
                  <pic:spPr>
                    <a:xfrm>
                      <a:off x="0" y="0"/>
                      <a:ext cx="3789574" cy="3344987"/>
                    </a:xfrm>
                    <a:prstGeom prst="rect">
                      <a:avLst/>
                    </a:prstGeom>
                  </pic:spPr>
                </pic:pic>
              </a:graphicData>
            </a:graphic>
          </wp:inline>
        </w:drawing>
      </w:r>
      <w:r w:rsidRPr="00A80F0F">
        <w:rPr>
          <w:rFonts w:ascii="Tahoma" w:hAnsi="Tahoma" w:cs="Tahoma"/>
          <w:sz w:val="22"/>
          <w:szCs w:val="22"/>
        </w:rPr>
        <w:t xml:space="preserve"> </w:t>
      </w:r>
    </w:p>
    <w:p w14:paraId="1FCBEDEE" w14:textId="2CBB45FC" w:rsidR="00E500A6" w:rsidRPr="00A80F0F" w:rsidRDefault="352197A5" w:rsidP="00E500A6">
      <w:pPr>
        <w:spacing w:line="259" w:lineRule="auto"/>
        <w:jc w:val="center"/>
        <w:rPr>
          <w:rFonts w:ascii="Tahoma" w:hAnsi="Tahoma" w:cs="Tahoma"/>
          <w:sz w:val="22"/>
          <w:szCs w:val="22"/>
        </w:rPr>
      </w:pPr>
      <w:r w:rsidRPr="00A80F0F">
        <w:rPr>
          <w:rFonts w:ascii="Tahoma" w:hAnsi="Tahoma" w:cs="Tahoma"/>
          <w:sz w:val="22"/>
          <w:szCs w:val="22"/>
        </w:rPr>
        <w:t>3</w:t>
      </w:r>
      <w:r w:rsidR="00E500A6" w:rsidRPr="00A80F0F">
        <w:rPr>
          <w:rFonts w:ascii="Tahoma" w:hAnsi="Tahoma" w:cs="Tahoma"/>
          <w:sz w:val="22"/>
          <w:szCs w:val="22"/>
        </w:rPr>
        <w:t xml:space="preserve"> pav. Sistemos naudotojai ir panaudos atvejai (SPĮ resursų administravimas)</w:t>
      </w:r>
    </w:p>
    <w:p w14:paraId="6D7373DD" w14:textId="77777777" w:rsidR="00E500A6" w:rsidRPr="00A80F0F" w:rsidRDefault="00E500A6" w:rsidP="00E500A6">
      <w:pPr>
        <w:spacing w:line="259" w:lineRule="auto"/>
        <w:rPr>
          <w:rFonts w:ascii="Tahoma" w:hAnsi="Tahoma" w:cs="Tahoma"/>
          <w:sz w:val="22"/>
          <w:szCs w:val="22"/>
        </w:rPr>
      </w:pPr>
    </w:p>
    <w:p w14:paraId="0130CC2A" w14:textId="058FB980" w:rsidR="00E500A6" w:rsidRPr="00A80F0F" w:rsidRDefault="003149C1" w:rsidP="00E500A6">
      <w:pPr>
        <w:spacing w:line="259" w:lineRule="auto"/>
        <w:rPr>
          <w:rFonts w:ascii="Tahoma" w:hAnsi="Tahoma" w:cs="Tahoma"/>
          <w:sz w:val="22"/>
          <w:szCs w:val="22"/>
        </w:rPr>
      </w:pPr>
      <w:r>
        <w:rPr>
          <w:rFonts w:ascii="Tahoma" w:hAnsi="Tahoma" w:cs="Tahoma"/>
          <w:sz w:val="22"/>
          <w:szCs w:val="22"/>
        </w:rPr>
        <w:t>2</w:t>
      </w:r>
      <w:r w:rsidR="00E82F3B">
        <w:rPr>
          <w:rFonts w:ascii="Tahoma" w:hAnsi="Tahoma" w:cs="Tahoma"/>
          <w:sz w:val="22"/>
          <w:szCs w:val="22"/>
        </w:rPr>
        <w:t xml:space="preserve">8. </w:t>
      </w:r>
      <w:r w:rsidR="00E500A6" w:rsidRPr="00A80F0F">
        <w:rPr>
          <w:rFonts w:ascii="Tahoma" w:hAnsi="Tahoma" w:cs="Tahoma"/>
          <w:sz w:val="22"/>
          <w:szCs w:val="22"/>
        </w:rPr>
        <w:t>Remiantis pateiktais panaudos atvejais, kitame skyriuje aprašomi funkciniai reikalavimai SPĮ resursų administravimui.</w:t>
      </w:r>
    </w:p>
    <w:p w14:paraId="481529DE" w14:textId="77777777" w:rsidR="00E500A6" w:rsidRPr="00A80F0F" w:rsidRDefault="00E500A6" w:rsidP="00E500A6">
      <w:pPr>
        <w:spacing w:line="259" w:lineRule="auto"/>
        <w:rPr>
          <w:rFonts w:ascii="Tahoma" w:hAnsi="Tahoma" w:cs="Tahoma"/>
          <w:sz w:val="22"/>
          <w:szCs w:val="22"/>
        </w:rPr>
      </w:pPr>
    </w:p>
    <w:p w14:paraId="6EF415D8" w14:textId="57AF574D" w:rsidR="00E500A6" w:rsidRPr="00A80F0F" w:rsidRDefault="003149C1" w:rsidP="00E500A6">
      <w:pPr>
        <w:spacing w:line="259" w:lineRule="auto"/>
        <w:rPr>
          <w:rFonts w:ascii="Tahoma" w:hAnsi="Tahoma" w:cs="Tahoma"/>
          <w:b/>
          <w:bCs/>
          <w:sz w:val="22"/>
          <w:szCs w:val="22"/>
        </w:rPr>
      </w:pPr>
      <w:r>
        <w:rPr>
          <w:rFonts w:ascii="Tahoma" w:hAnsi="Tahoma" w:cs="Tahoma"/>
          <w:b/>
          <w:bCs/>
          <w:sz w:val="22"/>
          <w:szCs w:val="22"/>
        </w:rPr>
        <w:t>3</w:t>
      </w:r>
      <w:r w:rsidR="0DB7ECB4" w:rsidRPr="00A80F0F">
        <w:rPr>
          <w:rFonts w:ascii="Tahoma" w:hAnsi="Tahoma" w:cs="Tahoma"/>
          <w:b/>
          <w:bCs/>
          <w:sz w:val="22"/>
          <w:szCs w:val="22"/>
        </w:rPr>
        <w:t>.2.3.</w:t>
      </w:r>
      <w:r w:rsidR="0DB7ECB4" w:rsidRPr="00A80F0F">
        <w:rPr>
          <w:rFonts w:ascii="Tahoma" w:hAnsi="Tahoma" w:cs="Tahoma"/>
          <w:sz w:val="22"/>
          <w:szCs w:val="22"/>
        </w:rPr>
        <w:t xml:space="preserve"> </w:t>
      </w:r>
      <w:r w:rsidR="00E500A6" w:rsidRPr="00A80F0F">
        <w:rPr>
          <w:rFonts w:ascii="Tahoma" w:hAnsi="Tahoma" w:cs="Tahoma"/>
          <w:b/>
          <w:bCs/>
          <w:sz w:val="22"/>
          <w:szCs w:val="22"/>
        </w:rPr>
        <w:t>Funkcinių reikalavimų sąrašas SPĮ resursų administravimui</w:t>
      </w:r>
    </w:p>
    <w:p w14:paraId="24F6EFDD" w14:textId="77777777" w:rsidR="00E500A6" w:rsidRPr="00A80F0F" w:rsidRDefault="00E500A6" w:rsidP="00E500A6">
      <w:pPr>
        <w:spacing w:line="259" w:lineRule="auto"/>
        <w:rPr>
          <w:rFonts w:ascii="Tahoma" w:hAnsi="Tahoma" w:cs="Tahoma"/>
          <w:b/>
          <w:bCs/>
          <w:sz w:val="22"/>
          <w:szCs w:val="22"/>
        </w:rPr>
      </w:pPr>
    </w:p>
    <w:p w14:paraId="305CB672" w14:textId="6BCF406F" w:rsidR="00E500A6" w:rsidRPr="00A80F0F" w:rsidRDefault="003149C1" w:rsidP="00E500A6">
      <w:pPr>
        <w:spacing w:line="259" w:lineRule="auto"/>
        <w:rPr>
          <w:rFonts w:ascii="Tahoma" w:hAnsi="Tahoma" w:cs="Tahoma"/>
          <w:sz w:val="22"/>
          <w:szCs w:val="22"/>
        </w:rPr>
      </w:pPr>
      <w:r>
        <w:rPr>
          <w:rFonts w:ascii="Tahoma" w:hAnsi="Tahoma" w:cs="Tahoma"/>
          <w:sz w:val="22"/>
          <w:szCs w:val="22"/>
        </w:rPr>
        <w:t>2</w:t>
      </w:r>
      <w:r w:rsidR="00E82F3B">
        <w:rPr>
          <w:rFonts w:ascii="Tahoma" w:hAnsi="Tahoma" w:cs="Tahoma"/>
          <w:sz w:val="22"/>
          <w:szCs w:val="22"/>
        </w:rPr>
        <w:t>9.</w:t>
      </w:r>
      <w:r>
        <w:rPr>
          <w:rFonts w:ascii="Tahoma" w:hAnsi="Tahoma" w:cs="Tahoma"/>
          <w:sz w:val="22"/>
          <w:szCs w:val="22"/>
        </w:rPr>
        <w:t xml:space="preserve"> </w:t>
      </w:r>
      <w:r w:rsidR="00E500A6" w:rsidRPr="00A80F0F">
        <w:rPr>
          <w:rFonts w:ascii="Tahoma" w:hAnsi="Tahoma" w:cs="Tahoma"/>
          <w:sz w:val="22"/>
          <w:szCs w:val="22"/>
        </w:rPr>
        <w:t>Šiame skyriuje pateikiamas funkcinių reikalavimų sąrašas SPĮ resursų administravimui.</w:t>
      </w:r>
    </w:p>
    <w:p w14:paraId="6FCFFFFD" w14:textId="77777777" w:rsidR="00E500A6" w:rsidRPr="00A80F0F" w:rsidRDefault="00E500A6" w:rsidP="00E500A6">
      <w:pPr>
        <w:spacing w:line="259" w:lineRule="auto"/>
        <w:rPr>
          <w:rFonts w:ascii="Tahoma" w:hAnsi="Tahoma" w:cs="Tahoma"/>
          <w:sz w:val="22"/>
          <w:szCs w:val="22"/>
        </w:rPr>
      </w:pPr>
    </w:p>
    <w:p w14:paraId="199C7F2E" w14:textId="1C8DA761" w:rsidR="00E500A6" w:rsidRPr="00A80F0F" w:rsidRDefault="6A34B7A5" w:rsidP="00E500A6">
      <w:pPr>
        <w:spacing w:line="259" w:lineRule="auto"/>
        <w:rPr>
          <w:rFonts w:ascii="Tahoma" w:hAnsi="Tahoma" w:cs="Tahoma"/>
          <w:sz w:val="22"/>
          <w:szCs w:val="22"/>
        </w:rPr>
      </w:pPr>
      <w:r w:rsidRPr="00A80F0F">
        <w:rPr>
          <w:rFonts w:ascii="Tahoma" w:hAnsi="Tahoma" w:cs="Tahoma"/>
          <w:sz w:val="22"/>
          <w:szCs w:val="22"/>
        </w:rPr>
        <w:t>3</w:t>
      </w:r>
      <w:r w:rsidR="00E500A6" w:rsidRPr="00A80F0F">
        <w:rPr>
          <w:rFonts w:ascii="Tahoma" w:hAnsi="Tahoma" w:cs="Tahoma"/>
          <w:sz w:val="22"/>
          <w:szCs w:val="22"/>
        </w:rPr>
        <w:t xml:space="preserve"> lentelė. Funkciniai reikalavimai SPĮ resursų administravimui</w:t>
      </w:r>
    </w:p>
    <w:tbl>
      <w:tblPr>
        <w:tblStyle w:val="TableGrid"/>
        <w:tblW w:w="5152" w:type="pct"/>
        <w:tblLook w:val="04A0" w:firstRow="1" w:lastRow="0" w:firstColumn="1" w:lastColumn="0" w:noHBand="0" w:noVBand="1"/>
      </w:tblPr>
      <w:tblGrid>
        <w:gridCol w:w="1697"/>
        <w:gridCol w:w="8079"/>
      </w:tblGrid>
      <w:tr w:rsidR="00A80F0F" w:rsidRPr="00A80F0F" w14:paraId="5835C957" w14:textId="77777777" w:rsidTr="0D1B9254">
        <w:trPr>
          <w:tblHeader/>
        </w:trPr>
        <w:tc>
          <w:tcPr>
            <w:tcW w:w="868" w:type="pct"/>
            <w:shd w:val="clear" w:color="auto" w:fill="F2F2F2" w:themeFill="background1" w:themeFillShade="F2"/>
          </w:tcPr>
          <w:p w14:paraId="23C7BB57" w14:textId="77777777" w:rsidR="00E500A6" w:rsidRPr="00A80F0F" w:rsidRDefault="00E500A6" w:rsidP="003A5ADC">
            <w:pPr>
              <w:pStyle w:val="Lentheader"/>
              <w:spacing w:before="0" w:after="0"/>
              <w:rPr>
                <w:rFonts w:ascii="Tahoma" w:hAnsi="Tahoma" w:cs="Tahoma"/>
                <w:color w:val="auto"/>
                <w:sz w:val="22"/>
              </w:rPr>
            </w:pPr>
            <w:r w:rsidRPr="00A80F0F">
              <w:rPr>
                <w:rFonts w:ascii="Tahoma" w:hAnsi="Tahoma" w:cs="Tahoma"/>
                <w:color w:val="auto"/>
                <w:sz w:val="22"/>
              </w:rPr>
              <w:t>Reikalavimo Nr.</w:t>
            </w:r>
          </w:p>
        </w:tc>
        <w:tc>
          <w:tcPr>
            <w:tcW w:w="4132" w:type="pct"/>
            <w:shd w:val="clear" w:color="auto" w:fill="F2F2F2" w:themeFill="background1" w:themeFillShade="F2"/>
          </w:tcPr>
          <w:p w14:paraId="406AB1DA" w14:textId="77777777" w:rsidR="00E500A6" w:rsidRPr="00A80F0F" w:rsidRDefault="00E500A6" w:rsidP="003A5ADC">
            <w:pPr>
              <w:pStyle w:val="Lentheader"/>
              <w:spacing w:before="0" w:after="0"/>
              <w:rPr>
                <w:rFonts w:ascii="Tahoma" w:hAnsi="Tahoma" w:cs="Tahoma"/>
                <w:color w:val="auto"/>
                <w:sz w:val="22"/>
              </w:rPr>
            </w:pPr>
            <w:r w:rsidRPr="00A80F0F">
              <w:rPr>
                <w:rFonts w:ascii="Tahoma" w:hAnsi="Tahoma" w:cs="Tahoma"/>
                <w:color w:val="auto"/>
                <w:sz w:val="22"/>
              </w:rPr>
              <w:t>Aprašymas</w:t>
            </w:r>
          </w:p>
        </w:tc>
      </w:tr>
      <w:tr w:rsidR="00A80F0F" w:rsidRPr="00A80F0F" w14:paraId="3DF61FA0" w14:textId="77777777" w:rsidTr="0D1B9254">
        <w:tc>
          <w:tcPr>
            <w:tcW w:w="5000" w:type="pct"/>
            <w:gridSpan w:val="2"/>
          </w:tcPr>
          <w:p w14:paraId="227A03F2" w14:textId="77777777" w:rsidR="00E500A6" w:rsidRPr="00A80F0F" w:rsidRDefault="00E500A6" w:rsidP="007848EB">
            <w:pPr>
              <w:pStyle w:val="Style1"/>
              <w:rPr>
                <w:color w:val="auto"/>
              </w:rPr>
            </w:pPr>
            <w:r w:rsidRPr="00A80F0F">
              <w:rPr>
                <w:color w:val="auto"/>
              </w:rPr>
              <w:t>PA „Administruoti visiems skyriams bendrus SMPS nustatymus“</w:t>
            </w:r>
          </w:p>
        </w:tc>
      </w:tr>
      <w:tr w:rsidR="00A80F0F" w:rsidRPr="00A80F0F" w14:paraId="4A35B230" w14:textId="77777777" w:rsidTr="0D1B9254">
        <w:tc>
          <w:tcPr>
            <w:tcW w:w="868" w:type="pct"/>
          </w:tcPr>
          <w:p w14:paraId="26280642"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6884D03D" w14:textId="1D14F42B" w:rsidR="00E500A6" w:rsidRPr="00A80F0F" w:rsidRDefault="00E500A6" w:rsidP="007848EB">
            <w:pPr>
              <w:pStyle w:val="Style1"/>
              <w:rPr>
                <w:color w:val="auto"/>
              </w:rPr>
            </w:pPr>
            <w:r w:rsidRPr="00A80F0F">
              <w:rPr>
                <w:color w:val="auto"/>
              </w:rPr>
              <w:t xml:space="preserve">Turi būti sukurtas funkcionalumas, kuris leistų </w:t>
            </w:r>
            <w:r w:rsidR="001A014F" w:rsidRPr="00A80F0F">
              <w:rPr>
                <w:color w:val="auto"/>
              </w:rPr>
              <w:t>ESPBI</w:t>
            </w:r>
            <w:r w:rsidR="0005626B" w:rsidRPr="00A80F0F">
              <w:rPr>
                <w:color w:val="auto"/>
              </w:rPr>
              <w:t xml:space="preserve"> IS Administrat</w:t>
            </w:r>
            <w:r w:rsidR="00422373" w:rsidRPr="00A80F0F">
              <w:rPr>
                <w:color w:val="auto"/>
              </w:rPr>
              <w:t xml:space="preserve">oriaus </w:t>
            </w:r>
            <w:r w:rsidR="001A014F" w:rsidRPr="00A80F0F">
              <w:rPr>
                <w:color w:val="auto"/>
              </w:rPr>
              <w:t xml:space="preserve">portalo </w:t>
            </w:r>
            <w:r w:rsidR="00422373" w:rsidRPr="00A80F0F">
              <w:rPr>
                <w:color w:val="auto"/>
              </w:rPr>
              <w:t xml:space="preserve">naudotojui </w:t>
            </w:r>
            <w:r w:rsidRPr="00A80F0F">
              <w:rPr>
                <w:color w:val="auto"/>
              </w:rPr>
              <w:t xml:space="preserve">tvarkyti </w:t>
            </w:r>
            <w:r w:rsidR="00CC4E54" w:rsidRPr="00A80F0F">
              <w:rPr>
                <w:color w:val="auto"/>
              </w:rPr>
              <w:t xml:space="preserve">bendruosius </w:t>
            </w:r>
            <w:r w:rsidRPr="00A80F0F">
              <w:rPr>
                <w:color w:val="auto"/>
              </w:rPr>
              <w:t>nustatymus</w:t>
            </w:r>
            <w:r w:rsidR="00590D11" w:rsidRPr="00A80F0F">
              <w:rPr>
                <w:color w:val="auto"/>
              </w:rPr>
              <w:t xml:space="preserve"> ir klasifikatorius</w:t>
            </w:r>
            <w:r w:rsidRPr="00A80F0F">
              <w:rPr>
                <w:color w:val="auto"/>
              </w:rPr>
              <w:t>, reikalingus administruojant SPĮ resursus. Remiantis šiais nustatymais, kiekvienas SMPS turės galimybę nurodyti įstaigos, profili</w:t>
            </w:r>
            <w:r w:rsidR="00E40D3B" w:rsidRPr="00A80F0F">
              <w:rPr>
                <w:color w:val="auto"/>
              </w:rPr>
              <w:t>ų</w:t>
            </w:r>
            <w:r w:rsidRPr="00A80F0F">
              <w:rPr>
                <w:color w:val="auto"/>
              </w:rPr>
              <w:t xml:space="preserve"> (paslaug</w:t>
            </w:r>
            <w:r w:rsidR="00E40D3B" w:rsidRPr="00A80F0F">
              <w:rPr>
                <w:color w:val="auto"/>
              </w:rPr>
              <w:t>ų</w:t>
            </w:r>
            <w:r w:rsidRPr="00A80F0F">
              <w:rPr>
                <w:color w:val="auto"/>
              </w:rPr>
              <w:t xml:space="preserve">), specialistų (profesijų), įrangos ir lovų prieinamumą jų </w:t>
            </w:r>
            <w:r w:rsidR="02DB57FB" w:rsidRPr="00A80F0F">
              <w:rPr>
                <w:color w:val="auto"/>
              </w:rPr>
              <w:t>įstaigo</w:t>
            </w:r>
            <w:r w:rsidR="23952023" w:rsidRPr="00A80F0F">
              <w:rPr>
                <w:color w:val="auto"/>
              </w:rPr>
              <w:t>s priėmimo skyriuje</w:t>
            </w:r>
            <w:r w:rsidR="02DB57FB" w:rsidRPr="00A80F0F">
              <w:rPr>
                <w:color w:val="auto"/>
              </w:rPr>
              <w:t>.</w:t>
            </w:r>
          </w:p>
        </w:tc>
      </w:tr>
      <w:tr w:rsidR="00A80F0F" w:rsidRPr="00A80F0F" w14:paraId="1ECEB9C8" w14:textId="77777777" w:rsidTr="0D1B9254">
        <w:tc>
          <w:tcPr>
            <w:tcW w:w="868" w:type="pct"/>
          </w:tcPr>
          <w:p w14:paraId="0901C936"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2490D411" w14:textId="77777777" w:rsidR="00E500A6" w:rsidRPr="00A80F0F" w:rsidRDefault="00E500A6" w:rsidP="007848EB">
            <w:pPr>
              <w:pStyle w:val="Style1"/>
              <w:rPr>
                <w:color w:val="auto"/>
              </w:rPr>
            </w:pPr>
            <w:r w:rsidRPr="00A80F0F">
              <w:rPr>
                <w:color w:val="auto"/>
              </w:rPr>
              <w:t>Turi būti galima sukurti ir redaguoti SMPS posistemei reikalingus klasifikatorius, naudojant ESPBI klasifikatorių valdymo funkcionalumą:</w:t>
            </w:r>
          </w:p>
          <w:p w14:paraId="63245389" w14:textId="63646ED9" w:rsidR="00E500A6" w:rsidRPr="00A80F0F" w:rsidRDefault="00E500A6" w:rsidP="00CF2A67">
            <w:pPr>
              <w:pStyle w:val="Style1"/>
              <w:numPr>
                <w:ilvl w:val="0"/>
                <w:numId w:val="137"/>
              </w:numPr>
              <w:rPr>
                <w:color w:val="auto"/>
              </w:rPr>
            </w:pPr>
            <w:r w:rsidRPr="00A80F0F">
              <w:rPr>
                <w:color w:val="auto"/>
              </w:rPr>
              <w:t>Profilių</w:t>
            </w:r>
            <w:r w:rsidR="00D547B2" w:rsidRPr="00A80F0F">
              <w:rPr>
                <w:color w:val="auto"/>
              </w:rPr>
              <w:t>/</w:t>
            </w:r>
            <w:r w:rsidR="34356395" w:rsidRPr="00A80F0F">
              <w:rPr>
                <w:color w:val="auto"/>
              </w:rPr>
              <w:t>paslaugų</w:t>
            </w:r>
            <w:r w:rsidR="00D547B2" w:rsidRPr="00A80F0F">
              <w:rPr>
                <w:color w:val="auto"/>
              </w:rPr>
              <w:t xml:space="preserve"> </w:t>
            </w:r>
            <w:r w:rsidRPr="00A80F0F">
              <w:rPr>
                <w:color w:val="auto"/>
              </w:rPr>
              <w:t>klasifikatorių (SMPS teikiamų paslaugų sąrašas)</w:t>
            </w:r>
          </w:p>
          <w:p w14:paraId="03A593ED" w14:textId="77777777" w:rsidR="00E500A6" w:rsidRPr="00A80F0F" w:rsidRDefault="00E500A6" w:rsidP="00CF2A67">
            <w:pPr>
              <w:pStyle w:val="Style1"/>
              <w:numPr>
                <w:ilvl w:val="0"/>
                <w:numId w:val="137"/>
              </w:numPr>
              <w:rPr>
                <w:color w:val="auto"/>
              </w:rPr>
            </w:pPr>
            <w:r w:rsidRPr="00A80F0F">
              <w:rPr>
                <w:color w:val="auto"/>
              </w:rPr>
              <w:t>Įrangos klasifikatorių (SMPS kritinės įrangos sąrašas)</w:t>
            </w:r>
          </w:p>
          <w:p w14:paraId="0228A6D2" w14:textId="77777777" w:rsidR="00E500A6" w:rsidRPr="00A80F0F" w:rsidRDefault="00E500A6" w:rsidP="00CF2A67">
            <w:pPr>
              <w:pStyle w:val="Style1"/>
              <w:numPr>
                <w:ilvl w:val="0"/>
                <w:numId w:val="137"/>
              </w:numPr>
              <w:rPr>
                <w:color w:val="auto"/>
              </w:rPr>
            </w:pPr>
            <w:r w:rsidRPr="00A80F0F">
              <w:rPr>
                <w:color w:val="auto"/>
              </w:rPr>
              <w:t xml:space="preserve">Kitus klasifikatorius (pvz., lovų tipai, </w:t>
            </w:r>
            <w:proofErr w:type="spellStart"/>
            <w:r w:rsidRPr="00A80F0F">
              <w:rPr>
                <w:color w:val="auto"/>
              </w:rPr>
              <w:t>triažo</w:t>
            </w:r>
            <w:proofErr w:type="spellEnd"/>
            <w:r w:rsidRPr="00A80F0F">
              <w:rPr>
                <w:color w:val="auto"/>
              </w:rPr>
              <w:t xml:space="preserve"> kategorijos, atvejo </w:t>
            </w:r>
            <w:proofErr w:type="spellStart"/>
            <w:r w:rsidRPr="00A80F0F">
              <w:rPr>
                <w:color w:val="auto"/>
              </w:rPr>
              <w:t>neaktualumo</w:t>
            </w:r>
            <w:proofErr w:type="spellEnd"/>
            <w:r w:rsidRPr="00A80F0F">
              <w:rPr>
                <w:color w:val="auto"/>
              </w:rPr>
              <w:t xml:space="preserve"> priežastys, NEWS2 skalės parametrai)</w:t>
            </w:r>
          </w:p>
          <w:p w14:paraId="6C9470D9" w14:textId="77777777" w:rsidR="00E500A6" w:rsidRPr="00A80F0F" w:rsidRDefault="00E500A6" w:rsidP="007848EB">
            <w:pPr>
              <w:pStyle w:val="Style1"/>
              <w:rPr>
                <w:color w:val="auto"/>
              </w:rPr>
            </w:pPr>
          </w:p>
          <w:p w14:paraId="15BA1545" w14:textId="77777777" w:rsidR="00E500A6" w:rsidRPr="00A80F0F" w:rsidRDefault="00E500A6" w:rsidP="007848EB">
            <w:pPr>
              <w:pStyle w:val="Style1"/>
              <w:rPr>
                <w:color w:val="auto"/>
              </w:rPr>
            </w:pPr>
            <w:r w:rsidRPr="00A80F0F">
              <w:rPr>
                <w:color w:val="auto"/>
              </w:rPr>
              <w:t>Galutinis klasifikatorių sąrašas turi būti suderintas detalios analizės  ir projektavimo etapų metu.</w:t>
            </w:r>
          </w:p>
        </w:tc>
      </w:tr>
      <w:tr w:rsidR="00A80F0F" w:rsidRPr="00A80F0F" w14:paraId="406FB3EA" w14:textId="77777777" w:rsidTr="0D1B9254">
        <w:tc>
          <w:tcPr>
            <w:tcW w:w="868" w:type="pct"/>
          </w:tcPr>
          <w:p w14:paraId="7BB9EC98"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26B6733D" w14:textId="77777777" w:rsidR="00E500A6" w:rsidRPr="00A80F0F" w:rsidRDefault="00E500A6" w:rsidP="007848EB">
            <w:pPr>
              <w:pStyle w:val="Style1"/>
              <w:rPr>
                <w:color w:val="auto"/>
              </w:rPr>
            </w:pPr>
            <w:r w:rsidRPr="00A80F0F">
              <w:rPr>
                <w:color w:val="auto"/>
              </w:rPr>
              <w:t>Turi būti galima visus naujus klasifikatorius perduoti SPĮ.</w:t>
            </w:r>
          </w:p>
        </w:tc>
      </w:tr>
      <w:tr w:rsidR="00A80F0F" w:rsidRPr="00A80F0F" w14:paraId="594CA65E" w14:textId="77777777" w:rsidTr="0D1B9254">
        <w:tc>
          <w:tcPr>
            <w:tcW w:w="868" w:type="pct"/>
          </w:tcPr>
          <w:p w14:paraId="18560029"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3650EACE" w14:textId="5EDAA1C3" w:rsidR="00E500A6" w:rsidRPr="00A80F0F" w:rsidRDefault="00E500A6" w:rsidP="007848EB">
            <w:pPr>
              <w:pStyle w:val="Style1"/>
              <w:rPr>
                <w:color w:val="auto"/>
              </w:rPr>
            </w:pPr>
            <w:r w:rsidRPr="00A80F0F">
              <w:rPr>
                <w:color w:val="auto"/>
              </w:rPr>
              <w:t xml:space="preserve">Reikia įvertinti kiekvieno klasifikatoriaus būtinybę ir vengti jų kūrimo, jeigu sistemoje jau yra klasifikatorius, kuris gali būti pernaudojamas SMPS posistemėje (pvz., </w:t>
            </w:r>
            <w:r w:rsidR="1232F7EA" w:rsidRPr="00A80F0F">
              <w:rPr>
                <w:color w:val="auto"/>
              </w:rPr>
              <w:t>S</w:t>
            </w:r>
            <w:r w:rsidRPr="00A80F0F">
              <w:rPr>
                <w:color w:val="auto"/>
              </w:rPr>
              <w:t>istemoje yra Lietuvos profesijų klasifikatorius</w:t>
            </w:r>
            <w:r w:rsidR="001D4B30" w:rsidRPr="00A80F0F">
              <w:rPr>
                <w:color w:val="auto"/>
              </w:rPr>
              <w:t>)</w:t>
            </w:r>
            <w:r w:rsidRPr="00A80F0F">
              <w:rPr>
                <w:color w:val="auto"/>
              </w:rPr>
              <w:t xml:space="preserve">.  </w:t>
            </w:r>
          </w:p>
        </w:tc>
      </w:tr>
      <w:tr w:rsidR="00A80F0F" w:rsidRPr="00A80F0F" w14:paraId="695DD34D" w14:textId="77777777" w:rsidTr="0D1B9254">
        <w:tc>
          <w:tcPr>
            <w:tcW w:w="868" w:type="pct"/>
          </w:tcPr>
          <w:p w14:paraId="6C975390"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046DBF57" w14:textId="1176D231" w:rsidR="00E500A6" w:rsidRPr="00A80F0F" w:rsidRDefault="35B67FD1" w:rsidP="007848EB">
            <w:pPr>
              <w:pStyle w:val="Style1"/>
              <w:rPr>
                <w:color w:val="auto"/>
              </w:rPr>
            </w:pPr>
            <w:r w:rsidRPr="00A80F0F">
              <w:rPr>
                <w:color w:val="auto"/>
              </w:rPr>
              <w:t xml:space="preserve">Profilis (paslauga) gali būti </w:t>
            </w:r>
            <w:r w:rsidR="46EFC7EB" w:rsidRPr="3982D557">
              <w:rPr>
                <w:color w:val="auto"/>
              </w:rPr>
              <w:t>grupuojam</w:t>
            </w:r>
            <w:r w:rsidR="30E3F6A4" w:rsidRPr="3982D557">
              <w:rPr>
                <w:color w:val="auto"/>
              </w:rPr>
              <w:t>i</w:t>
            </w:r>
            <w:r w:rsidRPr="00A80F0F">
              <w:rPr>
                <w:color w:val="auto"/>
              </w:rPr>
              <w:t xml:space="preserve"> pagal:</w:t>
            </w:r>
          </w:p>
          <w:p w14:paraId="0152222F" w14:textId="6A8F8184" w:rsidR="00E500A6" w:rsidRPr="00A80F0F" w:rsidRDefault="00E500A6" w:rsidP="00CF2A67">
            <w:pPr>
              <w:pStyle w:val="Style1"/>
              <w:numPr>
                <w:ilvl w:val="0"/>
                <w:numId w:val="138"/>
              </w:numPr>
              <w:rPr>
                <w:color w:val="auto"/>
              </w:rPr>
            </w:pPr>
            <w:r w:rsidRPr="00A80F0F">
              <w:rPr>
                <w:color w:val="auto"/>
              </w:rPr>
              <w:t>Amžiaus grupę (Suaugusių / Vaikų)</w:t>
            </w:r>
          </w:p>
          <w:p w14:paraId="46F613AE" w14:textId="65BA24E1" w:rsidR="00E500A6" w:rsidRPr="00A80F0F" w:rsidRDefault="00E500A6" w:rsidP="00CF2A67">
            <w:pPr>
              <w:pStyle w:val="Style1"/>
              <w:numPr>
                <w:ilvl w:val="0"/>
                <w:numId w:val="138"/>
              </w:numPr>
              <w:rPr>
                <w:color w:val="auto"/>
              </w:rPr>
            </w:pPr>
            <w:r w:rsidRPr="00A80F0F">
              <w:rPr>
                <w:color w:val="auto"/>
              </w:rPr>
              <w:t>Tipą (Profilis / Klasteris)</w:t>
            </w:r>
          </w:p>
        </w:tc>
      </w:tr>
      <w:tr w:rsidR="00A80F0F" w:rsidRPr="00A80F0F" w14:paraId="5C7DAF19" w14:textId="77777777" w:rsidTr="0D1B9254">
        <w:tc>
          <w:tcPr>
            <w:tcW w:w="868" w:type="pct"/>
          </w:tcPr>
          <w:p w14:paraId="4F801527"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7FB84D62" w14:textId="77777777" w:rsidR="00E500A6" w:rsidRPr="00A80F0F" w:rsidRDefault="00E500A6" w:rsidP="007848EB">
            <w:pPr>
              <w:pStyle w:val="Style1"/>
              <w:rPr>
                <w:color w:val="auto"/>
              </w:rPr>
            </w:pPr>
            <w:r w:rsidRPr="00A80F0F">
              <w:rPr>
                <w:color w:val="auto"/>
              </w:rPr>
              <w:t xml:space="preserve">Turi būti galima priskirti kiekvieno profilio veikimui reikalingas profesijas ir įrangą, </w:t>
            </w:r>
            <w:proofErr w:type="spellStart"/>
            <w:r w:rsidRPr="00A80F0F">
              <w:rPr>
                <w:color w:val="auto"/>
              </w:rPr>
              <w:t>t.y</w:t>
            </w:r>
            <w:proofErr w:type="spellEnd"/>
            <w:r w:rsidRPr="00A80F0F">
              <w:rPr>
                <w:color w:val="auto"/>
              </w:rPr>
              <w:t>. sukurti profilio-profesijų ir profilio-įrangos sąryšius.</w:t>
            </w:r>
          </w:p>
        </w:tc>
      </w:tr>
      <w:tr w:rsidR="00A80F0F" w:rsidRPr="00A80F0F" w14:paraId="17DB4F3A" w14:textId="77777777" w:rsidTr="0D1B9254">
        <w:tc>
          <w:tcPr>
            <w:tcW w:w="868" w:type="pct"/>
          </w:tcPr>
          <w:p w14:paraId="5CB32DB8"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60EDCB4D" w14:textId="77777777" w:rsidR="00E500A6" w:rsidRPr="00A80F0F" w:rsidRDefault="00E500A6" w:rsidP="007848EB">
            <w:pPr>
              <w:pStyle w:val="Style1"/>
              <w:rPr>
                <w:color w:val="auto"/>
              </w:rPr>
            </w:pPr>
            <w:r w:rsidRPr="00A80F0F">
              <w:rPr>
                <w:color w:val="auto"/>
              </w:rPr>
              <w:t>Kuriant ar redaguojant sąryšius, turi būti galima nurodyti profesijos ar įrangos kritiškumą paslaugos (profilio) veikimui. Šis parametras turi būti naudojamas, vertinant paslaugos prieinamumą:</w:t>
            </w:r>
          </w:p>
          <w:p w14:paraId="1D9D328D" w14:textId="77777777" w:rsidR="00E500A6" w:rsidRPr="00A80F0F" w:rsidRDefault="00E500A6" w:rsidP="00CF2A67">
            <w:pPr>
              <w:pStyle w:val="Style1"/>
              <w:numPr>
                <w:ilvl w:val="0"/>
                <w:numId w:val="139"/>
              </w:numPr>
              <w:rPr>
                <w:color w:val="auto"/>
              </w:rPr>
            </w:pPr>
            <w:r w:rsidRPr="00A80F0F">
              <w:rPr>
                <w:color w:val="auto"/>
              </w:rPr>
              <w:t>Jei profesija ar įranga pažymėta kaip „kritiškai svarbi“ profilio veikimui, jos neprieinamumas iškart turi pažymėti paslaugą kaip laikinai neprieinamą;</w:t>
            </w:r>
          </w:p>
          <w:p w14:paraId="32A8FC14" w14:textId="77777777" w:rsidR="00E500A6" w:rsidRPr="00A80F0F" w:rsidRDefault="00E500A6" w:rsidP="00CF2A67">
            <w:pPr>
              <w:pStyle w:val="Style1"/>
              <w:numPr>
                <w:ilvl w:val="0"/>
                <w:numId w:val="139"/>
              </w:numPr>
              <w:rPr>
                <w:color w:val="auto"/>
              </w:rPr>
            </w:pPr>
            <w:r w:rsidRPr="00A80F0F">
              <w:rPr>
                <w:color w:val="auto"/>
              </w:rPr>
              <w:t>Jei profesija ar įranga pažymėta kaip „nekritiškai svarbi“ profilio veikimui, sistema turi patikrinti, ar yra ją pakeisti galinti profesija/įranga (pvz., intensyvios terapijos profiliui priskirtos dvi profesijos (Skubios medicinos gydytojas ir Anesteziologas-reanimatologas) ir abi pažymėtos kaip nekritiškos. Jei bent viena profesija (specialistas) yra pažymėta kaip prieinama, tuomet paslauga yra teikiama, jei abi profesijos yra neprieinamos – paslauga turi būti pažymėta kaip laikinai neteikiama).</w:t>
            </w:r>
          </w:p>
        </w:tc>
      </w:tr>
      <w:tr w:rsidR="00A80F0F" w:rsidRPr="00A80F0F" w14:paraId="106E1253" w14:textId="77777777" w:rsidTr="0D1B9254">
        <w:tc>
          <w:tcPr>
            <w:tcW w:w="868" w:type="pct"/>
          </w:tcPr>
          <w:p w14:paraId="537B343E"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38901600" w14:textId="19566249" w:rsidR="00E500A6" w:rsidRPr="00A80F0F" w:rsidRDefault="00E500A6" w:rsidP="007848EB">
            <w:pPr>
              <w:pStyle w:val="Style1"/>
              <w:rPr>
                <w:color w:val="auto"/>
              </w:rPr>
            </w:pPr>
            <w:r w:rsidRPr="00A80F0F">
              <w:rPr>
                <w:color w:val="auto"/>
              </w:rPr>
              <w:t xml:space="preserve">Turi būti sukurti SMPS </w:t>
            </w:r>
            <w:r w:rsidR="00DD130D" w:rsidRPr="00A80F0F">
              <w:rPr>
                <w:color w:val="auto"/>
              </w:rPr>
              <w:t>posistemei</w:t>
            </w:r>
            <w:r w:rsidRPr="00A80F0F">
              <w:rPr>
                <w:color w:val="auto"/>
              </w:rPr>
              <w:t xml:space="preserve"> skirti sisteminiai nustatymai (pvz., duomenų periodas, naudojamas skaičiuojant prognozuojamus laikus iki </w:t>
            </w:r>
            <w:proofErr w:type="spellStart"/>
            <w:r w:rsidRPr="00A80F0F">
              <w:rPr>
                <w:color w:val="auto"/>
              </w:rPr>
              <w:t>triažo</w:t>
            </w:r>
            <w:proofErr w:type="spellEnd"/>
            <w:r w:rsidRPr="00A80F0F">
              <w:rPr>
                <w:color w:val="auto"/>
              </w:rPr>
              <w:t xml:space="preserve"> ar gydytojo apžiūros, statistinių duomenų saugojimo laikotarpiai), kuriuos galėtų tvarkyti ESPBI IS administratorius.</w:t>
            </w:r>
          </w:p>
          <w:p w14:paraId="0AA8D1EC" w14:textId="77777777" w:rsidR="00E500A6" w:rsidRPr="00A80F0F" w:rsidRDefault="00E500A6" w:rsidP="007848EB">
            <w:pPr>
              <w:pStyle w:val="Style1"/>
              <w:rPr>
                <w:color w:val="auto"/>
              </w:rPr>
            </w:pPr>
          </w:p>
          <w:p w14:paraId="098A0EFF" w14:textId="77777777" w:rsidR="00E500A6" w:rsidRPr="00A80F0F" w:rsidRDefault="00E500A6" w:rsidP="007848EB">
            <w:pPr>
              <w:pStyle w:val="Style1"/>
              <w:rPr>
                <w:color w:val="auto"/>
              </w:rPr>
            </w:pPr>
            <w:r w:rsidRPr="00A80F0F">
              <w:rPr>
                <w:color w:val="auto"/>
              </w:rPr>
              <w:t>Galutinis sisteminių nustatymų sąrašas turi būti suderintas detalios analizės ir projektavimo etapų metu.</w:t>
            </w:r>
          </w:p>
        </w:tc>
      </w:tr>
      <w:tr w:rsidR="00A80F0F" w:rsidRPr="00A80F0F" w14:paraId="45C19013" w14:textId="77777777" w:rsidTr="0D1B9254">
        <w:tc>
          <w:tcPr>
            <w:tcW w:w="5000" w:type="pct"/>
            <w:gridSpan w:val="2"/>
          </w:tcPr>
          <w:p w14:paraId="69C1AAC7" w14:textId="77777777" w:rsidR="00E500A6" w:rsidRPr="00A80F0F" w:rsidRDefault="00E500A6" w:rsidP="007848EB">
            <w:pPr>
              <w:pStyle w:val="Style1"/>
              <w:rPr>
                <w:color w:val="auto"/>
              </w:rPr>
            </w:pPr>
            <w:r w:rsidRPr="00A80F0F">
              <w:rPr>
                <w:color w:val="auto"/>
              </w:rPr>
              <w:lastRenderedPageBreak/>
              <w:t>PA „Administruoti skubios medicinos pagalbos skyrius“</w:t>
            </w:r>
          </w:p>
        </w:tc>
      </w:tr>
      <w:tr w:rsidR="00A80F0F" w:rsidRPr="00A80F0F" w14:paraId="050EDE1F" w14:textId="77777777" w:rsidTr="0D1B9254">
        <w:tc>
          <w:tcPr>
            <w:tcW w:w="868" w:type="pct"/>
          </w:tcPr>
          <w:p w14:paraId="2DC10571"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60FA800A" w14:textId="787E9D41" w:rsidR="00E500A6" w:rsidRPr="00A80F0F" w:rsidRDefault="00E500A6" w:rsidP="007848EB">
            <w:pPr>
              <w:pStyle w:val="Style1"/>
              <w:rPr>
                <w:color w:val="auto"/>
                <w:highlight w:val="yellow"/>
              </w:rPr>
            </w:pPr>
            <w:r w:rsidRPr="00A80F0F">
              <w:rPr>
                <w:color w:val="auto"/>
              </w:rPr>
              <w:t>Turi būti sukurtas funkcionalumas, kuris leistų</w:t>
            </w:r>
            <w:r w:rsidR="00422373" w:rsidRPr="00A80F0F">
              <w:rPr>
                <w:color w:val="auto"/>
              </w:rPr>
              <w:t xml:space="preserve"> HIS ir ESPBI IS Administratoriaus portalo</w:t>
            </w:r>
            <w:r w:rsidRPr="00A80F0F">
              <w:rPr>
                <w:color w:val="auto"/>
              </w:rPr>
              <w:t xml:space="preserve"> naudotojui valdyti pagrindinius įstaigos parametrus</w:t>
            </w:r>
            <w:r w:rsidR="00525C61" w:rsidRPr="00A80F0F">
              <w:rPr>
                <w:color w:val="auto"/>
              </w:rPr>
              <w:t>, reikalingus SMPS posis</w:t>
            </w:r>
            <w:r w:rsidR="004D489A" w:rsidRPr="00A80F0F">
              <w:rPr>
                <w:color w:val="auto"/>
              </w:rPr>
              <w:t>temės funkc</w:t>
            </w:r>
            <w:r w:rsidR="002C7389" w:rsidRPr="00A80F0F">
              <w:rPr>
                <w:color w:val="auto"/>
              </w:rPr>
              <w:t>ijų</w:t>
            </w:r>
            <w:r w:rsidR="004D489A" w:rsidRPr="00A80F0F">
              <w:rPr>
                <w:color w:val="auto"/>
              </w:rPr>
              <w:t xml:space="preserve"> </w:t>
            </w:r>
            <w:r w:rsidR="009C65E5" w:rsidRPr="00A80F0F">
              <w:rPr>
                <w:color w:val="auto"/>
              </w:rPr>
              <w:t>įgyvendinimui</w:t>
            </w:r>
            <w:r w:rsidRPr="00A80F0F">
              <w:rPr>
                <w:color w:val="auto"/>
              </w:rPr>
              <w:t xml:space="preserve">. Šis funkcionalumas turėtų būti pasiekiamas Sveikatinimo įstaigų kataloge arba turėtų būti sukurtas atskirtas SMPS įstaigų valdymo </w:t>
            </w:r>
            <w:r w:rsidR="0010463F" w:rsidRPr="00A80F0F">
              <w:rPr>
                <w:color w:val="auto"/>
              </w:rPr>
              <w:t>komponentas</w:t>
            </w:r>
            <w:r w:rsidRPr="00A80F0F">
              <w:rPr>
                <w:color w:val="auto"/>
              </w:rPr>
              <w:t xml:space="preserve">. Remiantis šiais nustatymais, </w:t>
            </w:r>
            <w:r w:rsidR="00C86C14" w:rsidRPr="00A80F0F">
              <w:rPr>
                <w:color w:val="auto"/>
              </w:rPr>
              <w:t xml:space="preserve">turės būti </w:t>
            </w:r>
            <w:r w:rsidR="009C3228" w:rsidRPr="00A80F0F">
              <w:rPr>
                <w:color w:val="auto"/>
              </w:rPr>
              <w:t xml:space="preserve">prieinamos </w:t>
            </w:r>
            <w:r w:rsidR="00224136" w:rsidRPr="00A80F0F">
              <w:rPr>
                <w:color w:val="auto"/>
              </w:rPr>
              <w:t>skirtingos</w:t>
            </w:r>
            <w:r w:rsidR="003B5321" w:rsidRPr="00A80F0F">
              <w:rPr>
                <w:color w:val="auto"/>
              </w:rPr>
              <w:t xml:space="preserve"> funkcijos </w:t>
            </w:r>
            <w:r w:rsidR="00393371" w:rsidRPr="00A80F0F">
              <w:rPr>
                <w:color w:val="auto"/>
              </w:rPr>
              <w:t>skirtingų įstaigų</w:t>
            </w:r>
            <w:r w:rsidR="003B5321" w:rsidRPr="00A80F0F">
              <w:rPr>
                <w:color w:val="auto"/>
              </w:rPr>
              <w:t xml:space="preserve"> specialistams </w:t>
            </w:r>
            <w:r w:rsidRPr="00A80F0F">
              <w:rPr>
                <w:color w:val="auto"/>
              </w:rPr>
              <w:t xml:space="preserve">ir </w:t>
            </w:r>
            <w:r w:rsidR="004538F9" w:rsidRPr="00A80F0F">
              <w:rPr>
                <w:color w:val="auto"/>
              </w:rPr>
              <w:t xml:space="preserve">švieslentėje </w:t>
            </w:r>
            <w:r w:rsidR="00701DB0" w:rsidRPr="00A80F0F">
              <w:rPr>
                <w:color w:val="auto"/>
              </w:rPr>
              <w:t>bus atvaizduojama</w:t>
            </w:r>
            <w:r w:rsidR="00FA03FA" w:rsidRPr="00A80F0F">
              <w:rPr>
                <w:color w:val="auto"/>
              </w:rPr>
              <w:t xml:space="preserve"> </w:t>
            </w:r>
            <w:r w:rsidR="004538F9" w:rsidRPr="00A80F0F">
              <w:rPr>
                <w:color w:val="auto"/>
              </w:rPr>
              <w:t xml:space="preserve">tik </w:t>
            </w:r>
            <w:r w:rsidR="00FA03FA" w:rsidRPr="00A80F0F">
              <w:rPr>
                <w:color w:val="auto"/>
              </w:rPr>
              <w:t xml:space="preserve">įstaigos </w:t>
            </w:r>
            <w:r w:rsidR="4F80A3D2" w:rsidRPr="00A80F0F">
              <w:rPr>
                <w:color w:val="auto"/>
              </w:rPr>
              <w:t>priėmimo skyri</w:t>
            </w:r>
            <w:r w:rsidR="5FA339BB" w:rsidRPr="00A80F0F">
              <w:rPr>
                <w:color w:val="auto"/>
              </w:rPr>
              <w:t>ui (-</w:t>
            </w:r>
            <w:proofErr w:type="spellStart"/>
            <w:r w:rsidR="5FA339BB" w:rsidRPr="00A80F0F">
              <w:rPr>
                <w:color w:val="auto"/>
              </w:rPr>
              <w:t>iams</w:t>
            </w:r>
            <w:proofErr w:type="spellEnd"/>
            <w:r w:rsidR="5FA339BB" w:rsidRPr="00A80F0F">
              <w:rPr>
                <w:color w:val="auto"/>
              </w:rPr>
              <w:t>)</w:t>
            </w:r>
            <w:r w:rsidR="00FA03FA" w:rsidRPr="00A80F0F">
              <w:rPr>
                <w:color w:val="auto"/>
              </w:rPr>
              <w:t xml:space="preserve"> aktuali informacija</w:t>
            </w:r>
            <w:r w:rsidRPr="00A80F0F">
              <w:rPr>
                <w:color w:val="auto"/>
              </w:rPr>
              <w:t>.</w:t>
            </w:r>
          </w:p>
        </w:tc>
      </w:tr>
      <w:tr w:rsidR="00A80F0F" w:rsidRPr="00A80F0F" w14:paraId="24903C91" w14:textId="77777777" w:rsidTr="0D1B9254">
        <w:tc>
          <w:tcPr>
            <w:tcW w:w="868" w:type="pct"/>
          </w:tcPr>
          <w:p w14:paraId="266C009D"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1860471A" w14:textId="77777777" w:rsidR="00E500A6" w:rsidRPr="00A80F0F" w:rsidRDefault="00E500A6" w:rsidP="007848EB">
            <w:pPr>
              <w:pStyle w:val="Style1"/>
              <w:rPr>
                <w:color w:val="auto"/>
              </w:rPr>
            </w:pPr>
            <w:r w:rsidRPr="00A80F0F">
              <w:rPr>
                <w:color w:val="auto"/>
              </w:rPr>
              <w:t>Turi būti galima nurodyti, kad įstaiga (skyrius) yra SMPS. Tik SMPS:</w:t>
            </w:r>
          </w:p>
          <w:p w14:paraId="1987B25D" w14:textId="06A20E77" w:rsidR="00E500A6" w:rsidRPr="00A80F0F" w:rsidRDefault="00EF14DE" w:rsidP="00CF2A67">
            <w:pPr>
              <w:pStyle w:val="Style1"/>
              <w:numPr>
                <w:ilvl w:val="0"/>
                <w:numId w:val="143"/>
              </w:numPr>
              <w:rPr>
                <w:color w:val="auto"/>
              </w:rPr>
            </w:pPr>
            <w:r w:rsidRPr="00A80F0F">
              <w:rPr>
                <w:color w:val="auto"/>
              </w:rPr>
              <w:t>Bus</w:t>
            </w:r>
            <w:r w:rsidR="00E500A6" w:rsidRPr="00A80F0F">
              <w:rPr>
                <w:color w:val="auto"/>
              </w:rPr>
              <w:t xml:space="preserve"> galima administruoti SPĮ resursus</w:t>
            </w:r>
          </w:p>
          <w:p w14:paraId="05D25A3A" w14:textId="66EC3713" w:rsidR="00E500A6" w:rsidRPr="00A80F0F" w:rsidRDefault="00EF14DE" w:rsidP="00CF2A67">
            <w:pPr>
              <w:pStyle w:val="Style1"/>
              <w:numPr>
                <w:ilvl w:val="0"/>
                <w:numId w:val="142"/>
              </w:numPr>
              <w:rPr>
                <w:color w:val="auto"/>
              </w:rPr>
            </w:pPr>
            <w:r w:rsidRPr="00A80F0F">
              <w:rPr>
                <w:color w:val="auto"/>
              </w:rPr>
              <w:t>Bus</w:t>
            </w:r>
            <w:r w:rsidR="00E500A6" w:rsidRPr="00A80F0F">
              <w:rPr>
                <w:color w:val="auto"/>
              </w:rPr>
              <w:t xml:space="preserve"> galima pateikti </w:t>
            </w:r>
            <w:proofErr w:type="spellStart"/>
            <w:r w:rsidR="00E500A6" w:rsidRPr="00A80F0F">
              <w:rPr>
                <w:color w:val="auto"/>
              </w:rPr>
              <w:t>triažo</w:t>
            </w:r>
            <w:proofErr w:type="spellEnd"/>
            <w:r w:rsidR="00E500A6" w:rsidRPr="00A80F0F">
              <w:rPr>
                <w:color w:val="auto"/>
              </w:rPr>
              <w:t xml:space="preserve">, gydytojo </w:t>
            </w:r>
            <w:r w:rsidR="35EF8746" w:rsidRPr="00A80F0F">
              <w:rPr>
                <w:color w:val="auto"/>
              </w:rPr>
              <w:t xml:space="preserve">priėmimo laiko </w:t>
            </w:r>
            <w:r w:rsidR="00E500A6" w:rsidRPr="00A80F0F">
              <w:rPr>
                <w:color w:val="auto"/>
              </w:rPr>
              <w:t xml:space="preserve">duomenis </w:t>
            </w:r>
          </w:p>
          <w:p w14:paraId="71DC1EA3" w14:textId="2F407361" w:rsidR="00E500A6" w:rsidRPr="00A80F0F" w:rsidRDefault="00EF14DE" w:rsidP="00CF2A67">
            <w:pPr>
              <w:pStyle w:val="Style1"/>
              <w:numPr>
                <w:ilvl w:val="0"/>
                <w:numId w:val="142"/>
              </w:numPr>
              <w:rPr>
                <w:color w:val="auto"/>
              </w:rPr>
            </w:pPr>
            <w:r w:rsidRPr="00A80F0F">
              <w:rPr>
                <w:color w:val="auto"/>
              </w:rPr>
              <w:t>Bus</w:t>
            </w:r>
            <w:r w:rsidR="00E500A6" w:rsidRPr="00A80F0F">
              <w:rPr>
                <w:color w:val="auto"/>
              </w:rPr>
              <w:t xml:space="preserve"> atvaizduojami švieslentėje</w:t>
            </w:r>
          </w:p>
        </w:tc>
      </w:tr>
      <w:tr w:rsidR="00A80F0F" w:rsidRPr="00A80F0F" w14:paraId="47F3FD3E" w14:textId="77777777" w:rsidTr="0D1B9254">
        <w:tc>
          <w:tcPr>
            <w:tcW w:w="868" w:type="pct"/>
          </w:tcPr>
          <w:p w14:paraId="4C704923"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0AB2A1FA" w14:textId="77777777" w:rsidR="00E500A6" w:rsidRPr="00A80F0F" w:rsidRDefault="00E500A6" w:rsidP="007848EB">
            <w:pPr>
              <w:pStyle w:val="Style1"/>
              <w:rPr>
                <w:color w:val="auto"/>
              </w:rPr>
            </w:pPr>
            <w:r w:rsidRPr="00A80F0F">
              <w:rPr>
                <w:color w:val="auto"/>
              </w:rPr>
              <w:t>Turi būti galima nurodyti SMPS veiklos modelį:</w:t>
            </w:r>
          </w:p>
          <w:p w14:paraId="01FCBAA2" w14:textId="77777777" w:rsidR="00E500A6" w:rsidRPr="00A80F0F" w:rsidRDefault="00E500A6" w:rsidP="00CF2A67">
            <w:pPr>
              <w:pStyle w:val="Style1"/>
              <w:numPr>
                <w:ilvl w:val="0"/>
                <w:numId w:val="136"/>
              </w:numPr>
              <w:rPr>
                <w:color w:val="auto"/>
              </w:rPr>
            </w:pPr>
            <w:r w:rsidRPr="00A80F0F">
              <w:rPr>
                <w:color w:val="auto"/>
              </w:rPr>
              <w:t xml:space="preserve">SMPS vykdo </w:t>
            </w:r>
            <w:proofErr w:type="spellStart"/>
            <w:r w:rsidRPr="00A80F0F">
              <w:rPr>
                <w:color w:val="auto"/>
              </w:rPr>
              <w:t>triažą</w:t>
            </w:r>
            <w:proofErr w:type="spellEnd"/>
          </w:p>
          <w:p w14:paraId="57907EEA" w14:textId="77777777" w:rsidR="00E500A6" w:rsidRPr="00A80F0F" w:rsidRDefault="00E500A6" w:rsidP="00CF2A67">
            <w:pPr>
              <w:pStyle w:val="Style1"/>
              <w:numPr>
                <w:ilvl w:val="0"/>
                <w:numId w:val="136"/>
              </w:numPr>
              <w:rPr>
                <w:color w:val="auto"/>
              </w:rPr>
            </w:pPr>
            <w:r w:rsidRPr="00A80F0F">
              <w:rPr>
                <w:color w:val="auto"/>
              </w:rPr>
              <w:t xml:space="preserve">SMPS nevykdo </w:t>
            </w:r>
            <w:proofErr w:type="spellStart"/>
            <w:r w:rsidRPr="00A80F0F">
              <w:rPr>
                <w:color w:val="auto"/>
              </w:rPr>
              <w:t>triažo</w:t>
            </w:r>
            <w:proofErr w:type="spellEnd"/>
          </w:p>
          <w:p w14:paraId="5D61BB56" w14:textId="77777777" w:rsidR="00E500A6" w:rsidRPr="00A80F0F" w:rsidRDefault="00E500A6" w:rsidP="007848EB">
            <w:pPr>
              <w:pStyle w:val="Style1"/>
              <w:rPr>
                <w:color w:val="auto"/>
              </w:rPr>
            </w:pPr>
          </w:p>
          <w:p w14:paraId="095CCB68" w14:textId="77777777" w:rsidR="00E500A6" w:rsidRPr="00A80F0F" w:rsidRDefault="00E500A6" w:rsidP="007848EB">
            <w:pPr>
              <w:pStyle w:val="Style1"/>
              <w:rPr>
                <w:color w:val="auto"/>
              </w:rPr>
            </w:pPr>
            <w:r w:rsidRPr="00A80F0F">
              <w:rPr>
                <w:color w:val="auto"/>
              </w:rPr>
              <w:t xml:space="preserve">Jeigu SMPS nevykdo </w:t>
            </w:r>
            <w:proofErr w:type="spellStart"/>
            <w:r w:rsidRPr="00A80F0F">
              <w:rPr>
                <w:color w:val="auto"/>
              </w:rPr>
              <w:t>triažo</w:t>
            </w:r>
            <w:proofErr w:type="spellEnd"/>
            <w:r w:rsidRPr="00A80F0F">
              <w:rPr>
                <w:color w:val="auto"/>
              </w:rPr>
              <w:t xml:space="preserve">, SMPS specialistas turi negalėti pateikti </w:t>
            </w:r>
            <w:proofErr w:type="spellStart"/>
            <w:r w:rsidRPr="00A80F0F">
              <w:rPr>
                <w:color w:val="auto"/>
              </w:rPr>
              <w:t>triažo</w:t>
            </w:r>
            <w:proofErr w:type="spellEnd"/>
            <w:r w:rsidRPr="00A80F0F">
              <w:rPr>
                <w:color w:val="auto"/>
              </w:rPr>
              <w:t xml:space="preserve"> duomenų ir švieslentėje neturi matytis „Eilė iki </w:t>
            </w:r>
            <w:proofErr w:type="spellStart"/>
            <w:r w:rsidRPr="00A80F0F">
              <w:rPr>
                <w:color w:val="auto"/>
              </w:rPr>
              <w:t>triažo</w:t>
            </w:r>
            <w:proofErr w:type="spellEnd"/>
            <w:r w:rsidRPr="00A80F0F">
              <w:rPr>
                <w:color w:val="auto"/>
              </w:rPr>
              <w:t>“ statistiniai duomenys.</w:t>
            </w:r>
          </w:p>
        </w:tc>
      </w:tr>
      <w:tr w:rsidR="00A80F0F" w:rsidRPr="00A80F0F" w14:paraId="60653934" w14:textId="77777777" w:rsidTr="0D1B9254">
        <w:tc>
          <w:tcPr>
            <w:tcW w:w="868" w:type="pct"/>
          </w:tcPr>
          <w:p w14:paraId="498D8372" w14:textId="77777777" w:rsidR="007876CA" w:rsidRPr="00A80F0F" w:rsidRDefault="007876CA"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54F89B28" w14:textId="1369B781" w:rsidR="007876CA" w:rsidRPr="00A80F0F" w:rsidRDefault="007876CA" w:rsidP="007848EB">
            <w:pPr>
              <w:pStyle w:val="Style1"/>
              <w:rPr>
                <w:color w:val="auto"/>
              </w:rPr>
            </w:pPr>
            <w:r w:rsidRPr="00A80F0F">
              <w:rPr>
                <w:color w:val="auto"/>
              </w:rPr>
              <w:t xml:space="preserve">Turi būti galimybė nurodyti </w:t>
            </w:r>
            <w:r w:rsidR="00485AE8" w:rsidRPr="00A80F0F">
              <w:rPr>
                <w:color w:val="auto"/>
              </w:rPr>
              <w:t>kiekvieno</w:t>
            </w:r>
            <w:r w:rsidR="009422B4" w:rsidRPr="00A80F0F">
              <w:rPr>
                <w:color w:val="auto"/>
              </w:rPr>
              <w:t xml:space="preserve"> SMPS </w:t>
            </w:r>
            <w:r w:rsidR="00485AE8" w:rsidRPr="00A80F0F">
              <w:rPr>
                <w:color w:val="auto"/>
              </w:rPr>
              <w:t>koordinates</w:t>
            </w:r>
            <w:r w:rsidR="009422B4" w:rsidRPr="00A80F0F">
              <w:rPr>
                <w:color w:val="auto"/>
              </w:rPr>
              <w:t xml:space="preserve">, miestą ar kitus atributus, reikalingus </w:t>
            </w:r>
            <w:r w:rsidR="00BD2004" w:rsidRPr="00A80F0F">
              <w:rPr>
                <w:color w:val="auto"/>
              </w:rPr>
              <w:t>patogiam SMPS įstaigų filtravimui ir tiksli</w:t>
            </w:r>
            <w:r w:rsidR="00001A0E" w:rsidRPr="00A80F0F">
              <w:rPr>
                <w:color w:val="auto"/>
              </w:rPr>
              <w:t>os informacijos pateikimui švieslentėje.</w:t>
            </w:r>
          </w:p>
        </w:tc>
      </w:tr>
      <w:tr w:rsidR="00A80F0F" w:rsidRPr="00A80F0F" w14:paraId="65F8E73B" w14:textId="77777777" w:rsidTr="0D1B9254">
        <w:tc>
          <w:tcPr>
            <w:tcW w:w="868" w:type="pct"/>
          </w:tcPr>
          <w:p w14:paraId="764710A8"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1F56F4C5" w14:textId="3AC4C3A6" w:rsidR="00E500A6" w:rsidRPr="00A80F0F" w:rsidRDefault="00E500A6" w:rsidP="007848EB">
            <w:pPr>
              <w:pStyle w:val="Style1"/>
              <w:rPr>
                <w:color w:val="auto"/>
              </w:rPr>
            </w:pPr>
            <w:r w:rsidRPr="00A80F0F">
              <w:rPr>
                <w:color w:val="auto"/>
              </w:rPr>
              <w:t xml:space="preserve">Turi būti galima aktyvuoti / </w:t>
            </w:r>
            <w:proofErr w:type="spellStart"/>
            <w:r w:rsidRPr="00A80F0F">
              <w:rPr>
                <w:color w:val="auto"/>
              </w:rPr>
              <w:t>deaktyvuoti</w:t>
            </w:r>
            <w:proofErr w:type="spellEnd"/>
            <w:r w:rsidRPr="00A80F0F">
              <w:rPr>
                <w:color w:val="auto"/>
              </w:rPr>
              <w:t xml:space="preserve"> SMPS. Kol SMPS nėra aktyvuotas, jis nėra rodomas švieslentėje ir nėra </w:t>
            </w:r>
            <w:r w:rsidR="60B22DCA" w:rsidRPr="00A80F0F">
              <w:rPr>
                <w:color w:val="auto"/>
              </w:rPr>
              <w:t xml:space="preserve">renkami ir </w:t>
            </w:r>
            <w:r w:rsidRPr="00A80F0F">
              <w:rPr>
                <w:color w:val="auto"/>
              </w:rPr>
              <w:t xml:space="preserve">kaupiami </w:t>
            </w:r>
            <w:r w:rsidR="4E099210" w:rsidRPr="00A80F0F">
              <w:rPr>
                <w:color w:val="auto"/>
              </w:rPr>
              <w:t xml:space="preserve">SPĮ </w:t>
            </w:r>
            <w:proofErr w:type="spellStart"/>
            <w:r w:rsidR="4E099210" w:rsidRPr="00A80F0F">
              <w:rPr>
                <w:color w:val="auto"/>
              </w:rPr>
              <w:t>resursiniai</w:t>
            </w:r>
            <w:proofErr w:type="spellEnd"/>
            <w:r w:rsidR="007F5E88" w:rsidRPr="00A80F0F">
              <w:rPr>
                <w:color w:val="auto"/>
              </w:rPr>
              <w:t xml:space="preserve"> </w:t>
            </w:r>
            <w:r w:rsidRPr="00A80F0F">
              <w:rPr>
                <w:color w:val="auto"/>
              </w:rPr>
              <w:t>duomenys.</w:t>
            </w:r>
          </w:p>
        </w:tc>
      </w:tr>
      <w:tr w:rsidR="00A80F0F" w:rsidRPr="00A80F0F" w14:paraId="59087AA4" w14:textId="77777777" w:rsidTr="0D1B9254">
        <w:tc>
          <w:tcPr>
            <w:tcW w:w="5000" w:type="pct"/>
            <w:gridSpan w:val="2"/>
          </w:tcPr>
          <w:p w14:paraId="18CBAF15" w14:textId="77777777" w:rsidR="00E500A6" w:rsidRPr="00A80F0F" w:rsidRDefault="00E500A6" w:rsidP="007848EB">
            <w:pPr>
              <w:pStyle w:val="Style1"/>
              <w:rPr>
                <w:color w:val="auto"/>
              </w:rPr>
            </w:pPr>
            <w:r w:rsidRPr="00A80F0F">
              <w:rPr>
                <w:color w:val="auto"/>
              </w:rPr>
              <w:t>PA „Administruoti SMPS paslaugų prieinamumą“</w:t>
            </w:r>
          </w:p>
        </w:tc>
      </w:tr>
      <w:tr w:rsidR="00A80F0F" w:rsidRPr="00A80F0F" w14:paraId="05E23778" w14:textId="77777777" w:rsidTr="0D1B9254">
        <w:tc>
          <w:tcPr>
            <w:tcW w:w="868" w:type="pct"/>
          </w:tcPr>
          <w:p w14:paraId="3555C064"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35C29BDD" w14:textId="1A67757A" w:rsidR="00E500A6" w:rsidRPr="00A80F0F" w:rsidRDefault="00E500A6" w:rsidP="007848EB">
            <w:pPr>
              <w:pStyle w:val="Style1"/>
              <w:rPr>
                <w:color w:val="auto"/>
              </w:rPr>
            </w:pPr>
            <w:r w:rsidRPr="00A80F0F">
              <w:rPr>
                <w:color w:val="auto"/>
              </w:rPr>
              <w:t xml:space="preserve">Turi būti sukurtas funkcionalumas, kuris leistų </w:t>
            </w:r>
            <w:r w:rsidR="00160CDC" w:rsidRPr="00A80F0F">
              <w:rPr>
                <w:color w:val="auto"/>
              </w:rPr>
              <w:t>HIS ir ESPBI IS Administratoriaus portalo naudotojui</w:t>
            </w:r>
            <w:r w:rsidRPr="00A80F0F">
              <w:rPr>
                <w:color w:val="auto"/>
              </w:rPr>
              <w:t xml:space="preserve"> nurodyti SPĮ resursų prieinamumą</w:t>
            </w:r>
            <w:r w:rsidR="00294DB3" w:rsidRPr="00A80F0F">
              <w:rPr>
                <w:color w:val="auto"/>
              </w:rPr>
              <w:t xml:space="preserve"> konkrečiame SMPS</w:t>
            </w:r>
            <w:r w:rsidRPr="00A80F0F">
              <w:rPr>
                <w:color w:val="auto"/>
              </w:rPr>
              <w:t>. Remiantis šiais nustatymais, SMPS švieslentėje turės būti atvaizduojamos kiekvieno SMPS teikiamos ir laikinai neteikiamos paslaugos bei lovų užimtumas.</w:t>
            </w:r>
          </w:p>
        </w:tc>
      </w:tr>
      <w:tr w:rsidR="00A80F0F" w:rsidRPr="00A80F0F" w14:paraId="11A6B61B" w14:textId="77777777" w:rsidTr="0D1B9254">
        <w:tc>
          <w:tcPr>
            <w:tcW w:w="868" w:type="pct"/>
          </w:tcPr>
          <w:p w14:paraId="5276A353"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2C6491DA" w14:textId="77777777" w:rsidR="00E500A6" w:rsidRPr="00A80F0F" w:rsidRDefault="00E500A6" w:rsidP="007848EB">
            <w:pPr>
              <w:pStyle w:val="Style1"/>
              <w:rPr>
                <w:color w:val="auto"/>
              </w:rPr>
            </w:pPr>
            <w:r w:rsidRPr="00A80F0F">
              <w:rPr>
                <w:color w:val="auto"/>
              </w:rPr>
              <w:t>Naudotojui turi būti galima nurodyti / redaguoti standartinį įstaigos resursų prieinamumą:</w:t>
            </w:r>
          </w:p>
          <w:p w14:paraId="293C24D9" w14:textId="1E12C78E" w:rsidR="00E500A6" w:rsidRPr="00A80F0F" w:rsidRDefault="0D9AF86F" w:rsidP="00CF2A67">
            <w:pPr>
              <w:pStyle w:val="Style1"/>
              <w:numPr>
                <w:ilvl w:val="0"/>
                <w:numId w:val="140"/>
              </w:numPr>
              <w:rPr>
                <w:color w:val="auto"/>
              </w:rPr>
            </w:pPr>
            <w:r w:rsidRPr="13D746AC">
              <w:rPr>
                <w:color w:val="auto"/>
              </w:rPr>
              <w:t xml:space="preserve">SMPS </w:t>
            </w:r>
            <w:r w:rsidR="00E500A6" w:rsidRPr="00A80F0F">
              <w:rPr>
                <w:color w:val="auto"/>
              </w:rPr>
              <w:t>standartinį darbo laiką</w:t>
            </w:r>
          </w:p>
          <w:p w14:paraId="035E6BB5" w14:textId="55C6F889" w:rsidR="00E500A6" w:rsidRPr="00A80F0F" w:rsidRDefault="00E500A6" w:rsidP="00CF2A67">
            <w:pPr>
              <w:pStyle w:val="Style1"/>
              <w:numPr>
                <w:ilvl w:val="0"/>
                <w:numId w:val="140"/>
              </w:numPr>
              <w:rPr>
                <w:color w:val="auto"/>
              </w:rPr>
            </w:pPr>
            <w:r w:rsidRPr="00A80F0F">
              <w:rPr>
                <w:color w:val="auto"/>
              </w:rPr>
              <w:t>Profili</w:t>
            </w:r>
            <w:r w:rsidR="00B13153" w:rsidRPr="00A80F0F">
              <w:rPr>
                <w:color w:val="auto"/>
              </w:rPr>
              <w:t>ų</w:t>
            </w:r>
            <w:r w:rsidRPr="00A80F0F">
              <w:rPr>
                <w:color w:val="auto"/>
              </w:rPr>
              <w:t xml:space="preserve"> standartinį prieinamumą</w:t>
            </w:r>
          </w:p>
          <w:p w14:paraId="5856AE2F" w14:textId="77777777" w:rsidR="00E500A6" w:rsidRPr="00A80F0F" w:rsidRDefault="00E500A6" w:rsidP="00CF2A67">
            <w:pPr>
              <w:pStyle w:val="Style1"/>
              <w:numPr>
                <w:ilvl w:val="0"/>
                <w:numId w:val="140"/>
              </w:numPr>
              <w:rPr>
                <w:color w:val="auto"/>
              </w:rPr>
            </w:pPr>
            <w:r w:rsidRPr="00A80F0F">
              <w:rPr>
                <w:color w:val="auto"/>
              </w:rPr>
              <w:t>Profesijų standartinį prieinamumą</w:t>
            </w:r>
          </w:p>
          <w:p w14:paraId="10651A18" w14:textId="77777777" w:rsidR="00E500A6" w:rsidRPr="00A80F0F" w:rsidRDefault="00E500A6" w:rsidP="00CF2A67">
            <w:pPr>
              <w:pStyle w:val="Style1"/>
              <w:numPr>
                <w:ilvl w:val="0"/>
                <w:numId w:val="140"/>
              </w:numPr>
              <w:rPr>
                <w:color w:val="auto"/>
              </w:rPr>
            </w:pPr>
            <w:r w:rsidRPr="00A80F0F">
              <w:rPr>
                <w:color w:val="auto"/>
              </w:rPr>
              <w:t>Įrangos standartinį prieinamumą</w:t>
            </w:r>
          </w:p>
        </w:tc>
      </w:tr>
      <w:tr w:rsidR="00A80F0F" w:rsidRPr="00A80F0F" w14:paraId="2A0A2CAE" w14:textId="77777777" w:rsidTr="0D1B9254">
        <w:tc>
          <w:tcPr>
            <w:tcW w:w="868" w:type="pct"/>
          </w:tcPr>
          <w:p w14:paraId="43A4E3CE"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27C41FF1" w14:textId="77777777" w:rsidR="00E500A6" w:rsidRPr="00A80F0F" w:rsidRDefault="00E500A6" w:rsidP="007848EB">
            <w:pPr>
              <w:pStyle w:val="Style1"/>
              <w:rPr>
                <w:color w:val="auto"/>
              </w:rPr>
            </w:pPr>
            <w:r w:rsidRPr="00A80F0F">
              <w:rPr>
                <w:color w:val="auto"/>
              </w:rPr>
              <w:t>Standartinis prieinamumas turi būti nurodomas kiekvienai savaitės dienai, suteikiant galimybę nurodyti kelis prieinamumo periodus (pvz., neurologas prieinamas kiekvieną pirmadienį nuo 07:00 iki 12:00 ir nuo 17:00 iki 21:30).</w:t>
            </w:r>
          </w:p>
        </w:tc>
      </w:tr>
      <w:tr w:rsidR="00A80F0F" w:rsidRPr="00A80F0F" w14:paraId="1ADD2A73" w14:textId="77777777" w:rsidTr="0D1B9254">
        <w:tc>
          <w:tcPr>
            <w:tcW w:w="868" w:type="pct"/>
          </w:tcPr>
          <w:p w14:paraId="6360D7AA"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153E8767" w14:textId="77777777" w:rsidR="00E500A6" w:rsidRPr="00A80F0F" w:rsidRDefault="00E500A6" w:rsidP="007848EB">
            <w:pPr>
              <w:pStyle w:val="Style1"/>
              <w:rPr>
                <w:color w:val="auto"/>
              </w:rPr>
            </w:pPr>
            <w:r w:rsidRPr="00A80F0F">
              <w:rPr>
                <w:color w:val="auto"/>
              </w:rPr>
              <w:t>Turi būti galimybė pažymėti, jei resursas prieinamas visą parą ar 24/7 (pvz., požymis, kad resursas prieinamas nepertraukiamai).</w:t>
            </w:r>
          </w:p>
        </w:tc>
      </w:tr>
      <w:tr w:rsidR="00A80F0F" w:rsidRPr="00A80F0F" w14:paraId="20629FBF" w14:textId="77777777" w:rsidTr="0D1B9254">
        <w:tc>
          <w:tcPr>
            <w:tcW w:w="868" w:type="pct"/>
          </w:tcPr>
          <w:p w14:paraId="31B241D0"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1E939FB5" w14:textId="77777777" w:rsidR="00E500A6" w:rsidRPr="00A80F0F" w:rsidRDefault="00E500A6" w:rsidP="007848EB">
            <w:pPr>
              <w:pStyle w:val="Style1"/>
              <w:rPr>
                <w:color w:val="auto"/>
              </w:rPr>
            </w:pPr>
            <w:r w:rsidRPr="00A80F0F">
              <w:rPr>
                <w:color w:val="auto"/>
              </w:rPr>
              <w:t>Naudotojui turi būti galima pažymėti SPĮ resursų standartinio prieinamumo išimtis. Prieinamumo išimtys turi būti nurodomos nuo-iki.</w:t>
            </w:r>
          </w:p>
        </w:tc>
      </w:tr>
      <w:tr w:rsidR="00A80F0F" w:rsidRPr="00A80F0F" w14:paraId="36F50C82" w14:textId="77777777" w:rsidTr="0D1B9254">
        <w:tc>
          <w:tcPr>
            <w:tcW w:w="868" w:type="pct"/>
          </w:tcPr>
          <w:p w14:paraId="029736AF"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7E19984F" w14:textId="77777777" w:rsidR="00E500A6" w:rsidRPr="00A80F0F" w:rsidRDefault="00E500A6" w:rsidP="007848EB">
            <w:pPr>
              <w:pStyle w:val="Style1"/>
              <w:rPr>
                <w:color w:val="auto"/>
              </w:rPr>
            </w:pPr>
            <w:r w:rsidRPr="00A80F0F">
              <w:rPr>
                <w:color w:val="auto"/>
              </w:rPr>
              <w:t xml:space="preserve">Turi būti galimybė pažymėti, kad resursas laikinai neprieinamas neterminuotai, </w:t>
            </w:r>
            <w:proofErr w:type="spellStart"/>
            <w:r w:rsidRPr="00A80F0F">
              <w:rPr>
                <w:color w:val="auto"/>
              </w:rPr>
              <w:t>t.y</w:t>
            </w:r>
            <w:proofErr w:type="spellEnd"/>
            <w:r w:rsidRPr="00A80F0F">
              <w:rPr>
                <w:color w:val="auto"/>
              </w:rPr>
              <w:t xml:space="preserve">. nežinoma, kada jo prieinamumas bus atstatytas. </w:t>
            </w:r>
          </w:p>
        </w:tc>
      </w:tr>
      <w:tr w:rsidR="00A80F0F" w:rsidRPr="00A80F0F" w14:paraId="4DE6F40E" w14:textId="77777777" w:rsidTr="0D1B9254">
        <w:tc>
          <w:tcPr>
            <w:tcW w:w="868" w:type="pct"/>
          </w:tcPr>
          <w:p w14:paraId="71EDA0BA"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443C070A" w14:textId="465DF8A3" w:rsidR="00E500A6" w:rsidRPr="00A80F0F" w:rsidRDefault="00E500A6" w:rsidP="007848EB">
            <w:pPr>
              <w:pStyle w:val="Style1"/>
              <w:rPr>
                <w:color w:val="auto"/>
              </w:rPr>
            </w:pPr>
            <w:r w:rsidRPr="00A80F0F">
              <w:rPr>
                <w:color w:val="auto"/>
              </w:rPr>
              <w:t xml:space="preserve">Turi būti galimybė prie kiekvienos prieinamumo išimties </w:t>
            </w:r>
            <w:r w:rsidR="00E31DAC" w:rsidRPr="00A80F0F">
              <w:rPr>
                <w:color w:val="auto"/>
              </w:rPr>
              <w:t>laisva forma</w:t>
            </w:r>
            <w:r w:rsidRPr="00A80F0F">
              <w:rPr>
                <w:color w:val="auto"/>
              </w:rPr>
              <w:t xml:space="preserve"> nurodyti pastabą, kodėl resursas yra neprieinamas.</w:t>
            </w:r>
          </w:p>
        </w:tc>
      </w:tr>
      <w:tr w:rsidR="00A80F0F" w:rsidRPr="00A80F0F" w14:paraId="67EA6423" w14:textId="77777777" w:rsidTr="0D1B9254">
        <w:tc>
          <w:tcPr>
            <w:tcW w:w="868" w:type="pct"/>
          </w:tcPr>
          <w:p w14:paraId="302DACBB"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63484E22" w14:textId="77777777" w:rsidR="00E500A6" w:rsidRPr="00A80F0F" w:rsidRDefault="00E500A6" w:rsidP="007848EB">
            <w:pPr>
              <w:pStyle w:val="Style1"/>
              <w:rPr>
                <w:color w:val="auto"/>
              </w:rPr>
            </w:pPr>
            <w:r w:rsidRPr="00A80F0F">
              <w:rPr>
                <w:color w:val="auto"/>
              </w:rPr>
              <w:t xml:space="preserve">Vieno resurso pažymėjimas neprieinamu, gali turėti įtakos kelių paslaugų prieinamumui (pavyzdžiui, jei rentgenas yra priskirtas kaip kritinis resursas prie kelių paslaugų ir rentgenas tampa neprieinamu, visos susijusios paslaugos tampa laikinai neteikiamos, </w:t>
            </w:r>
            <w:proofErr w:type="spellStart"/>
            <w:r w:rsidRPr="00A80F0F">
              <w:rPr>
                <w:color w:val="auto"/>
              </w:rPr>
              <w:t>t.y</w:t>
            </w:r>
            <w:proofErr w:type="spellEnd"/>
            <w:r w:rsidRPr="00A80F0F">
              <w:rPr>
                <w:color w:val="auto"/>
              </w:rPr>
              <w:t>. turi būti sudarytas paslaugų prieinamumo binarinis medis).</w:t>
            </w:r>
          </w:p>
        </w:tc>
      </w:tr>
      <w:tr w:rsidR="00A80F0F" w:rsidRPr="00A80F0F" w14:paraId="00BAC831" w14:textId="77777777" w:rsidTr="0D1B9254">
        <w:tc>
          <w:tcPr>
            <w:tcW w:w="868" w:type="pct"/>
          </w:tcPr>
          <w:p w14:paraId="2610813C"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623AB190" w14:textId="69CD9D25" w:rsidR="00E500A6" w:rsidRPr="00A80F0F" w:rsidRDefault="00E500A6" w:rsidP="007848EB">
            <w:pPr>
              <w:pStyle w:val="Style1"/>
              <w:rPr>
                <w:color w:val="auto"/>
              </w:rPr>
            </w:pPr>
            <w:r w:rsidRPr="0D1B9254">
              <w:rPr>
                <w:color w:val="auto"/>
              </w:rPr>
              <w:t xml:space="preserve">Turi būti kaupiami istoriniai duomenys apie paslaugos laikiną neveikimą, priežastį (pvz., neveikė rentgenas), pastabos (laisva forma įvestas tekstas) ir periodą. Duomenys turi būti saugomi </w:t>
            </w:r>
            <w:r w:rsidR="00E67B1F" w:rsidRPr="0D1B9254">
              <w:rPr>
                <w:color w:val="auto"/>
              </w:rPr>
              <w:t>struk</w:t>
            </w:r>
            <w:r w:rsidR="00265AEA" w:rsidRPr="0D1B9254">
              <w:rPr>
                <w:color w:val="auto"/>
              </w:rPr>
              <w:t xml:space="preserve">tūrizuotu </w:t>
            </w:r>
            <w:r w:rsidRPr="0D1B9254">
              <w:rPr>
                <w:color w:val="auto"/>
              </w:rPr>
              <w:t>formatu</w:t>
            </w:r>
            <w:r w:rsidR="3E861A95" w:rsidRPr="0D1B9254">
              <w:rPr>
                <w:color w:val="auto"/>
              </w:rPr>
              <w:t>, tinkamu at</w:t>
            </w:r>
            <w:r w:rsidRPr="0D1B9254">
              <w:rPr>
                <w:color w:val="auto"/>
              </w:rPr>
              <w:t>askaitoms formuoti.</w:t>
            </w:r>
          </w:p>
        </w:tc>
      </w:tr>
      <w:tr w:rsidR="00A80F0F" w:rsidRPr="00A80F0F" w14:paraId="0F0CEA26" w14:textId="77777777" w:rsidTr="0D1B9254">
        <w:tc>
          <w:tcPr>
            <w:tcW w:w="868" w:type="pct"/>
          </w:tcPr>
          <w:p w14:paraId="189EC257"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1D924279" w14:textId="77777777" w:rsidR="00E500A6" w:rsidRPr="00A80F0F" w:rsidRDefault="00E500A6" w:rsidP="007848EB">
            <w:pPr>
              <w:pStyle w:val="Style1"/>
              <w:rPr>
                <w:color w:val="auto"/>
              </w:rPr>
            </w:pPr>
            <w:r w:rsidRPr="00A80F0F">
              <w:rPr>
                <w:color w:val="auto"/>
              </w:rPr>
              <w:t>Naudotojui turi būti galima nurodyti ir redaguoti bendrą informacinį pranešimą apie paslaugų prieinamumą. Šis pranešimas neturi įtakoti paslaugos prieinamumo, tai yra tik rekomendacinio pobūdžio informacija.</w:t>
            </w:r>
          </w:p>
        </w:tc>
      </w:tr>
      <w:tr w:rsidR="00A80F0F" w:rsidRPr="00A80F0F" w14:paraId="27BEB118" w14:textId="77777777" w:rsidTr="0D1B9254">
        <w:tc>
          <w:tcPr>
            <w:tcW w:w="868" w:type="pct"/>
          </w:tcPr>
          <w:p w14:paraId="7D7F68E3"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1BE7D40D" w14:textId="77777777" w:rsidR="00E500A6" w:rsidRPr="00A80F0F" w:rsidRDefault="00E500A6" w:rsidP="007848EB">
            <w:pPr>
              <w:pStyle w:val="Style1"/>
              <w:rPr>
                <w:color w:val="auto"/>
              </w:rPr>
            </w:pPr>
            <w:r w:rsidRPr="00A80F0F">
              <w:rPr>
                <w:color w:val="auto"/>
              </w:rPr>
              <w:t>Turi būti galima nurodyti laikotarpį, kada yra rodomas informacinis pranešimas. Jei pranešimas yra ištrinamas ar dabartinis laikas nepatenka į nurodytą laikotarpį – pranešimas nėra rodomas.</w:t>
            </w:r>
          </w:p>
        </w:tc>
      </w:tr>
      <w:tr w:rsidR="00A80F0F" w:rsidRPr="00A80F0F" w14:paraId="6D543940" w14:textId="77777777" w:rsidTr="0D1B9254">
        <w:tc>
          <w:tcPr>
            <w:tcW w:w="868" w:type="pct"/>
          </w:tcPr>
          <w:p w14:paraId="599CAC4D"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6A8AE3DB" w14:textId="5219E51F" w:rsidR="00E500A6" w:rsidRPr="00A80F0F" w:rsidRDefault="00E500A6" w:rsidP="007848EB">
            <w:pPr>
              <w:pStyle w:val="Style1"/>
              <w:rPr>
                <w:color w:val="auto"/>
              </w:rPr>
            </w:pPr>
            <w:r w:rsidRPr="0D1B9254">
              <w:rPr>
                <w:color w:val="auto"/>
              </w:rPr>
              <w:t xml:space="preserve">Turi būti kaupiami istoriniai duomenys apie pranešimus – kada ir koks pranešimas buvo rodomas. </w:t>
            </w:r>
            <w:r w:rsidR="00654107" w:rsidRPr="0D1B9254">
              <w:rPr>
                <w:color w:val="auto"/>
              </w:rPr>
              <w:t>Duomenys turi būti saugomi struktūrizuotu formatu</w:t>
            </w:r>
            <w:r w:rsidR="54CD5800" w:rsidRPr="0D1B9254">
              <w:rPr>
                <w:color w:val="auto"/>
              </w:rPr>
              <w:t>, tinkamu</w:t>
            </w:r>
            <w:r w:rsidR="00654107" w:rsidRPr="0D1B9254">
              <w:rPr>
                <w:color w:val="auto"/>
              </w:rPr>
              <w:t xml:space="preserve"> ataskaitoms formuoti.</w:t>
            </w:r>
          </w:p>
        </w:tc>
      </w:tr>
      <w:tr w:rsidR="00A80F0F" w:rsidRPr="00A80F0F" w14:paraId="43B2054F" w14:textId="77777777" w:rsidTr="0D1B9254">
        <w:tc>
          <w:tcPr>
            <w:tcW w:w="868" w:type="pct"/>
          </w:tcPr>
          <w:p w14:paraId="53252D48"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544705B0" w14:textId="51DA37F1" w:rsidR="00E500A6" w:rsidRPr="00A80F0F" w:rsidRDefault="00E500A6" w:rsidP="007848EB">
            <w:pPr>
              <w:pStyle w:val="Style1"/>
              <w:rPr>
                <w:color w:val="auto"/>
              </w:rPr>
            </w:pPr>
            <w:r w:rsidRPr="00A80F0F">
              <w:rPr>
                <w:color w:val="auto"/>
              </w:rPr>
              <w:t xml:space="preserve">Sisteminiuose nustatymuose turi būti galima nurodyti, kiek laiko yra saugomi istoriniai duomenys. Skirtingiems duomenų rinkiniams turi būti sukurti atskiri sisteminiai nustatymai. </w:t>
            </w:r>
          </w:p>
        </w:tc>
      </w:tr>
      <w:tr w:rsidR="00A80F0F" w:rsidRPr="00A80F0F" w14:paraId="06550AB0" w14:textId="77777777" w:rsidTr="0D1B9254">
        <w:tc>
          <w:tcPr>
            <w:tcW w:w="868" w:type="pct"/>
          </w:tcPr>
          <w:p w14:paraId="1F826F68"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69F8BC19" w14:textId="77777777" w:rsidR="00E500A6" w:rsidRPr="00A80F0F" w:rsidRDefault="00E500A6" w:rsidP="007848EB">
            <w:pPr>
              <w:pStyle w:val="Style1"/>
              <w:rPr>
                <w:color w:val="auto"/>
              </w:rPr>
            </w:pPr>
            <w:r w:rsidRPr="00A80F0F">
              <w:rPr>
                <w:color w:val="auto"/>
              </w:rPr>
              <w:t>Naudotojui turi būti galima nurodyti, kiek SMPS turi kiekvieno tipo lovų.</w:t>
            </w:r>
          </w:p>
        </w:tc>
      </w:tr>
      <w:tr w:rsidR="00A80F0F" w:rsidRPr="00A80F0F" w14:paraId="056FFA68" w14:textId="77777777" w:rsidTr="0D1B9254">
        <w:tc>
          <w:tcPr>
            <w:tcW w:w="868" w:type="pct"/>
          </w:tcPr>
          <w:p w14:paraId="0787C23B" w14:textId="77777777" w:rsidR="00E500A6" w:rsidRPr="00A80F0F" w:rsidRDefault="00E500A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7E32FF10" w14:textId="77777777" w:rsidR="00E500A6" w:rsidRPr="00A80F0F" w:rsidRDefault="00E500A6" w:rsidP="007848EB">
            <w:pPr>
              <w:pStyle w:val="Style1"/>
              <w:rPr>
                <w:color w:val="auto"/>
              </w:rPr>
            </w:pPr>
            <w:r w:rsidRPr="00A80F0F">
              <w:rPr>
                <w:color w:val="auto"/>
              </w:rPr>
              <w:t xml:space="preserve">Naudotojui turi būti galima nurodyti, kiek kiekvieno tipo lovų šiuo metu yra užimtų SMPS. </w:t>
            </w:r>
          </w:p>
        </w:tc>
      </w:tr>
    </w:tbl>
    <w:p w14:paraId="33E62958" w14:textId="77777777" w:rsidR="00E500A6" w:rsidRPr="00A80F0F" w:rsidRDefault="00E500A6" w:rsidP="00E500A6">
      <w:pPr>
        <w:pStyle w:val="ListParagraph"/>
        <w:suppressAutoHyphens/>
        <w:autoSpaceDN w:val="0"/>
        <w:spacing w:line="276" w:lineRule="auto"/>
        <w:ind w:left="0"/>
        <w:jc w:val="both"/>
        <w:textAlignment w:val="baseline"/>
        <w:rPr>
          <w:rFonts w:ascii="Tahoma" w:hAnsi="Tahoma" w:cs="Tahoma"/>
          <w:b/>
          <w:bCs/>
          <w:sz w:val="22"/>
          <w:szCs w:val="22"/>
        </w:rPr>
      </w:pPr>
    </w:p>
    <w:p w14:paraId="4B6BA583" w14:textId="5BDE6224" w:rsidR="69F86EF0" w:rsidRDefault="69F86EF0" w:rsidP="69F86EF0">
      <w:pPr>
        <w:pStyle w:val="ListParagraph"/>
        <w:spacing w:line="276" w:lineRule="auto"/>
        <w:ind w:left="0"/>
        <w:jc w:val="both"/>
        <w:rPr>
          <w:rFonts w:ascii="Tahoma" w:hAnsi="Tahoma" w:cs="Tahoma"/>
          <w:b/>
          <w:bCs/>
          <w:sz w:val="22"/>
          <w:szCs w:val="22"/>
        </w:rPr>
      </w:pPr>
    </w:p>
    <w:p w14:paraId="1FCCEC56" w14:textId="5A6BD5AD" w:rsidR="00E500A6" w:rsidRPr="00A80F0F" w:rsidRDefault="003149C1" w:rsidP="00E500A6">
      <w:pPr>
        <w:pStyle w:val="Heading3"/>
        <w:rPr>
          <w:rFonts w:ascii="Tahoma" w:hAnsi="Tahoma" w:cs="Tahoma"/>
          <w:b/>
          <w:bCs/>
          <w:color w:val="auto"/>
          <w:sz w:val="22"/>
          <w:szCs w:val="22"/>
        </w:rPr>
      </w:pPr>
      <w:bookmarkStart w:id="59" w:name="_Toc191179232"/>
      <w:r>
        <w:rPr>
          <w:rFonts w:ascii="Tahoma" w:hAnsi="Tahoma" w:cs="Tahoma"/>
          <w:b/>
          <w:bCs/>
          <w:color w:val="auto"/>
          <w:sz w:val="22"/>
          <w:szCs w:val="22"/>
        </w:rPr>
        <w:t xml:space="preserve">3.2.4. </w:t>
      </w:r>
      <w:r w:rsidR="00E500A6" w:rsidRPr="00A80F0F">
        <w:rPr>
          <w:rFonts w:ascii="Tahoma" w:hAnsi="Tahoma" w:cs="Tahoma"/>
          <w:b/>
          <w:bCs/>
          <w:color w:val="auto"/>
          <w:sz w:val="22"/>
          <w:szCs w:val="22"/>
        </w:rPr>
        <w:t>Funkciniai reikalavimai GMP ir SMPS paslaugų teikimui</w:t>
      </w:r>
      <w:bookmarkEnd w:id="59"/>
    </w:p>
    <w:p w14:paraId="13937124" w14:textId="77777777" w:rsidR="00E500A6" w:rsidRPr="00A80F0F" w:rsidRDefault="00E500A6" w:rsidP="00E500A6">
      <w:pPr>
        <w:rPr>
          <w:rFonts w:ascii="Tahoma" w:hAnsi="Tahoma" w:cs="Tahoma"/>
          <w:sz w:val="22"/>
          <w:szCs w:val="22"/>
        </w:rPr>
      </w:pPr>
    </w:p>
    <w:p w14:paraId="1A683A03" w14:textId="06F9A62B" w:rsidR="00E500A6" w:rsidRPr="00A80F0F" w:rsidRDefault="552F7FB8" w:rsidP="00E500A6">
      <w:pPr>
        <w:rPr>
          <w:rFonts w:ascii="Tahoma" w:hAnsi="Tahoma" w:cs="Tahoma"/>
          <w:sz w:val="22"/>
          <w:szCs w:val="22"/>
        </w:rPr>
      </w:pPr>
      <w:r w:rsidRPr="00A80F0F">
        <w:rPr>
          <w:rFonts w:ascii="Tahoma" w:hAnsi="Tahoma" w:cs="Tahoma"/>
          <w:sz w:val="22"/>
          <w:szCs w:val="22"/>
        </w:rPr>
        <w:t>2</w:t>
      </w:r>
      <w:r w:rsidR="003149C1">
        <w:rPr>
          <w:rFonts w:ascii="Tahoma" w:hAnsi="Tahoma" w:cs="Tahoma"/>
          <w:sz w:val="22"/>
          <w:szCs w:val="22"/>
        </w:rPr>
        <w:t xml:space="preserve">7. </w:t>
      </w:r>
      <w:r w:rsidR="00E500A6" w:rsidRPr="00A80F0F">
        <w:rPr>
          <w:rFonts w:ascii="Tahoma" w:hAnsi="Tahoma" w:cs="Tahoma"/>
          <w:sz w:val="22"/>
          <w:szCs w:val="22"/>
        </w:rPr>
        <w:t xml:space="preserve">Šiame skyriuje pateikiami funkciniai reikalavimai GMP ir SMPS paslaugų teikimui (GMP duomenų perdavimui, GMP </w:t>
      </w:r>
      <w:r w:rsidR="00907AAA" w:rsidRPr="00A80F0F">
        <w:rPr>
          <w:rFonts w:ascii="Tahoma" w:hAnsi="Tahoma" w:cs="Tahoma"/>
          <w:sz w:val="22"/>
          <w:szCs w:val="22"/>
        </w:rPr>
        <w:t xml:space="preserve">perduotų duomenų </w:t>
      </w:r>
      <w:r w:rsidR="00E500A6" w:rsidRPr="00A80F0F">
        <w:rPr>
          <w:rFonts w:ascii="Tahoma" w:hAnsi="Tahoma" w:cs="Tahoma"/>
          <w:sz w:val="22"/>
          <w:szCs w:val="22"/>
        </w:rPr>
        <w:t>peržiūrai</w:t>
      </w:r>
      <w:r w:rsidR="00907AAA" w:rsidRPr="00A80F0F">
        <w:rPr>
          <w:rFonts w:ascii="Tahoma" w:hAnsi="Tahoma" w:cs="Tahoma"/>
          <w:sz w:val="22"/>
          <w:szCs w:val="22"/>
        </w:rPr>
        <w:t xml:space="preserve"> skubios </w:t>
      </w:r>
      <w:r w:rsidR="00BD554D" w:rsidRPr="00A80F0F">
        <w:rPr>
          <w:rFonts w:ascii="Tahoma" w:hAnsi="Tahoma" w:cs="Tahoma"/>
          <w:sz w:val="22"/>
          <w:szCs w:val="22"/>
        </w:rPr>
        <w:t>m</w:t>
      </w:r>
      <w:r w:rsidR="002E2270" w:rsidRPr="00A80F0F">
        <w:rPr>
          <w:rFonts w:ascii="Tahoma" w:hAnsi="Tahoma" w:cs="Tahoma"/>
          <w:sz w:val="22"/>
          <w:szCs w:val="22"/>
        </w:rPr>
        <w:t>edicinos pagalbos skyriuje</w:t>
      </w:r>
      <w:r w:rsidR="00724715">
        <w:rPr>
          <w:rFonts w:ascii="Tahoma" w:hAnsi="Tahoma" w:cs="Tahoma"/>
          <w:sz w:val="22"/>
          <w:szCs w:val="22"/>
        </w:rPr>
        <w:t xml:space="preserve"> </w:t>
      </w:r>
      <w:r w:rsidR="00E500A6" w:rsidRPr="00A80F0F">
        <w:rPr>
          <w:rFonts w:ascii="Tahoma" w:hAnsi="Tahoma" w:cs="Tahoma"/>
          <w:sz w:val="22"/>
          <w:szCs w:val="22"/>
        </w:rPr>
        <w:t>ir kt.).</w:t>
      </w:r>
    </w:p>
    <w:p w14:paraId="0A632566" w14:textId="77777777" w:rsidR="00E500A6" w:rsidRPr="00A80F0F" w:rsidRDefault="00E500A6" w:rsidP="00724715">
      <w:pPr>
        <w:spacing w:line="259" w:lineRule="auto"/>
        <w:rPr>
          <w:rFonts w:ascii="Tahoma" w:hAnsi="Tahoma" w:cs="Tahoma"/>
          <w:sz w:val="22"/>
          <w:szCs w:val="22"/>
        </w:rPr>
      </w:pPr>
    </w:p>
    <w:p w14:paraId="599F7F40" w14:textId="6B56A049" w:rsidR="00E500A6" w:rsidRPr="00A80F0F" w:rsidRDefault="003149C1" w:rsidP="00E500A6">
      <w:pPr>
        <w:pStyle w:val="Heading3"/>
        <w:rPr>
          <w:rFonts w:ascii="Tahoma" w:hAnsi="Tahoma" w:cs="Tahoma"/>
          <w:b/>
          <w:bCs/>
          <w:color w:val="auto"/>
          <w:sz w:val="22"/>
          <w:szCs w:val="22"/>
        </w:rPr>
      </w:pPr>
      <w:bookmarkStart w:id="60" w:name="_Toc191179233"/>
      <w:r>
        <w:rPr>
          <w:rFonts w:ascii="Tahoma" w:hAnsi="Tahoma" w:cs="Tahoma"/>
          <w:b/>
          <w:bCs/>
          <w:color w:val="auto"/>
          <w:sz w:val="22"/>
          <w:szCs w:val="22"/>
        </w:rPr>
        <w:t>3</w:t>
      </w:r>
      <w:r w:rsidR="091EDB4B" w:rsidRPr="00A80F0F">
        <w:rPr>
          <w:rFonts w:ascii="Tahoma" w:hAnsi="Tahoma" w:cs="Tahoma"/>
          <w:b/>
          <w:bCs/>
          <w:color w:val="auto"/>
          <w:sz w:val="22"/>
          <w:szCs w:val="22"/>
        </w:rPr>
        <w:t>.</w:t>
      </w:r>
      <w:r>
        <w:rPr>
          <w:rFonts w:ascii="Tahoma" w:hAnsi="Tahoma" w:cs="Tahoma"/>
          <w:b/>
          <w:bCs/>
          <w:color w:val="auto"/>
          <w:sz w:val="22"/>
          <w:szCs w:val="22"/>
        </w:rPr>
        <w:t>2</w:t>
      </w:r>
      <w:r w:rsidR="091EDB4B" w:rsidRPr="00A80F0F">
        <w:rPr>
          <w:rFonts w:ascii="Tahoma" w:hAnsi="Tahoma" w:cs="Tahoma"/>
          <w:b/>
          <w:bCs/>
          <w:color w:val="auto"/>
          <w:sz w:val="22"/>
          <w:szCs w:val="22"/>
        </w:rPr>
        <w:t>.</w:t>
      </w:r>
      <w:r w:rsidR="00724715">
        <w:rPr>
          <w:rFonts w:ascii="Tahoma" w:hAnsi="Tahoma" w:cs="Tahoma"/>
          <w:b/>
          <w:bCs/>
          <w:color w:val="auto"/>
          <w:sz w:val="22"/>
          <w:szCs w:val="22"/>
        </w:rPr>
        <w:t>5</w:t>
      </w:r>
      <w:r w:rsidR="091EDB4B" w:rsidRPr="00A80F0F">
        <w:rPr>
          <w:rFonts w:ascii="Tahoma" w:hAnsi="Tahoma" w:cs="Tahoma"/>
          <w:b/>
          <w:bCs/>
          <w:color w:val="auto"/>
          <w:sz w:val="22"/>
          <w:szCs w:val="22"/>
        </w:rPr>
        <w:t xml:space="preserve">. </w:t>
      </w:r>
      <w:r w:rsidR="00E500A6" w:rsidRPr="00A80F0F">
        <w:rPr>
          <w:rFonts w:ascii="Tahoma" w:hAnsi="Tahoma" w:cs="Tahoma"/>
          <w:b/>
          <w:bCs/>
          <w:color w:val="auto"/>
          <w:sz w:val="22"/>
          <w:szCs w:val="22"/>
        </w:rPr>
        <w:t>GMP ir SMPS paslaugų teikimo procesas</w:t>
      </w:r>
      <w:bookmarkEnd w:id="60"/>
    </w:p>
    <w:p w14:paraId="56E1A58C" w14:textId="77777777" w:rsidR="00E500A6" w:rsidRPr="00A80F0F" w:rsidRDefault="00E500A6" w:rsidP="00E500A6">
      <w:pPr>
        <w:pStyle w:val="Heading3"/>
        <w:rPr>
          <w:rFonts w:ascii="Tahoma" w:hAnsi="Tahoma" w:cs="Tahoma"/>
          <w:b/>
          <w:bCs/>
          <w:color w:val="auto"/>
          <w:sz w:val="22"/>
          <w:szCs w:val="22"/>
        </w:rPr>
      </w:pPr>
    </w:p>
    <w:p w14:paraId="5D1797B8" w14:textId="147EE917" w:rsidR="00E651F7" w:rsidRPr="00A80F0F" w:rsidRDefault="00724715" w:rsidP="00E651F7">
      <w:pPr>
        <w:rPr>
          <w:rFonts w:ascii="Tahoma" w:hAnsi="Tahoma" w:cs="Tahoma"/>
          <w:sz w:val="22"/>
          <w:szCs w:val="22"/>
        </w:rPr>
      </w:pPr>
      <w:r>
        <w:rPr>
          <w:rFonts w:ascii="Tahoma" w:hAnsi="Tahoma" w:cs="Tahoma"/>
          <w:sz w:val="22"/>
          <w:szCs w:val="22"/>
        </w:rPr>
        <w:t>28</w:t>
      </w:r>
      <w:r w:rsidR="00325768">
        <w:rPr>
          <w:rFonts w:ascii="Tahoma" w:hAnsi="Tahoma" w:cs="Tahoma"/>
          <w:sz w:val="22"/>
          <w:szCs w:val="22"/>
        </w:rPr>
        <w:t xml:space="preserve">. </w:t>
      </w:r>
      <w:r w:rsidR="7353E04B" w:rsidRPr="69F86EF0">
        <w:rPr>
          <w:rFonts w:ascii="Tahoma" w:hAnsi="Tahoma" w:cs="Tahoma"/>
          <w:sz w:val="22"/>
          <w:szCs w:val="22"/>
        </w:rPr>
        <w:t>Šiame skyriuje aprašomi</w:t>
      </w:r>
      <w:r w:rsidR="685A7718" w:rsidRPr="69F86EF0">
        <w:rPr>
          <w:rFonts w:ascii="Tahoma" w:hAnsi="Tahoma" w:cs="Tahoma"/>
          <w:sz w:val="22"/>
          <w:szCs w:val="22"/>
        </w:rPr>
        <w:t xml:space="preserve"> pagrindiniai </w:t>
      </w:r>
      <w:r w:rsidR="7353E04B" w:rsidRPr="69F86EF0">
        <w:rPr>
          <w:rFonts w:ascii="Tahoma" w:hAnsi="Tahoma" w:cs="Tahoma"/>
          <w:sz w:val="22"/>
          <w:szCs w:val="22"/>
        </w:rPr>
        <w:t>GMP ir SMPS paslaugų teikimo procesai.</w:t>
      </w:r>
      <w:r w:rsidR="2B0355CF" w:rsidRPr="69F86EF0">
        <w:rPr>
          <w:rFonts w:ascii="Tahoma" w:hAnsi="Tahoma" w:cs="Tahoma"/>
          <w:sz w:val="22"/>
          <w:szCs w:val="22"/>
        </w:rPr>
        <w:t xml:space="preserve"> </w:t>
      </w:r>
      <w:r w:rsidR="54213EF5" w:rsidRPr="69F86EF0">
        <w:rPr>
          <w:rFonts w:ascii="Tahoma" w:hAnsi="Tahoma" w:cs="Tahoma"/>
          <w:sz w:val="22"/>
          <w:szCs w:val="22"/>
        </w:rPr>
        <w:t>Dėl aiškesnio reikalavimų pateikimo procesų schemų žingsniai yra išskirti skirtingomis spalvomis:</w:t>
      </w:r>
    </w:p>
    <w:p w14:paraId="6607E446" w14:textId="77777777" w:rsidR="00E651F7" w:rsidRPr="00A80F0F" w:rsidRDefault="00E651F7" w:rsidP="00E651F7">
      <w:pPr>
        <w:pStyle w:val="ListParagraph"/>
        <w:suppressAutoHyphens/>
        <w:autoSpaceDN w:val="0"/>
        <w:spacing w:line="276" w:lineRule="auto"/>
        <w:ind w:left="0"/>
        <w:jc w:val="both"/>
        <w:textAlignment w:val="baseline"/>
        <w:rPr>
          <w:rFonts w:ascii="Tahoma" w:hAnsi="Tahoma" w:cs="Tahoma"/>
        </w:rPr>
      </w:pPr>
      <w:r w:rsidRPr="00A80F0F">
        <w:rPr>
          <w:rFonts w:ascii="Tahoma" w:hAnsi="Tahoma" w:cs="Tahoma"/>
          <w:noProof/>
        </w:rPr>
        <w:lastRenderedPageBreak/>
        <w:drawing>
          <wp:inline distT="0" distB="0" distL="0" distR="0" wp14:anchorId="7560A378" wp14:editId="582F07C7">
            <wp:extent cx="3356211" cy="1814946"/>
            <wp:effectExtent l="0" t="0" r="0" b="0"/>
            <wp:docPr id="1244839810" name="Picture 4" descr="A group of colorful squar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839810" name="Picture 4" descr="A group of colorful squares with black text&#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3356211" cy="1814946"/>
                    </a:xfrm>
                    <a:prstGeom prst="rect">
                      <a:avLst/>
                    </a:prstGeom>
                    <a:noFill/>
                    <a:ln>
                      <a:noFill/>
                    </a:ln>
                  </pic:spPr>
                </pic:pic>
              </a:graphicData>
            </a:graphic>
          </wp:inline>
        </w:drawing>
      </w:r>
    </w:p>
    <w:p w14:paraId="621B3887" w14:textId="2A18ABA5" w:rsidR="00D93508" w:rsidRPr="00A80F0F" w:rsidRDefault="00724715" w:rsidP="00D93508">
      <w:pPr>
        <w:tabs>
          <w:tab w:val="left" w:pos="2217"/>
        </w:tabs>
        <w:spacing w:line="259" w:lineRule="auto"/>
        <w:rPr>
          <w:rFonts w:ascii="Tahoma" w:hAnsi="Tahoma" w:cs="Tahoma"/>
          <w:sz w:val="22"/>
          <w:szCs w:val="22"/>
        </w:rPr>
      </w:pPr>
      <w:r>
        <w:rPr>
          <w:rFonts w:ascii="Tahoma" w:hAnsi="Tahoma" w:cs="Tahoma"/>
          <w:sz w:val="22"/>
          <w:szCs w:val="22"/>
        </w:rPr>
        <w:t>29</w:t>
      </w:r>
      <w:r w:rsidR="00325768">
        <w:rPr>
          <w:rFonts w:ascii="Tahoma" w:hAnsi="Tahoma" w:cs="Tahoma"/>
          <w:sz w:val="22"/>
          <w:szCs w:val="22"/>
        </w:rPr>
        <w:t>.</w:t>
      </w:r>
      <w:r w:rsidR="003149C1">
        <w:rPr>
          <w:rFonts w:ascii="Tahoma" w:hAnsi="Tahoma" w:cs="Tahoma"/>
          <w:sz w:val="22"/>
          <w:szCs w:val="22"/>
        </w:rPr>
        <w:t xml:space="preserve"> </w:t>
      </w:r>
      <w:r w:rsidR="00D93508" w:rsidRPr="00A80F0F">
        <w:rPr>
          <w:rFonts w:ascii="Tahoma" w:hAnsi="Tahoma" w:cs="Tahoma"/>
          <w:sz w:val="22"/>
          <w:szCs w:val="22"/>
        </w:rPr>
        <w:t>Žemiau esančioje schemoje pateikiamas GMP paslaugų teikimo procesas (GMP atvejo duomenų perdavimas ir peržiūra), kai pacientas yra atpažintas.</w:t>
      </w:r>
    </w:p>
    <w:p w14:paraId="5A78C299" w14:textId="77777777" w:rsidR="00E500A6" w:rsidRPr="00A80F0F" w:rsidRDefault="00E500A6" w:rsidP="00E500A6">
      <w:pPr>
        <w:rPr>
          <w:rFonts w:ascii="Tahoma" w:hAnsi="Tahoma" w:cs="Tahoma"/>
          <w:sz w:val="22"/>
          <w:szCs w:val="22"/>
        </w:rPr>
        <w:sectPr w:rsidR="00E500A6" w:rsidRPr="00A80F0F" w:rsidSect="00E500A6">
          <w:headerReference w:type="default" r:id="rId15"/>
          <w:footerReference w:type="default" r:id="rId16"/>
          <w:headerReference w:type="first" r:id="rId17"/>
          <w:footerReference w:type="first" r:id="rId18"/>
          <w:pgSz w:w="11906" w:h="16838" w:code="9"/>
          <w:pgMar w:top="1843" w:right="707" w:bottom="851" w:left="1701" w:header="567" w:footer="567" w:gutter="0"/>
          <w:cols w:space="1296"/>
          <w:titlePg/>
          <w:docGrid w:linePitch="360"/>
        </w:sectPr>
      </w:pPr>
    </w:p>
    <w:p w14:paraId="3B95EF1A" w14:textId="16311E14" w:rsidR="003B3995" w:rsidRPr="00A80F0F" w:rsidRDefault="2C507A74" w:rsidP="00E500A6">
      <w:pPr>
        <w:spacing w:line="259" w:lineRule="auto"/>
        <w:rPr>
          <w:rFonts w:ascii="Tahoma" w:hAnsi="Tahoma" w:cs="Tahoma"/>
          <w:sz w:val="22"/>
          <w:szCs w:val="22"/>
        </w:rPr>
      </w:pPr>
      <w:r>
        <w:rPr>
          <w:noProof/>
        </w:rPr>
        <w:lastRenderedPageBreak/>
        <w:drawing>
          <wp:inline distT="0" distB="0" distL="0" distR="0" wp14:anchorId="4AC169EC" wp14:editId="62E8C2DC">
            <wp:extent cx="8219628" cy="5943015"/>
            <wp:effectExtent l="0" t="0" r="0" b="635"/>
            <wp:docPr id="4071706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9">
                      <a:extLst>
                        <a:ext uri="{28A0092B-C50C-407E-A947-70E740481C1C}">
                          <a14:useLocalDpi xmlns:a14="http://schemas.microsoft.com/office/drawing/2010/main" val="0"/>
                        </a:ext>
                      </a:extLst>
                    </a:blip>
                    <a:stretch>
                      <a:fillRect/>
                    </a:stretch>
                  </pic:blipFill>
                  <pic:spPr>
                    <a:xfrm>
                      <a:off x="0" y="0"/>
                      <a:ext cx="8219628" cy="5943015"/>
                    </a:xfrm>
                    <a:prstGeom prst="rect">
                      <a:avLst/>
                    </a:prstGeom>
                  </pic:spPr>
                </pic:pic>
              </a:graphicData>
            </a:graphic>
          </wp:inline>
        </w:drawing>
      </w:r>
      <w:r w:rsidR="33818EE5">
        <w:rPr>
          <w:noProof/>
        </w:rPr>
        <w:lastRenderedPageBreak/>
        <w:drawing>
          <wp:inline distT="0" distB="0" distL="0" distR="0" wp14:anchorId="3A2E75F4" wp14:editId="46D10AE5">
            <wp:extent cx="8248216" cy="5505450"/>
            <wp:effectExtent l="0" t="0" r="635" b="0"/>
            <wp:docPr id="1248326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0">
                      <a:extLst>
                        <a:ext uri="{28A0092B-C50C-407E-A947-70E740481C1C}">
                          <a14:useLocalDpi xmlns:a14="http://schemas.microsoft.com/office/drawing/2010/main" val="0"/>
                        </a:ext>
                      </a:extLst>
                    </a:blip>
                    <a:stretch>
                      <a:fillRect/>
                    </a:stretch>
                  </pic:blipFill>
                  <pic:spPr>
                    <a:xfrm>
                      <a:off x="0" y="0"/>
                      <a:ext cx="8248216" cy="5505450"/>
                    </a:xfrm>
                    <a:prstGeom prst="rect">
                      <a:avLst/>
                    </a:prstGeom>
                  </pic:spPr>
                </pic:pic>
              </a:graphicData>
            </a:graphic>
          </wp:inline>
        </w:drawing>
      </w:r>
    </w:p>
    <w:p w14:paraId="764E31A7" w14:textId="25ECEA3B" w:rsidR="00697641" w:rsidRPr="00A80F0F" w:rsidRDefault="34902F80" w:rsidP="00E500A6">
      <w:pPr>
        <w:spacing w:line="259" w:lineRule="auto"/>
        <w:rPr>
          <w:rFonts w:ascii="Tahoma" w:hAnsi="Tahoma" w:cs="Tahoma"/>
          <w:sz w:val="22"/>
          <w:szCs w:val="22"/>
        </w:rPr>
        <w:sectPr w:rsidR="00697641" w:rsidRPr="00A80F0F" w:rsidSect="000E78CA">
          <w:pgSz w:w="16838" w:h="11906" w:orient="landscape" w:code="9"/>
          <w:pgMar w:top="1701" w:right="1843" w:bottom="707" w:left="851" w:header="567" w:footer="567" w:gutter="0"/>
          <w:cols w:space="1296"/>
          <w:titlePg/>
          <w:docGrid w:linePitch="360"/>
        </w:sectPr>
      </w:pPr>
      <w:r w:rsidRPr="00A80F0F">
        <w:rPr>
          <w:rFonts w:ascii="Tahoma" w:hAnsi="Tahoma" w:cs="Tahoma"/>
          <w:sz w:val="22"/>
          <w:szCs w:val="22"/>
        </w:rPr>
        <w:t>5</w:t>
      </w:r>
      <w:r w:rsidR="00315F6C" w:rsidRPr="00A80F0F">
        <w:rPr>
          <w:rFonts w:ascii="Tahoma" w:hAnsi="Tahoma" w:cs="Tahoma"/>
          <w:sz w:val="22"/>
          <w:szCs w:val="22"/>
        </w:rPr>
        <w:t xml:space="preserve"> pav. GMP paslaugų teikimo procesas  (</w:t>
      </w:r>
      <w:r w:rsidR="004E3F2F" w:rsidRPr="00A80F0F">
        <w:rPr>
          <w:rFonts w:ascii="Tahoma" w:hAnsi="Tahoma" w:cs="Tahoma"/>
          <w:sz w:val="22"/>
          <w:szCs w:val="22"/>
        </w:rPr>
        <w:t xml:space="preserve">atpažinto paciento </w:t>
      </w:r>
      <w:r w:rsidR="00315F6C" w:rsidRPr="00A80F0F">
        <w:rPr>
          <w:rFonts w:ascii="Tahoma" w:hAnsi="Tahoma" w:cs="Tahoma"/>
          <w:sz w:val="22"/>
          <w:szCs w:val="22"/>
        </w:rPr>
        <w:t>GMP atvejo informacijos perdavimas ir peržiūra)</w:t>
      </w:r>
    </w:p>
    <w:p w14:paraId="7D2A710E" w14:textId="78644933" w:rsidR="004D51C3" w:rsidRPr="00A80F0F" w:rsidRDefault="649B80D5" w:rsidP="00E500A6">
      <w:pPr>
        <w:spacing w:line="259" w:lineRule="auto"/>
        <w:rPr>
          <w:rFonts w:ascii="Tahoma" w:hAnsi="Tahoma" w:cs="Tahoma"/>
          <w:sz w:val="22"/>
          <w:szCs w:val="22"/>
        </w:rPr>
      </w:pPr>
      <w:r w:rsidRPr="00A80F0F">
        <w:rPr>
          <w:rFonts w:ascii="Tahoma" w:hAnsi="Tahoma" w:cs="Tahoma"/>
          <w:sz w:val="22"/>
          <w:szCs w:val="22"/>
        </w:rPr>
        <w:lastRenderedPageBreak/>
        <w:t>4</w:t>
      </w:r>
      <w:r w:rsidR="0000113B" w:rsidRPr="00A80F0F">
        <w:rPr>
          <w:rFonts w:ascii="Tahoma" w:hAnsi="Tahoma" w:cs="Tahoma"/>
          <w:sz w:val="22"/>
          <w:szCs w:val="22"/>
        </w:rPr>
        <w:t xml:space="preserve"> lentelė. Proceso „GMP paslaugų teikimas</w:t>
      </w:r>
      <w:r w:rsidR="008F12BD" w:rsidRPr="00A80F0F">
        <w:rPr>
          <w:rFonts w:ascii="Tahoma" w:hAnsi="Tahoma" w:cs="Tahoma"/>
          <w:sz w:val="22"/>
          <w:szCs w:val="22"/>
        </w:rPr>
        <w:t xml:space="preserve"> (atpažintas pacientas)</w:t>
      </w:r>
      <w:r w:rsidR="0000113B" w:rsidRPr="00A80F0F">
        <w:rPr>
          <w:rFonts w:ascii="Tahoma" w:hAnsi="Tahoma" w:cs="Tahoma"/>
          <w:sz w:val="22"/>
          <w:szCs w:val="22"/>
        </w:rPr>
        <w:t>“ aprašymas</w:t>
      </w:r>
    </w:p>
    <w:tbl>
      <w:tblPr>
        <w:tblStyle w:val="TableGrid"/>
        <w:tblW w:w="0" w:type="auto"/>
        <w:tblLook w:val="04A0" w:firstRow="1" w:lastRow="0" w:firstColumn="1" w:lastColumn="0" w:noHBand="0" w:noVBand="1"/>
      </w:tblPr>
      <w:tblGrid>
        <w:gridCol w:w="1125"/>
        <w:gridCol w:w="2082"/>
        <w:gridCol w:w="1466"/>
        <w:gridCol w:w="4815"/>
      </w:tblGrid>
      <w:tr w:rsidR="00A80F0F" w:rsidRPr="00A80F0F" w14:paraId="02E9D7B1" w14:textId="77777777" w:rsidTr="2D7A8236">
        <w:tc>
          <w:tcPr>
            <w:tcW w:w="1125" w:type="dxa"/>
            <w:shd w:val="clear" w:color="auto" w:fill="D9D9D9" w:themeFill="background1" w:themeFillShade="D9"/>
          </w:tcPr>
          <w:p w14:paraId="3CB16549" w14:textId="5498EC2B" w:rsidR="00E500A6" w:rsidRPr="00A80F0F" w:rsidRDefault="00E500A6" w:rsidP="003A5ADC">
            <w:pPr>
              <w:jc w:val="center"/>
              <w:rPr>
                <w:rFonts w:ascii="Tahoma" w:hAnsi="Tahoma" w:cs="Tahoma"/>
                <w:sz w:val="22"/>
                <w:szCs w:val="22"/>
              </w:rPr>
            </w:pPr>
            <w:r w:rsidRPr="00A80F0F">
              <w:rPr>
                <w:rFonts w:ascii="Tahoma" w:hAnsi="Tahoma" w:cs="Tahoma"/>
                <w:b/>
                <w:bCs/>
                <w:sz w:val="22"/>
                <w:szCs w:val="22"/>
              </w:rPr>
              <w:t>Proceso</w:t>
            </w:r>
            <w:r w:rsidRPr="00A80F0F">
              <w:rPr>
                <w:rFonts w:ascii="Tahoma" w:hAnsi="Tahoma" w:cs="Tahoma"/>
                <w:sz w:val="22"/>
                <w:szCs w:val="22"/>
              </w:rPr>
              <w:t xml:space="preserve"> </w:t>
            </w:r>
            <w:r w:rsidRPr="00A80F0F">
              <w:rPr>
                <w:rFonts w:ascii="Tahoma" w:hAnsi="Tahoma" w:cs="Tahoma"/>
                <w:b/>
                <w:bCs/>
                <w:sz w:val="22"/>
                <w:szCs w:val="22"/>
              </w:rPr>
              <w:t>Nr.</w:t>
            </w:r>
          </w:p>
        </w:tc>
        <w:tc>
          <w:tcPr>
            <w:tcW w:w="2082" w:type="dxa"/>
            <w:shd w:val="clear" w:color="auto" w:fill="D9D9D9" w:themeFill="background1" w:themeFillShade="D9"/>
          </w:tcPr>
          <w:p w14:paraId="7C8768B3" w14:textId="77777777" w:rsidR="00E500A6" w:rsidRPr="00A80F0F" w:rsidRDefault="00E500A6" w:rsidP="003A5ADC">
            <w:pPr>
              <w:jc w:val="center"/>
              <w:rPr>
                <w:rFonts w:ascii="Tahoma" w:hAnsi="Tahoma" w:cs="Tahoma"/>
                <w:sz w:val="22"/>
                <w:szCs w:val="22"/>
              </w:rPr>
            </w:pPr>
            <w:r w:rsidRPr="00A80F0F">
              <w:rPr>
                <w:rFonts w:ascii="Tahoma" w:hAnsi="Tahoma" w:cs="Tahoma"/>
                <w:b/>
                <w:bCs/>
                <w:sz w:val="22"/>
                <w:szCs w:val="22"/>
              </w:rPr>
              <w:t>Proceso pavadinimas</w:t>
            </w:r>
          </w:p>
        </w:tc>
        <w:tc>
          <w:tcPr>
            <w:tcW w:w="1466" w:type="dxa"/>
            <w:shd w:val="clear" w:color="auto" w:fill="D9D9D9" w:themeFill="background1" w:themeFillShade="D9"/>
          </w:tcPr>
          <w:p w14:paraId="71C88A4B" w14:textId="77777777" w:rsidR="00E500A6" w:rsidRPr="00A80F0F" w:rsidRDefault="00E500A6" w:rsidP="003A5ADC">
            <w:pPr>
              <w:jc w:val="center"/>
              <w:rPr>
                <w:rFonts w:ascii="Tahoma" w:hAnsi="Tahoma" w:cs="Tahoma"/>
                <w:sz w:val="22"/>
                <w:szCs w:val="22"/>
              </w:rPr>
            </w:pPr>
            <w:r w:rsidRPr="00A80F0F">
              <w:rPr>
                <w:rFonts w:ascii="Tahoma" w:hAnsi="Tahoma" w:cs="Tahoma"/>
                <w:b/>
                <w:bCs/>
                <w:sz w:val="22"/>
                <w:szCs w:val="22"/>
              </w:rPr>
              <w:t>Proceso dalyvis</w:t>
            </w:r>
          </w:p>
        </w:tc>
        <w:tc>
          <w:tcPr>
            <w:tcW w:w="4815" w:type="dxa"/>
            <w:shd w:val="clear" w:color="auto" w:fill="D9D9D9" w:themeFill="background1" w:themeFillShade="D9"/>
          </w:tcPr>
          <w:p w14:paraId="356E5569" w14:textId="77777777" w:rsidR="00E500A6" w:rsidRPr="00A80F0F" w:rsidRDefault="00E500A6" w:rsidP="003A5ADC">
            <w:pPr>
              <w:jc w:val="center"/>
              <w:rPr>
                <w:rFonts w:ascii="Tahoma" w:hAnsi="Tahoma" w:cs="Tahoma"/>
                <w:b/>
                <w:bCs/>
                <w:sz w:val="22"/>
                <w:szCs w:val="22"/>
              </w:rPr>
            </w:pPr>
            <w:r w:rsidRPr="00A80F0F">
              <w:rPr>
                <w:rFonts w:ascii="Tahoma" w:hAnsi="Tahoma" w:cs="Tahoma"/>
                <w:b/>
                <w:bCs/>
                <w:sz w:val="22"/>
                <w:szCs w:val="22"/>
              </w:rPr>
              <w:t xml:space="preserve">Aprašymas / </w:t>
            </w:r>
          </w:p>
          <w:p w14:paraId="64CF61DA" w14:textId="77777777" w:rsidR="00E500A6" w:rsidRPr="00A80F0F" w:rsidRDefault="00E500A6" w:rsidP="003A5ADC">
            <w:pPr>
              <w:jc w:val="center"/>
              <w:rPr>
                <w:rFonts w:ascii="Tahoma" w:hAnsi="Tahoma" w:cs="Tahoma"/>
                <w:sz w:val="22"/>
                <w:szCs w:val="22"/>
              </w:rPr>
            </w:pPr>
            <w:r w:rsidRPr="00A80F0F">
              <w:rPr>
                <w:rFonts w:ascii="Tahoma" w:hAnsi="Tahoma" w:cs="Tahoma"/>
                <w:b/>
                <w:bCs/>
                <w:sz w:val="22"/>
                <w:szCs w:val="22"/>
              </w:rPr>
              <w:t>Reikalavimai realizavimui</w:t>
            </w:r>
          </w:p>
        </w:tc>
      </w:tr>
      <w:tr w:rsidR="00A80F0F" w:rsidRPr="00A80F0F" w14:paraId="43EC6603" w14:textId="77777777" w:rsidTr="2D7A8236">
        <w:tc>
          <w:tcPr>
            <w:tcW w:w="1125" w:type="dxa"/>
          </w:tcPr>
          <w:p w14:paraId="60045F91"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E1</w:t>
            </w:r>
          </w:p>
        </w:tc>
        <w:tc>
          <w:tcPr>
            <w:tcW w:w="2082" w:type="dxa"/>
          </w:tcPr>
          <w:p w14:paraId="22D31559"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Proceso pradžia –GMP duomenų</w:t>
            </w:r>
          </w:p>
          <w:p w14:paraId="16E6AF62"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perdavimas</w:t>
            </w:r>
          </w:p>
        </w:tc>
        <w:tc>
          <w:tcPr>
            <w:tcW w:w="1466" w:type="dxa"/>
          </w:tcPr>
          <w:p w14:paraId="2AE2F0FC"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5F43B7BB" w14:textId="6C2A1510" w:rsidR="00E500A6" w:rsidRPr="00A80F0F" w:rsidRDefault="004D51C3" w:rsidP="003A5ADC">
            <w:pPr>
              <w:spacing w:line="259" w:lineRule="auto"/>
              <w:rPr>
                <w:rFonts w:ascii="Tahoma" w:hAnsi="Tahoma" w:cs="Tahoma"/>
                <w:sz w:val="22"/>
                <w:szCs w:val="22"/>
              </w:rPr>
            </w:pPr>
            <w:r w:rsidRPr="00A80F0F">
              <w:rPr>
                <w:rFonts w:ascii="Tahoma" w:hAnsi="Tahoma" w:cs="Tahoma"/>
                <w:sz w:val="22"/>
                <w:szCs w:val="22"/>
              </w:rPr>
              <w:t>Proces</w:t>
            </w:r>
            <w:r w:rsidR="00BD75F4" w:rsidRPr="00A80F0F">
              <w:rPr>
                <w:rFonts w:ascii="Tahoma" w:hAnsi="Tahoma" w:cs="Tahoma"/>
                <w:sz w:val="22"/>
                <w:szCs w:val="22"/>
              </w:rPr>
              <w:t>ą</w:t>
            </w:r>
            <w:r w:rsidRPr="00A80F0F">
              <w:rPr>
                <w:rFonts w:ascii="Tahoma" w:hAnsi="Tahoma" w:cs="Tahoma"/>
                <w:sz w:val="22"/>
                <w:szCs w:val="22"/>
              </w:rPr>
              <w:t xml:space="preserve"> inicijuoja GMP specialistas</w:t>
            </w:r>
            <w:r w:rsidR="00973EFF" w:rsidRPr="00A80F0F">
              <w:rPr>
                <w:rFonts w:ascii="Tahoma" w:hAnsi="Tahoma" w:cs="Tahoma"/>
                <w:sz w:val="22"/>
                <w:szCs w:val="22"/>
              </w:rPr>
              <w:t xml:space="preserve"> </w:t>
            </w:r>
            <w:r w:rsidR="00FE627C" w:rsidRPr="00A80F0F">
              <w:rPr>
                <w:rFonts w:ascii="Tahoma" w:hAnsi="Tahoma" w:cs="Tahoma"/>
                <w:sz w:val="22"/>
                <w:szCs w:val="22"/>
              </w:rPr>
              <w:t xml:space="preserve">GMP </w:t>
            </w:r>
            <w:r w:rsidR="00F83E3F" w:rsidRPr="00A80F0F">
              <w:rPr>
                <w:rFonts w:ascii="Tahoma" w:hAnsi="Tahoma" w:cs="Tahoma"/>
                <w:sz w:val="22"/>
                <w:szCs w:val="22"/>
              </w:rPr>
              <w:t>IS</w:t>
            </w:r>
            <w:r w:rsidR="00FE627C" w:rsidRPr="00A80F0F">
              <w:rPr>
                <w:rFonts w:ascii="Tahoma" w:hAnsi="Tahoma" w:cs="Tahoma"/>
                <w:sz w:val="22"/>
                <w:szCs w:val="22"/>
              </w:rPr>
              <w:t xml:space="preserve"> arba </w:t>
            </w:r>
            <w:r w:rsidR="00D43732" w:rsidRPr="00A80F0F">
              <w:rPr>
                <w:rFonts w:ascii="Tahoma" w:hAnsi="Tahoma" w:cs="Tahoma"/>
                <w:sz w:val="22"/>
                <w:szCs w:val="22"/>
              </w:rPr>
              <w:t xml:space="preserve">ESPBI </w:t>
            </w:r>
            <w:r w:rsidR="00976F6E" w:rsidRPr="00A80F0F">
              <w:rPr>
                <w:rFonts w:ascii="Tahoma" w:hAnsi="Tahoma" w:cs="Tahoma"/>
                <w:sz w:val="22"/>
                <w:szCs w:val="22"/>
              </w:rPr>
              <w:t xml:space="preserve">IS </w:t>
            </w:r>
            <w:r w:rsidR="00FE627C" w:rsidRPr="00A80F0F">
              <w:rPr>
                <w:rFonts w:ascii="Tahoma" w:hAnsi="Tahoma" w:cs="Tahoma"/>
                <w:sz w:val="22"/>
                <w:szCs w:val="22"/>
              </w:rPr>
              <w:t>Specialist</w:t>
            </w:r>
            <w:r w:rsidR="005B29A2" w:rsidRPr="00A80F0F">
              <w:rPr>
                <w:rFonts w:ascii="Tahoma" w:hAnsi="Tahoma" w:cs="Tahoma"/>
                <w:sz w:val="22"/>
                <w:szCs w:val="22"/>
              </w:rPr>
              <w:t>ų</w:t>
            </w:r>
            <w:r w:rsidR="008B6CA7" w:rsidRPr="00A80F0F">
              <w:rPr>
                <w:rFonts w:ascii="Tahoma" w:hAnsi="Tahoma" w:cs="Tahoma"/>
                <w:sz w:val="22"/>
                <w:szCs w:val="22"/>
              </w:rPr>
              <w:t xml:space="preserve"> p</w:t>
            </w:r>
            <w:r w:rsidR="00956176" w:rsidRPr="00A80F0F">
              <w:rPr>
                <w:rFonts w:ascii="Tahoma" w:hAnsi="Tahoma" w:cs="Tahoma"/>
                <w:sz w:val="22"/>
                <w:szCs w:val="22"/>
              </w:rPr>
              <w:t>or</w:t>
            </w:r>
            <w:r w:rsidR="008B6CA7" w:rsidRPr="00A80F0F">
              <w:rPr>
                <w:rFonts w:ascii="Tahoma" w:hAnsi="Tahoma" w:cs="Tahoma"/>
                <w:sz w:val="22"/>
                <w:szCs w:val="22"/>
              </w:rPr>
              <w:t>tale</w:t>
            </w:r>
            <w:r w:rsidR="00BD75F4" w:rsidRPr="00A80F0F">
              <w:rPr>
                <w:rFonts w:ascii="Tahoma" w:hAnsi="Tahoma" w:cs="Tahoma"/>
                <w:sz w:val="22"/>
                <w:szCs w:val="22"/>
              </w:rPr>
              <w:t>, kurio tikslas perduoti GMP atvejo</w:t>
            </w:r>
            <w:r w:rsidR="004E069A" w:rsidRPr="00A80F0F">
              <w:rPr>
                <w:rFonts w:ascii="Tahoma" w:hAnsi="Tahoma" w:cs="Tahoma"/>
                <w:sz w:val="22"/>
                <w:szCs w:val="22"/>
              </w:rPr>
              <w:t xml:space="preserve"> (</w:t>
            </w:r>
            <w:r w:rsidR="00A50F0C" w:rsidRPr="00A80F0F">
              <w:rPr>
                <w:rFonts w:ascii="Tahoma" w:hAnsi="Tahoma" w:cs="Tahoma"/>
                <w:sz w:val="22"/>
                <w:szCs w:val="22"/>
              </w:rPr>
              <w:t xml:space="preserve">pacientui priskirta </w:t>
            </w:r>
            <w:r w:rsidR="004E069A" w:rsidRPr="00A80F0F">
              <w:rPr>
                <w:rFonts w:ascii="Tahoma" w:hAnsi="Tahoma" w:cs="Tahoma"/>
                <w:sz w:val="22"/>
                <w:szCs w:val="22"/>
              </w:rPr>
              <w:t>GMP kortelė</w:t>
            </w:r>
            <w:r w:rsidR="0017131D" w:rsidRPr="00A80F0F">
              <w:rPr>
                <w:rFonts w:ascii="Tahoma" w:hAnsi="Tahoma" w:cs="Tahoma"/>
                <w:sz w:val="22"/>
                <w:szCs w:val="22"/>
              </w:rPr>
              <w:t>, EKG</w:t>
            </w:r>
            <w:r w:rsidR="00A50F0C" w:rsidRPr="00A80F0F">
              <w:rPr>
                <w:rFonts w:ascii="Tahoma" w:hAnsi="Tahoma" w:cs="Tahoma"/>
                <w:sz w:val="22"/>
                <w:szCs w:val="22"/>
              </w:rPr>
              <w:t xml:space="preserve"> ir </w:t>
            </w:r>
            <w:r w:rsidR="00F213F2" w:rsidRPr="00A80F0F">
              <w:rPr>
                <w:rFonts w:ascii="Tahoma" w:hAnsi="Tahoma" w:cs="Tahoma"/>
                <w:sz w:val="22"/>
                <w:szCs w:val="22"/>
              </w:rPr>
              <w:t>planuojam</w:t>
            </w:r>
            <w:r w:rsidR="006A73F1" w:rsidRPr="00A80F0F">
              <w:rPr>
                <w:rFonts w:ascii="Tahoma" w:hAnsi="Tahoma" w:cs="Tahoma"/>
                <w:sz w:val="22"/>
                <w:szCs w:val="22"/>
              </w:rPr>
              <w:t>as</w:t>
            </w:r>
            <w:r w:rsidR="00655E18" w:rsidRPr="00A80F0F">
              <w:rPr>
                <w:rFonts w:ascii="Tahoma" w:hAnsi="Tahoma" w:cs="Tahoma"/>
                <w:sz w:val="22"/>
                <w:szCs w:val="22"/>
              </w:rPr>
              <w:t xml:space="preserve"> </w:t>
            </w:r>
            <w:r w:rsidR="6C151F6E" w:rsidRPr="25DA1DF0">
              <w:rPr>
                <w:rFonts w:ascii="Tahoma" w:hAnsi="Tahoma" w:cs="Tahoma"/>
                <w:sz w:val="22"/>
                <w:szCs w:val="22"/>
              </w:rPr>
              <w:t>bei faktinis</w:t>
            </w:r>
            <w:r w:rsidR="78CA5E5C" w:rsidRPr="6F5DE482">
              <w:rPr>
                <w:rFonts w:ascii="Tahoma" w:hAnsi="Tahoma" w:cs="Tahoma"/>
                <w:sz w:val="22"/>
                <w:szCs w:val="22"/>
              </w:rPr>
              <w:t xml:space="preserve"> </w:t>
            </w:r>
            <w:r w:rsidR="00655E18" w:rsidRPr="00A80F0F">
              <w:rPr>
                <w:rFonts w:ascii="Tahoma" w:hAnsi="Tahoma" w:cs="Tahoma"/>
                <w:sz w:val="22"/>
                <w:szCs w:val="22"/>
              </w:rPr>
              <w:t>atvyk</w:t>
            </w:r>
            <w:r w:rsidR="00611250" w:rsidRPr="00A80F0F">
              <w:rPr>
                <w:rFonts w:ascii="Tahoma" w:hAnsi="Tahoma" w:cs="Tahoma"/>
                <w:sz w:val="22"/>
                <w:szCs w:val="22"/>
              </w:rPr>
              <w:t>imo</w:t>
            </w:r>
            <w:r w:rsidR="00D952C8" w:rsidRPr="00A80F0F">
              <w:rPr>
                <w:rFonts w:ascii="Tahoma" w:hAnsi="Tahoma" w:cs="Tahoma"/>
                <w:sz w:val="22"/>
                <w:szCs w:val="22"/>
              </w:rPr>
              <w:t xml:space="preserve"> į SMPS</w:t>
            </w:r>
            <w:r w:rsidR="00655E18" w:rsidRPr="00A80F0F">
              <w:rPr>
                <w:rFonts w:ascii="Tahoma" w:hAnsi="Tahoma" w:cs="Tahoma"/>
                <w:sz w:val="22"/>
                <w:szCs w:val="22"/>
              </w:rPr>
              <w:t xml:space="preserve"> laik</w:t>
            </w:r>
            <w:r w:rsidR="00611250" w:rsidRPr="00A80F0F">
              <w:rPr>
                <w:rFonts w:ascii="Tahoma" w:hAnsi="Tahoma" w:cs="Tahoma"/>
                <w:sz w:val="22"/>
                <w:szCs w:val="22"/>
              </w:rPr>
              <w:t>as</w:t>
            </w:r>
            <w:r w:rsidR="00655E18" w:rsidRPr="00A80F0F">
              <w:rPr>
                <w:rFonts w:ascii="Tahoma" w:hAnsi="Tahoma" w:cs="Tahoma"/>
                <w:sz w:val="22"/>
                <w:szCs w:val="22"/>
              </w:rPr>
              <w:t>)</w:t>
            </w:r>
            <w:r w:rsidR="00BD75F4" w:rsidRPr="00A80F0F">
              <w:rPr>
                <w:rFonts w:ascii="Tahoma" w:hAnsi="Tahoma" w:cs="Tahoma"/>
                <w:sz w:val="22"/>
                <w:szCs w:val="22"/>
              </w:rPr>
              <w:t xml:space="preserve"> duomenis SMPS specialistui. </w:t>
            </w:r>
            <w:r w:rsidR="007A33AB" w:rsidRPr="00A80F0F">
              <w:rPr>
                <w:rFonts w:ascii="Tahoma" w:hAnsi="Tahoma" w:cs="Tahoma"/>
                <w:sz w:val="22"/>
                <w:szCs w:val="22"/>
              </w:rPr>
              <w:t>Proceso iniciavimo metu yra žinomas paciento asmens kodas.</w:t>
            </w:r>
          </w:p>
        </w:tc>
      </w:tr>
      <w:tr w:rsidR="00A80F0F" w:rsidRPr="00A80F0F" w14:paraId="66AF5CBF" w14:textId="77777777" w:rsidTr="2D7A8236">
        <w:tc>
          <w:tcPr>
            <w:tcW w:w="1125" w:type="dxa"/>
          </w:tcPr>
          <w:p w14:paraId="5F125C33"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T1</w:t>
            </w:r>
          </w:p>
        </w:tc>
        <w:tc>
          <w:tcPr>
            <w:tcW w:w="2082" w:type="dxa"/>
          </w:tcPr>
          <w:p w14:paraId="5E680BEF"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Surasti </w:t>
            </w:r>
          </w:p>
          <w:p w14:paraId="589EAFE2"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pacientą</w:t>
            </w:r>
          </w:p>
        </w:tc>
        <w:tc>
          <w:tcPr>
            <w:tcW w:w="1466" w:type="dxa"/>
          </w:tcPr>
          <w:p w14:paraId="5ACE45B2"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36549A47" w14:textId="3A8383E5" w:rsidR="00E500A6" w:rsidRPr="00A80F0F" w:rsidRDefault="00B15A79" w:rsidP="003A5ADC">
            <w:pPr>
              <w:spacing w:line="259" w:lineRule="auto"/>
              <w:rPr>
                <w:rFonts w:ascii="Tahoma" w:hAnsi="Tahoma" w:cs="Tahoma"/>
                <w:sz w:val="22"/>
                <w:szCs w:val="22"/>
              </w:rPr>
            </w:pPr>
            <w:r w:rsidRPr="00A80F0F">
              <w:rPr>
                <w:rFonts w:ascii="Tahoma" w:hAnsi="Tahoma" w:cs="Tahoma"/>
                <w:sz w:val="22"/>
                <w:szCs w:val="22"/>
              </w:rPr>
              <w:t>Pagal</w:t>
            </w:r>
            <w:r w:rsidR="00E500A6" w:rsidRPr="00A80F0F">
              <w:rPr>
                <w:rFonts w:ascii="Tahoma" w:hAnsi="Tahoma" w:cs="Tahoma"/>
                <w:sz w:val="22"/>
                <w:szCs w:val="22"/>
              </w:rPr>
              <w:t xml:space="preserve"> </w:t>
            </w:r>
            <w:r w:rsidR="00B548E2" w:rsidRPr="00A80F0F">
              <w:rPr>
                <w:rFonts w:ascii="Tahoma" w:hAnsi="Tahoma" w:cs="Tahoma"/>
                <w:sz w:val="22"/>
                <w:szCs w:val="22"/>
              </w:rPr>
              <w:t>pate</w:t>
            </w:r>
            <w:r w:rsidR="00183051" w:rsidRPr="00A80F0F">
              <w:rPr>
                <w:rFonts w:ascii="Tahoma" w:hAnsi="Tahoma" w:cs="Tahoma"/>
                <w:sz w:val="22"/>
                <w:szCs w:val="22"/>
              </w:rPr>
              <w:t xml:space="preserve">iktą </w:t>
            </w:r>
            <w:r w:rsidR="00E500A6" w:rsidRPr="00A80F0F">
              <w:rPr>
                <w:rFonts w:ascii="Tahoma" w:hAnsi="Tahoma" w:cs="Tahoma"/>
                <w:sz w:val="22"/>
                <w:szCs w:val="22"/>
              </w:rPr>
              <w:t>asmens kodą ar kitą identifikatorių</w:t>
            </w:r>
            <w:r w:rsidR="000B2AD7" w:rsidRPr="00A80F0F">
              <w:rPr>
                <w:rFonts w:ascii="Tahoma" w:hAnsi="Tahoma" w:cs="Tahoma"/>
                <w:sz w:val="22"/>
                <w:szCs w:val="22"/>
              </w:rPr>
              <w:t xml:space="preserve"> turi </w:t>
            </w:r>
            <w:r w:rsidRPr="00A80F0F">
              <w:rPr>
                <w:rFonts w:ascii="Tahoma" w:hAnsi="Tahoma" w:cs="Tahoma"/>
                <w:sz w:val="22"/>
                <w:szCs w:val="22"/>
              </w:rPr>
              <w:t>būti surastas pacientas</w:t>
            </w:r>
            <w:r w:rsidR="000B2AD7" w:rsidRPr="00A80F0F">
              <w:rPr>
                <w:rFonts w:ascii="Tahoma" w:hAnsi="Tahoma" w:cs="Tahoma"/>
                <w:sz w:val="22"/>
                <w:szCs w:val="22"/>
              </w:rPr>
              <w:t xml:space="preserve"> ESPBI IS.</w:t>
            </w:r>
          </w:p>
        </w:tc>
      </w:tr>
      <w:tr w:rsidR="00A80F0F" w:rsidRPr="00A80F0F" w14:paraId="4A8B5167" w14:textId="77777777" w:rsidTr="2D7A8236">
        <w:tc>
          <w:tcPr>
            <w:tcW w:w="1125" w:type="dxa"/>
          </w:tcPr>
          <w:p w14:paraId="6D44CFB3" w14:textId="3AD063B5"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T</w:t>
            </w:r>
            <w:r w:rsidR="00627C77" w:rsidRPr="00A80F0F">
              <w:rPr>
                <w:rFonts w:ascii="Tahoma" w:hAnsi="Tahoma" w:cs="Tahoma"/>
                <w:sz w:val="22"/>
                <w:szCs w:val="22"/>
              </w:rPr>
              <w:t>2</w:t>
            </w:r>
          </w:p>
        </w:tc>
        <w:tc>
          <w:tcPr>
            <w:tcW w:w="2082" w:type="dxa"/>
          </w:tcPr>
          <w:p w14:paraId="03E10928"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Sukurti </w:t>
            </w:r>
          </w:p>
          <w:p w14:paraId="6B28F236"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GMP apsilankymą</w:t>
            </w:r>
          </w:p>
        </w:tc>
        <w:tc>
          <w:tcPr>
            <w:tcW w:w="1466" w:type="dxa"/>
          </w:tcPr>
          <w:p w14:paraId="1CE0E1AE"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7A3E7E97" w14:textId="49BAC54A" w:rsidR="00E500A6" w:rsidRPr="00A80F0F" w:rsidRDefault="00CA0568" w:rsidP="003A5ADC">
            <w:pPr>
              <w:spacing w:line="259" w:lineRule="auto"/>
              <w:rPr>
                <w:rFonts w:ascii="Tahoma" w:hAnsi="Tahoma" w:cs="Tahoma"/>
                <w:sz w:val="22"/>
                <w:szCs w:val="22"/>
              </w:rPr>
            </w:pPr>
            <w:r w:rsidRPr="00A80F0F">
              <w:rPr>
                <w:rFonts w:ascii="Tahoma" w:hAnsi="Tahoma" w:cs="Tahoma"/>
                <w:sz w:val="22"/>
                <w:szCs w:val="22"/>
              </w:rPr>
              <w:t xml:space="preserve">Pagal pateiktus duomenis turi būti </w:t>
            </w:r>
            <w:r w:rsidR="00B35D58" w:rsidRPr="00A80F0F">
              <w:rPr>
                <w:rFonts w:ascii="Tahoma" w:hAnsi="Tahoma" w:cs="Tahoma"/>
                <w:sz w:val="22"/>
                <w:szCs w:val="22"/>
              </w:rPr>
              <w:t xml:space="preserve">sukurtas </w:t>
            </w:r>
            <w:r w:rsidR="00350CD0" w:rsidRPr="00A80F0F">
              <w:rPr>
                <w:rFonts w:ascii="Tahoma" w:hAnsi="Tahoma" w:cs="Tahoma"/>
                <w:sz w:val="22"/>
                <w:szCs w:val="22"/>
              </w:rPr>
              <w:t xml:space="preserve">GMP </w:t>
            </w:r>
            <w:r w:rsidR="003B01E4" w:rsidRPr="00A80F0F">
              <w:rPr>
                <w:rFonts w:ascii="Tahoma" w:hAnsi="Tahoma" w:cs="Tahoma"/>
                <w:sz w:val="22"/>
                <w:szCs w:val="22"/>
              </w:rPr>
              <w:t>apsilankym</w:t>
            </w:r>
            <w:r w:rsidR="00684305" w:rsidRPr="00A80F0F">
              <w:rPr>
                <w:rFonts w:ascii="Tahoma" w:hAnsi="Tahoma" w:cs="Tahoma"/>
                <w:sz w:val="22"/>
                <w:szCs w:val="22"/>
              </w:rPr>
              <w:t>as</w:t>
            </w:r>
            <w:r w:rsidR="003B01E4" w:rsidRPr="00A80F0F">
              <w:rPr>
                <w:rFonts w:ascii="Tahoma" w:hAnsi="Tahoma" w:cs="Tahoma"/>
                <w:sz w:val="22"/>
                <w:szCs w:val="22"/>
              </w:rPr>
              <w:t xml:space="preserve"> pasirinktam pacientui</w:t>
            </w:r>
            <w:r w:rsidR="00FF783E" w:rsidRPr="00A80F0F">
              <w:rPr>
                <w:rFonts w:ascii="Tahoma" w:hAnsi="Tahoma" w:cs="Tahoma"/>
                <w:sz w:val="22"/>
                <w:szCs w:val="22"/>
              </w:rPr>
              <w:t xml:space="preserve"> ESPBI IS</w:t>
            </w:r>
            <w:r w:rsidR="003B01E4" w:rsidRPr="00A80F0F">
              <w:rPr>
                <w:rFonts w:ascii="Tahoma" w:hAnsi="Tahoma" w:cs="Tahoma"/>
                <w:sz w:val="22"/>
                <w:szCs w:val="22"/>
              </w:rPr>
              <w:t>.</w:t>
            </w:r>
          </w:p>
        </w:tc>
      </w:tr>
      <w:tr w:rsidR="00A80F0F" w:rsidRPr="00A80F0F" w14:paraId="6D1E689C" w14:textId="77777777" w:rsidTr="2D7A8236">
        <w:tc>
          <w:tcPr>
            <w:tcW w:w="1125" w:type="dxa"/>
          </w:tcPr>
          <w:p w14:paraId="5DBEC1A5" w14:textId="2E88B59A"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T</w:t>
            </w:r>
            <w:r w:rsidR="00E87BC4" w:rsidRPr="00A80F0F">
              <w:rPr>
                <w:rFonts w:ascii="Tahoma" w:hAnsi="Tahoma" w:cs="Tahoma"/>
                <w:sz w:val="22"/>
                <w:szCs w:val="22"/>
              </w:rPr>
              <w:t>3</w:t>
            </w:r>
          </w:p>
        </w:tc>
        <w:tc>
          <w:tcPr>
            <w:tcW w:w="2082" w:type="dxa"/>
          </w:tcPr>
          <w:p w14:paraId="7A17BFFD" w14:textId="22E3566A"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Peržiūrėti GMP</w:t>
            </w:r>
            <w:r w:rsidR="00550562" w:rsidRPr="00A80F0F">
              <w:rPr>
                <w:rFonts w:ascii="Tahoma" w:hAnsi="Tahoma" w:cs="Tahoma"/>
                <w:sz w:val="22"/>
                <w:szCs w:val="22"/>
              </w:rPr>
              <w:t xml:space="preserve"> </w:t>
            </w:r>
            <w:r w:rsidR="00AB6CCD" w:rsidRPr="00A80F0F">
              <w:rPr>
                <w:rFonts w:ascii="Tahoma" w:hAnsi="Tahoma" w:cs="Tahoma"/>
                <w:sz w:val="22"/>
                <w:szCs w:val="22"/>
              </w:rPr>
              <w:t>/</w:t>
            </w:r>
            <w:r w:rsidR="00550562" w:rsidRPr="00A80F0F">
              <w:rPr>
                <w:rFonts w:ascii="Tahoma" w:hAnsi="Tahoma" w:cs="Tahoma"/>
                <w:sz w:val="22"/>
                <w:szCs w:val="22"/>
              </w:rPr>
              <w:t xml:space="preserve"> </w:t>
            </w:r>
            <w:r w:rsidR="00AB6CCD" w:rsidRPr="00A80F0F">
              <w:rPr>
                <w:rFonts w:ascii="Tahoma" w:hAnsi="Tahoma" w:cs="Tahoma"/>
                <w:sz w:val="22"/>
                <w:szCs w:val="22"/>
              </w:rPr>
              <w:t>SMPS</w:t>
            </w:r>
            <w:r w:rsidRPr="00A80F0F">
              <w:rPr>
                <w:rFonts w:ascii="Tahoma" w:hAnsi="Tahoma" w:cs="Tahoma"/>
                <w:sz w:val="22"/>
                <w:szCs w:val="22"/>
              </w:rPr>
              <w:t xml:space="preserve"> ESI santrauką</w:t>
            </w:r>
          </w:p>
        </w:tc>
        <w:tc>
          <w:tcPr>
            <w:tcW w:w="1466" w:type="dxa"/>
          </w:tcPr>
          <w:p w14:paraId="7C2D4012"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6EFFF9C8" w14:textId="55676FE2" w:rsidR="00E500A6" w:rsidRPr="00A80F0F" w:rsidRDefault="00855C33" w:rsidP="003A5ADC">
            <w:pPr>
              <w:spacing w:line="259" w:lineRule="auto"/>
              <w:rPr>
                <w:rFonts w:ascii="Tahoma" w:hAnsi="Tahoma" w:cs="Tahoma"/>
                <w:sz w:val="22"/>
                <w:szCs w:val="22"/>
              </w:rPr>
            </w:pPr>
            <w:r w:rsidRPr="00A80F0F">
              <w:rPr>
                <w:rFonts w:ascii="Tahoma" w:hAnsi="Tahoma" w:cs="Tahoma"/>
                <w:sz w:val="22"/>
                <w:szCs w:val="22"/>
              </w:rPr>
              <w:t xml:space="preserve">Pagal </w:t>
            </w:r>
            <w:r w:rsidR="001F74A0" w:rsidRPr="00A80F0F">
              <w:rPr>
                <w:rFonts w:ascii="Tahoma" w:hAnsi="Tahoma" w:cs="Tahoma"/>
                <w:sz w:val="22"/>
                <w:szCs w:val="22"/>
              </w:rPr>
              <w:t>pateikt</w:t>
            </w:r>
            <w:r w:rsidR="006203FF" w:rsidRPr="00A80F0F">
              <w:rPr>
                <w:rFonts w:ascii="Tahoma" w:hAnsi="Tahoma" w:cs="Tahoma"/>
                <w:sz w:val="22"/>
                <w:szCs w:val="22"/>
              </w:rPr>
              <w:t>ą</w:t>
            </w:r>
            <w:r w:rsidR="002B030C" w:rsidRPr="00A80F0F">
              <w:rPr>
                <w:rFonts w:ascii="Tahoma" w:hAnsi="Tahoma" w:cs="Tahoma"/>
                <w:sz w:val="22"/>
                <w:szCs w:val="22"/>
              </w:rPr>
              <w:t xml:space="preserve"> asmens kodą ar kitą </w:t>
            </w:r>
            <w:r w:rsidR="007F633E" w:rsidRPr="00A80F0F">
              <w:rPr>
                <w:rFonts w:ascii="Tahoma" w:hAnsi="Tahoma" w:cs="Tahoma"/>
                <w:sz w:val="22"/>
                <w:szCs w:val="22"/>
              </w:rPr>
              <w:t>identifikatorių</w:t>
            </w:r>
            <w:r w:rsidR="00731C2F" w:rsidRPr="00A80F0F">
              <w:rPr>
                <w:rFonts w:ascii="Tahoma" w:hAnsi="Tahoma" w:cs="Tahoma"/>
                <w:sz w:val="22"/>
                <w:szCs w:val="22"/>
              </w:rPr>
              <w:t xml:space="preserve"> </w:t>
            </w:r>
            <w:r w:rsidR="006203FF" w:rsidRPr="00A80F0F">
              <w:rPr>
                <w:rFonts w:ascii="Tahoma" w:hAnsi="Tahoma" w:cs="Tahoma"/>
                <w:sz w:val="22"/>
                <w:szCs w:val="22"/>
              </w:rPr>
              <w:t xml:space="preserve">turi būti </w:t>
            </w:r>
            <w:r w:rsidR="00E500A6" w:rsidRPr="00A80F0F">
              <w:rPr>
                <w:rFonts w:ascii="Tahoma" w:hAnsi="Tahoma" w:cs="Tahoma"/>
                <w:sz w:val="22"/>
                <w:szCs w:val="22"/>
              </w:rPr>
              <w:t>parod</w:t>
            </w:r>
            <w:r w:rsidR="006203FF" w:rsidRPr="00A80F0F">
              <w:rPr>
                <w:rFonts w:ascii="Tahoma" w:hAnsi="Tahoma" w:cs="Tahoma"/>
                <w:sz w:val="22"/>
                <w:szCs w:val="22"/>
              </w:rPr>
              <w:t>oma</w:t>
            </w:r>
            <w:r w:rsidR="00E500A6" w:rsidRPr="00A80F0F">
              <w:rPr>
                <w:rFonts w:ascii="Tahoma" w:hAnsi="Tahoma" w:cs="Tahoma"/>
                <w:sz w:val="22"/>
                <w:szCs w:val="22"/>
              </w:rPr>
              <w:t xml:space="preserve"> </w:t>
            </w:r>
            <w:r w:rsidR="00122E76" w:rsidRPr="00A80F0F">
              <w:rPr>
                <w:rFonts w:ascii="Tahoma" w:hAnsi="Tahoma" w:cs="Tahoma"/>
                <w:sz w:val="22"/>
                <w:szCs w:val="22"/>
              </w:rPr>
              <w:t xml:space="preserve">pasirinkto </w:t>
            </w:r>
            <w:r w:rsidR="00E500A6" w:rsidRPr="00A80F0F">
              <w:rPr>
                <w:rFonts w:ascii="Tahoma" w:hAnsi="Tahoma" w:cs="Tahoma"/>
                <w:sz w:val="22"/>
                <w:szCs w:val="22"/>
              </w:rPr>
              <w:t>paciento</w:t>
            </w:r>
            <w:r w:rsidR="00090CB7" w:rsidRPr="00A80F0F">
              <w:rPr>
                <w:rFonts w:ascii="Tahoma" w:hAnsi="Tahoma" w:cs="Tahoma"/>
                <w:sz w:val="22"/>
                <w:szCs w:val="22"/>
              </w:rPr>
              <w:t xml:space="preserve"> </w:t>
            </w:r>
            <w:r w:rsidR="00E500A6" w:rsidRPr="00A80F0F">
              <w:rPr>
                <w:rFonts w:ascii="Tahoma" w:hAnsi="Tahoma" w:cs="Tahoma"/>
                <w:sz w:val="22"/>
                <w:szCs w:val="22"/>
              </w:rPr>
              <w:t>ESI santrauk</w:t>
            </w:r>
            <w:r w:rsidR="004A7537" w:rsidRPr="00A80F0F">
              <w:rPr>
                <w:rFonts w:ascii="Tahoma" w:hAnsi="Tahoma" w:cs="Tahoma"/>
                <w:sz w:val="22"/>
                <w:szCs w:val="22"/>
              </w:rPr>
              <w:t>a</w:t>
            </w:r>
            <w:r w:rsidR="00E500A6" w:rsidRPr="00A80F0F">
              <w:rPr>
                <w:rFonts w:ascii="Tahoma" w:hAnsi="Tahoma" w:cs="Tahoma"/>
                <w:sz w:val="22"/>
                <w:szCs w:val="22"/>
              </w:rPr>
              <w:t xml:space="preserve">, </w:t>
            </w:r>
            <w:r w:rsidR="00121CC2" w:rsidRPr="00A80F0F">
              <w:rPr>
                <w:rFonts w:ascii="Tahoma" w:hAnsi="Tahoma" w:cs="Tahoma"/>
                <w:sz w:val="22"/>
                <w:szCs w:val="22"/>
              </w:rPr>
              <w:t>pritaikyt</w:t>
            </w:r>
            <w:r w:rsidR="006203FF" w:rsidRPr="00A80F0F">
              <w:rPr>
                <w:rFonts w:ascii="Tahoma" w:hAnsi="Tahoma" w:cs="Tahoma"/>
                <w:sz w:val="22"/>
                <w:szCs w:val="22"/>
              </w:rPr>
              <w:t>a</w:t>
            </w:r>
            <w:r w:rsidR="00E500A6" w:rsidRPr="00A80F0F">
              <w:rPr>
                <w:rFonts w:ascii="Tahoma" w:hAnsi="Tahoma" w:cs="Tahoma"/>
                <w:sz w:val="22"/>
                <w:szCs w:val="22"/>
              </w:rPr>
              <w:t xml:space="preserve"> GMP</w:t>
            </w:r>
            <w:r w:rsidR="00F70BE5" w:rsidRPr="00A80F0F">
              <w:rPr>
                <w:rFonts w:ascii="Tahoma" w:hAnsi="Tahoma" w:cs="Tahoma"/>
                <w:sz w:val="22"/>
                <w:szCs w:val="22"/>
              </w:rPr>
              <w:t xml:space="preserve"> </w:t>
            </w:r>
            <w:r w:rsidR="00E87BC4" w:rsidRPr="00A80F0F">
              <w:rPr>
                <w:rFonts w:ascii="Tahoma" w:hAnsi="Tahoma" w:cs="Tahoma"/>
                <w:sz w:val="22"/>
                <w:szCs w:val="22"/>
              </w:rPr>
              <w:t>/</w:t>
            </w:r>
            <w:r w:rsidR="00F70BE5" w:rsidRPr="00A80F0F">
              <w:rPr>
                <w:rFonts w:ascii="Tahoma" w:hAnsi="Tahoma" w:cs="Tahoma"/>
                <w:sz w:val="22"/>
                <w:szCs w:val="22"/>
              </w:rPr>
              <w:t xml:space="preserve"> </w:t>
            </w:r>
            <w:r w:rsidR="00E87BC4" w:rsidRPr="00A80F0F">
              <w:rPr>
                <w:rFonts w:ascii="Tahoma" w:hAnsi="Tahoma" w:cs="Tahoma"/>
                <w:sz w:val="22"/>
                <w:szCs w:val="22"/>
              </w:rPr>
              <w:t>SMPS</w:t>
            </w:r>
            <w:r w:rsidR="00E500A6" w:rsidRPr="00A80F0F">
              <w:rPr>
                <w:rFonts w:ascii="Tahoma" w:hAnsi="Tahoma" w:cs="Tahoma"/>
                <w:sz w:val="22"/>
                <w:szCs w:val="22"/>
              </w:rPr>
              <w:t xml:space="preserve"> specialistams.</w:t>
            </w:r>
          </w:p>
        </w:tc>
      </w:tr>
      <w:tr w:rsidR="00A80F0F" w:rsidRPr="00A80F0F" w14:paraId="00B415CD" w14:textId="77777777" w:rsidTr="2D7A8236">
        <w:tc>
          <w:tcPr>
            <w:tcW w:w="1125" w:type="dxa"/>
          </w:tcPr>
          <w:p w14:paraId="42A02BB9" w14:textId="7FCBD7E4"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E</w:t>
            </w:r>
            <w:r w:rsidR="00E85F76" w:rsidRPr="00A80F0F">
              <w:rPr>
                <w:rFonts w:ascii="Tahoma" w:hAnsi="Tahoma" w:cs="Tahoma"/>
                <w:sz w:val="22"/>
                <w:szCs w:val="22"/>
              </w:rPr>
              <w:t>2</w:t>
            </w:r>
          </w:p>
        </w:tc>
        <w:tc>
          <w:tcPr>
            <w:tcW w:w="2082" w:type="dxa"/>
          </w:tcPr>
          <w:p w14:paraId="15BA2636" w14:textId="0676E991"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Proceso pabaiga – GMP</w:t>
            </w:r>
            <w:r w:rsidR="00550562" w:rsidRPr="00A80F0F">
              <w:rPr>
                <w:rFonts w:ascii="Tahoma" w:hAnsi="Tahoma" w:cs="Tahoma"/>
                <w:sz w:val="22"/>
                <w:szCs w:val="22"/>
              </w:rPr>
              <w:t xml:space="preserve"> </w:t>
            </w:r>
            <w:r w:rsidR="004C327A" w:rsidRPr="00A80F0F">
              <w:rPr>
                <w:rFonts w:ascii="Tahoma" w:hAnsi="Tahoma" w:cs="Tahoma"/>
                <w:sz w:val="22"/>
                <w:szCs w:val="22"/>
              </w:rPr>
              <w:t xml:space="preserve">/ SMPS </w:t>
            </w:r>
            <w:r w:rsidRPr="00A80F0F">
              <w:rPr>
                <w:rFonts w:ascii="Tahoma" w:hAnsi="Tahoma" w:cs="Tahoma"/>
                <w:sz w:val="22"/>
                <w:szCs w:val="22"/>
              </w:rPr>
              <w:t>ESI</w:t>
            </w:r>
            <w:r w:rsidRPr="00A80F0F">
              <w:rPr>
                <w:rFonts w:ascii="Tahoma" w:hAnsi="Tahoma" w:cs="Tahoma"/>
                <w:sz w:val="22"/>
                <w:szCs w:val="22"/>
              </w:rPr>
              <w:br/>
              <w:t>santrauka</w:t>
            </w:r>
            <w:r w:rsidRPr="00A80F0F">
              <w:rPr>
                <w:rFonts w:ascii="Tahoma" w:hAnsi="Tahoma" w:cs="Tahoma"/>
                <w:sz w:val="22"/>
                <w:szCs w:val="22"/>
              </w:rPr>
              <w:br/>
              <w:t>peržiūrėta</w:t>
            </w:r>
          </w:p>
        </w:tc>
        <w:tc>
          <w:tcPr>
            <w:tcW w:w="1466" w:type="dxa"/>
          </w:tcPr>
          <w:p w14:paraId="21589C78" w14:textId="77777777" w:rsidR="00E500A6" w:rsidRPr="00A80F0F" w:rsidRDefault="00E500A6" w:rsidP="003A5ADC">
            <w:pPr>
              <w:spacing w:line="259" w:lineRule="auto"/>
              <w:rPr>
                <w:rFonts w:ascii="Tahoma" w:hAnsi="Tahoma" w:cs="Tahoma"/>
                <w:sz w:val="22"/>
                <w:szCs w:val="22"/>
              </w:rPr>
            </w:pPr>
          </w:p>
        </w:tc>
        <w:tc>
          <w:tcPr>
            <w:tcW w:w="4815" w:type="dxa"/>
          </w:tcPr>
          <w:p w14:paraId="5F775992" w14:textId="454C1AB3"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Naudotojui pateik</w:t>
            </w:r>
            <w:r w:rsidR="0074586D" w:rsidRPr="00A80F0F">
              <w:rPr>
                <w:rFonts w:ascii="Tahoma" w:hAnsi="Tahoma" w:cs="Tahoma"/>
                <w:sz w:val="22"/>
                <w:szCs w:val="22"/>
              </w:rPr>
              <w:t>ta</w:t>
            </w:r>
            <w:r w:rsidRPr="00A80F0F">
              <w:rPr>
                <w:rFonts w:ascii="Tahoma" w:hAnsi="Tahoma" w:cs="Tahoma"/>
                <w:sz w:val="22"/>
                <w:szCs w:val="22"/>
              </w:rPr>
              <w:t xml:space="preserve"> </w:t>
            </w:r>
            <w:r w:rsidR="00100CB3" w:rsidRPr="00A80F0F">
              <w:rPr>
                <w:rFonts w:ascii="Tahoma" w:hAnsi="Tahoma" w:cs="Tahoma"/>
                <w:sz w:val="22"/>
                <w:szCs w:val="22"/>
              </w:rPr>
              <w:t>GMP</w:t>
            </w:r>
            <w:r w:rsidR="0071171C" w:rsidRPr="00A80F0F">
              <w:rPr>
                <w:rFonts w:ascii="Tahoma" w:hAnsi="Tahoma" w:cs="Tahoma"/>
                <w:sz w:val="22"/>
                <w:szCs w:val="22"/>
              </w:rPr>
              <w:t xml:space="preserve"> </w:t>
            </w:r>
            <w:r w:rsidR="00100CB3" w:rsidRPr="00A80F0F">
              <w:rPr>
                <w:rFonts w:ascii="Tahoma" w:hAnsi="Tahoma" w:cs="Tahoma"/>
                <w:sz w:val="22"/>
                <w:szCs w:val="22"/>
              </w:rPr>
              <w:t>/</w:t>
            </w:r>
            <w:r w:rsidR="0071171C" w:rsidRPr="00A80F0F">
              <w:rPr>
                <w:rFonts w:ascii="Tahoma" w:hAnsi="Tahoma" w:cs="Tahoma"/>
                <w:sz w:val="22"/>
                <w:szCs w:val="22"/>
              </w:rPr>
              <w:t xml:space="preserve"> </w:t>
            </w:r>
            <w:r w:rsidR="00100CB3" w:rsidRPr="00A80F0F">
              <w:rPr>
                <w:rFonts w:ascii="Tahoma" w:hAnsi="Tahoma" w:cs="Tahoma"/>
                <w:sz w:val="22"/>
                <w:szCs w:val="22"/>
              </w:rPr>
              <w:t xml:space="preserve">SMPS specialistui pritaikyta </w:t>
            </w:r>
            <w:r w:rsidRPr="00A80F0F">
              <w:rPr>
                <w:rFonts w:ascii="Tahoma" w:hAnsi="Tahoma" w:cs="Tahoma"/>
                <w:sz w:val="22"/>
                <w:szCs w:val="22"/>
              </w:rPr>
              <w:t>paciento ESI santrauk</w:t>
            </w:r>
            <w:r w:rsidR="00DA20B8" w:rsidRPr="00A80F0F">
              <w:rPr>
                <w:rFonts w:ascii="Tahoma" w:hAnsi="Tahoma" w:cs="Tahoma"/>
                <w:sz w:val="22"/>
                <w:szCs w:val="22"/>
              </w:rPr>
              <w:t>a</w:t>
            </w:r>
            <w:r w:rsidR="00F94C27" w:rsidRPr="00A80F0F">
              <w:rPr>
                <w:rFonts w:ascii="Tahoma" w:hAnsi="Tahoma" w:cs="Tahoma"/>
                <w:sz w:val="22"/>
                <w:szCs w:val="22"/>
              </w:rPr>
              <w:t>.</w:t>
            </w:r>
          </w:p>
        </w:tc>
      </w:tr>
      <w:tr w:rsidR="00A80F0F" w:rsidRPr="00A80F0F" w14:paraId="4BDDC895" w14:textId="77777777" w:rsidTr="2D7A8236">
        <w:tc>
          <w:tcPr>
            <w:tcW w:w="1125" w:type="dxa"/>
          </w:tcPr>
          <w:p w14:paraId="17B51232" w14:textId="47924EC2"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T</w:t>
            </w:r>
            <w:r w:rsidR="00164ED6" w:rsidRPr="00A80F0F">
              <w:rPr>
                <w:rFonts w:ascii="Tahoma" w:hAnsi="Tahoma" w:cs="Tahoma"/>
                <w:sz w:val="22"/>
                <w:szCs w:val="22"/>
              </w:rPr>
              <w:t>4</w:t>
            </w:r>
          </w:p>
        </w:tc>
        <w:tc>
          <w:tcPr>
            <w:tcW w:w="2082" w:type="dxa"/>
          </w:tcPr>
          <w:p w14:paraId="1887CEE6"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Sukurti</w:t>
            </w:r>
          </w:p>
          <w:p w14:paraId="2D191E84"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GMP kortelę</w:t>
            </w:r>
          </w:p>
        </w:tc>
        <w:tc>
          <w:tcPr>
            <w:tcW w:w="1466" w:type="dxa"/>
          </w:tcPr>
          <w:p w14:paraId="37B47EB0"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226D0822" w14:textId="36EC0D75" w:rsidR="00E500A6" w:rsidRPr="00A80F0F" w:rsidRDefault="00425922" w:rsidP="003A5ADC">
            <w:pPr>
              <w:spacing w:line="259" w:lineRule="auto"/>
              <w:rPr>
                <w:rFonts w:ascii="Tahoma" w:hAnsi="Tahoma" w:cs="Tahoma"/>
                <w:sz w:val="22"/>
                <w:szCs w:val="22"/>
              </w:rPr>
            </w:pPr>
            <w:r w:rsidRPr="00A80F0F">
              <w:rPr>
                <w:rFonts w:ascii="Tahoma" w:hAnsi="Tahoma" w:cs="Tahoma"/>
                <w:sz w:val="22"/>
                <w:szCs w:val="22"/>
              </w:rPr>
              <w:t>Pagal pateiktus duo</w:t>
            </w:r>
            <w:r w:rsidR="00382433" w:rsidRPr="00A80F0F">
              <w:rPr>
                <w:rFonts w:ascii="Tahoma" w:hAnsi="Tahoma" w:cs="Tahoma"/>
                <w:sz w:val="22"/>
                <w:szCs w:val="22"/>
              </w:rPr>
              <w:t>menis turi būti sukurta GMP kortelė</w:t>
            </w:r>
            <w:r w:rsidR="00280AFB" w:rsidRPr="00A80F0F">
              <w:rPr>
                <w:rFonts w:ascii="Tahoma" w:hAnsi="Tahoma" w:cs="Tahoma"/>
                <w:sz w:val="22"/>
                <w:szCs w:val="22"/>
              </w:rPr>
              <w:t xml:space="preserve"> (</w:t>
            </w:r>
            <w:r w:rsidR="00291A90" w:rsidRPr="00A80F0F">
              <w:rPr>
                <w:rFonts w:ascii="Tahoma" w:hAnsi="Tahoma" w:cs="Tahoma"/>
                <w:sz w:val="22"/>
                <w:szCs w:val="22"/>
              </w:rPr>
              <w:t>110/a forma)</w:t>
            </w:r>
            <w:r w:rsidR="00382433" w:rsidRPr="00A80F0F">
              <w:rPr>
                <w:rFonts w:ascii="Tahoma" w:hAnsi="Tahoma" w:cs="Tahoma"/>
                <w:sz w:val="22"/>
                <w:szCs w:val="22"/>
              </w:rPr>
              <w:t xml:space="preserve"> ESPBI IS.</w:t>
            </w:r>
          </w:p>
        </w:tc>
      </w:tr>
      <w:tr w:rsidR="00A80F0F" w:rsidRPr="00A80F0F" w14:paraId="412DC2BC" w14:textId="77777777" w:rsidTr="2D7A8236">
        <w:tc>
          <w:tcPr>
            <w:tcW w:w="1125" w:type="dxa"/>
          </w:tcPr>
          <w:p w14:paraId="1664D9DE" w14:textId="5C5EDCE1"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E</w:t>
            </w:r>
            <w:r w:rsidR="00AD5AD3" w:rsidRPr="00A80F0F">
              <w:rPr>
                <w:rFonts w:ascii="Tahoma" w:hAnsi="Tahoma" w:cs="Tahoma"/>
                <w:sz w:val="22"/>
                <w:szCs w:val="22"/>
              </w:rPr>
              <w:t>3</w:t>
            </w:r>
          </w:p>
        </w:tc>
        <w:tc>
          <w:tcPr>
            <w:tcW w:w="2082" w:type="dxa"/>
          </w:tcPr>
          <w:p w14:paraId="3606D60B"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Tarpinis proceso žingsnis – GMP kortelė</w:t>
            </w:r>
          </w:p>
          <w:p w14:paraId="3F4E26E8" w14:textId="77777777"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sukurta / atnaujinta</w:t>
            </w:r>
          </w:p>
        </w:tc>
        <w:tc>
          <w:tcPr>
            <w:tcW w:w="1466" w:type="dxa"/>
          </w:tcPr>
          <w:p w14:paraId="343773FD" w14:textId="77777777" w:rsidR="00E500A6" w:rsidRPr="00A80F0F" w:rsidRDefault="00E500A6" w:rsidP="003A5ADC">
            <w:pPr>
              <w:spacing w:line="259" w:lineRule="auto"/>
              <w:rPr>
                <w:rFonts w:ascii="Tahoma" w:hAnsi="Tahoma" w:cs="Tahoma"/>
                <w:sz w:val="22"/>
                <w:szCs w:val="22"/>
              </w:rPr>
            </w:pPr>
          </w:p>
        </w:tc>
        <w:tc>
          <w:tcPr>
            <w:tcW w:w="4815" w:type="dxa"/>
          </w:tcPr>
          <w:p w14:paraId="4E69855B" w14:textId="3A737AF4" w:rsidR="00E500A6" w:rsidRPr="00A80F0F" w:rsidRDefault="00E500A6" w:rsidP="003A5ADC">
            <w:pPr>
              <w:spacing w:line="259" w:lineRule="auto"/>
              <w:rPr>
                <w:rFonts w:ascii="Tahoma" w:hAnsi="Tahoma" w:cs="Tahoma"/>
                <w:sz w:val="22"/>
                <w:szCs w:val="22"/>
              </w:rPr>
            </w:pPr>
            <w:r w:rsidRPr="00A80F0F">
              <w:rPr>
                <w:rFonts w:ascii="Tahoma" w:hAnsi="Tahoma" w:cs="Tahoma"/>
                <w:sz w:val="22"/>
                <w:szCs w:val="22"/>
              </w:rPr>
              <w:t>GMP kortelė sukurta / atnaujinta</w:t>
            </w:r>
            <w:r w:rsidR="00987456" w:rsidRPr="00A80F0F">
              <w:rPr>
                <w:rFonts w:ascii="Tahoma" w:hAnsi="Tahoma" w:cs="Tahoma"/>
                <w:sz w:val="22"/>
                <w:szCs w:val="22"/>
              </w:rPr>
              <w:t xml:space="preserve"> ir išsaugota ESPBI</w:t>
            </w:r>
            <w:r w:rsidR="00142223" w:rsidRPr="00A80F0F">
              <w:rPr>
                <w:rFonts w:ascii="Tahoma" w:hAnsi="Tahoma" w:cs="Tahoma"/>
                <w:sz w:val="22"/>
                <w:szCs w:val="22"/>
              </w:rPr>
              <w:t xml:space="preserve"> IS</w:t>
            </w:r>
            <w:r w:rsidRPr="00A80F0F">
              <w:rPr>
                <w:rFonts w:ascii="Tahoma" w:hAnsi="Tahoma" w:cs="Tahoma"/>
                <w:sz w:val="22"/>
                <w:szCs w:val="22"/>
              </w:rPr>
              <w:t>.</w:t>
            </w:r>
          </w:p>
        </w:tc>
      </w:tr>
      <w:tr w:rsidR="00A80F0F" w:rsidRPr="00A80F0F" w14:paraId="5A26D6B1" w14:textId="77777777" w:rsidTr="2D7A8236">
        <w:tc>
          <w:tcPr>
            <w:tcW w:w="1125" w:type="dxa"/>
          </w:tcPr>
          <w:p w14:paraId="093459EE" w14:textId="42C6860E" w:rsidR="00ED5372" w:rsidRPr="00A80F0F" w:rsidRDefault="005D41BA" w:rsidP="003A5ADC">
            <w:pPr>
              <w:spacing w:line="259" w:lineRule="auto"/>
              <w:rPr>
                <w:rFonts w:ascii="Tahoma" w:hAnsi="Tahoma" w:cs="Tahoma"/>
                <w:sz w:val="22"/>
                <w:szCs w:val="22"/>
              </w:rPr>
            </w:pPr>
            <w:r w:rsidRPr="00A80F0F">
              <w:rPr>
                <w:rFonts w:ascii="Tahoma" w:hAnsi="Tahoma" w:cs="Tahoma"/>
                <w:sz w:val="22"/>
                <w:szCs w:val="22"/>
              </w:rPr>
              <w:t>T5</w:t>
            </w:r>
          </w:p>
        </w:tc>
        <w:tc>
          <w:tcPr>
            <w:tcW w:w="2082" w:type="dxa"/>
          </w:tcPr>
          <w:p w14:paraId="386AC359" w14:textId="5B8CEB86" w:rsidR="00ED5372" w:rsidRPr="00A80F0F" w:rsidRDefault="005D41BA" w:rsidP="003A5ADC">
            <w:pPr>
              <w:spacing w:line="259" w:lineRule="auto"/>
              <w:rPr>
                <w:rFonts w:ascii="Tahoma" w:hAnsi="Tahoma" w:cs="Tahoma"/>
                <w:sz w:val="22"/>
                <w:szCs w:val="22"/>
              </w:rPr>
            </w:pPr>
            <w:r w:rsidRPr="00A80F0F">
              <w:rPr>
                <w:rFonts w:ascii="Tahoma" w:hAnsi="Tahoma" w:cs="Tahoma"/>
                <w:sz w:val="22"/>
                <w:szCs w:val="22"/>
              </w:rPr>
              <w:t>Perduoti GMP kortelės duomenis</w:t>
            </w:r>
          </w:p>
        </w:tc>
        <w:tc>
          <w:tcPr>
            <w:tcW w:w="1466" w:type="dxa"/>
          </w:tcPr>
          <w:p w14:paraId="72D4F689" w14:textId="0681D32D" w:rsidR="00ED5372" w:rsidRPr="00A80F0F" w:rsidRDefault="00F07FA3" w:rsidP="003A5ADC">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6F02D15D" w14:textId="5B22599E" w:rsidR="00F236F2" w:rsidRPr="00A80F0F" w:rsidRDefault="00DA29D6" w:rsidP="003A5ADC">
            <w:pPr>
              <w:spacing w:line="259" w:lineRule="auto"/>
              <w:rPr>
                <w:rFonts w:ascii="Tahoma" w:hAnsi="Tahoma" w:cs="Tahoma"/>
                <w:sz w:val="22"/>
                <w:szCs w:val="22"/>
              </w:rPr>
            </w:pPr>
            <w:r w:rsidRPr="00A80F0F">
              <w:rPr>
                <w:rFonts w:ascii="Tahoma" w:hAnsi="Tahoma" w:cs="Tahoma"/>
                <w:sz w:val="22"/>
                <w:szCs w:val="22"/>
              </w:rPr>
              <w:t>Kai yra priskirta</w:t>
            </w:r>
            <w:r w:rsidR="00AF7559" w:rsidRPr="00A80F0F">
              <w:rPr>
                <w:rFonts w:ascii="Tahoma" w:hAnsi="Tahoma" w:cs="Tahoma"/>
                <w:sz w:val="22"/>
                <w:szCs w:val="22"/>
              </w:rPr>
              <w:t xml:space="preserve">s </w:t>
            </w:r>
            <w:r w:rsidR="0A748FB3" w:rsidRPr="00A80F0F">
              <w:rPr>
                <w:rFonts w:ascii="Tahoma" w:hAnsi="Tahoma" w:cs="Tahoma"/>
                <w:sz w:val="22"/>
                <w:szCs w:val="22"/>
              </w:rPr>
              <w:t>priėmimo skyrius</w:t>
            </w:r>
            <w:r w:rsidRPr="00A80F0F">
              <w:rPr>
                <w:rFonts w:ascii="Tahoma" w:hAnsi="Tahoma" w:cs="Tahoma"/>
                <w:sz w:val="22"/>
                <w:szCs w:val="22"/>
              </w:rPr>
              <w:t xml:space="preserve">, į </w:t>
            </w:r>
            <w:r w:rsidR="69933DA8" w:rsidRPr="2B1F621F">
              <w:rPr>
                <w:rFonts w:ascii="Tahoma" w:hAnsi="Tahoma" w:cs="Tahoma"/>
                <w:sz w:val="22"/>
                <w:szCs w:val="22"/>
              </w:rPr>
              <w:t>kur</w:t>
            </w:r>
            <w:r w:rsidR="6380CACC" w:rsidRPr="2B1F621F">
              <w:rPr>
                <w:rFonts w:ascii="Tahoma" w:hAnsi="Tahoma" w:cs="Tahoma"/>
                <w:sz w:val="22"/>
                <w:szCs w:val="22"/>
              </w:rPr>
              <w:t>į</w:t>
            </w:r>
            <w:r w:rsidRPr="00A80F0F">
              <w:rPr>
                <w:rFonts w:ascii="Tahoma" w:hAnsi="Tahoma" w:cs="Tahoma"/>
                <w:sz w:val="22"/>
                <w:szCs w:val="22"/>
              </w:rPr>
              <w:t xml:space="preserve"> vežamas pacie</w:t>
            </w:r>
            <w:r w:rsidR="00636A25" w:rsidRPr="00A80F0F">
              <w:rPr>
                <w:rFonts w:ascii="Tahoma" w:hAnsi="Tahoma" w:cs="Tahoma"/>
                <w:sz w:val="22"/>
                <w:szCs w:val="22"/>
              </w:rPr>
              <w:t>ntas, GMP kortelės duomenys turi b</w:t>
            </w:r>
            <w:r w:rsidR="009E4CA7" w:rsidRPr="00A80F0F">
              <w:rPr>
                <w:rFonts w:ascii="Tahoma" w:hAnsi="Tahoma" w:cs="Tahoma"/>
                <w:sz w:val="22"/>
                <w:szCs w:val="22"/>
              </w:rPr>
              <w:t>ū</w:t>
            </w:r>
            <w:r w:rsidR="00636A25" w:rsidRPr="00A80F0F">
              <w:rPr>
                <w:rFonts w:ascii="Tahoma" w:hAnsi="Tahoma" w:cs="Tahoma"/>
                <w:sz w:val="22"/>
                <w:szCs w:val="22"/>
              </w:rPr>
              <w:t xml:space="preserve">ti pasiekiami </w:t>
            </w:r>
            <w:r w:rsidR="00537F68" w:rsidRPr="00A80F0F">
              <w:rPr>
                <w:rFonts w:ascii="Tahoma" w:hAnsi="Tahoma" w:cs="Tahoma"/>
                <w:sz w:val="22"/>
                <w:szCs w:val="22"/>
              </w:rPr>
              <w:t xml:space="preserve">priskirto SMPS naudotojams net ir tada, </w:t>
            </w:r>
            <w:r w:rsidR="00184ECA" w:rsidRPr="00A80F0F">
              <w:rPr>
                <w:rFonts w:ascii="Tahoma" w:hAnsi="Tahoma" w:cs="Tahoma"/>
                <w:sz w:val="22"/>
                <w:szCs w:val="22"/>
              </w:rPr>
              <w:t>kai GMP kortelė yra nepasirašyta</w:t>
            </w:r>
            <w:r w:rsidR="00D354B8" w:rsidRPr="00A80F0F">
              <w:rPr>
                <w:rFonts w:ascii="Tahoma" w:hAnsi="Tahoma" w:cs="Tahoma"/>
                <w:sz w:val="22"/>
                <w:szCs w:val="22"/>
              </w:rPr>
              <w:t xml:space="preserve"> ESPBI IS</w:t>
            </w:r>
            <w:r w:rsidR="00184ECA" w:rsidRPr="00A80F0F">
              <w:rPr>
                <w:rFonts w:ascii="Tahoma" w:hAnsi="Tahoma" w:cs="Tahoma"/>
                <w:sz w:val="22"/>
                <w:szCs w:val="22"/>
              </w:rPr>
              <w:t>.</w:t>
            </w:r>
          </w:p>
        </w:tc>
      </w:tr>
      <w:tr w:rsidR="00A80F0F" w:rsidRPr="00A80F0F" w14:paraId="266507D4" w14:textId="77777777" w:rsidTr="2D7A8236">
        <w:tc>
          <w:tcPr>
            <w:tcW w:w="1125" w:type="dxa"/>
          </w:tcPr>
          <w:p w14:paraId="0AB8906B" w14:textId="7650C770" w:rsidR="00ED5372" w:rsidRPr="00A80F0F" w:rsidRDefault="005D41BA" w:rsidP="003A5ADC">
            <w:pPr>
              <w:spacing w:line="259" w:lineRule="auto"/>
              <w:rPr>
                <w:rFonts w:ascii="Tahoma" w:hAnsi="Tahoma" w:cs="Tahoma"/>
                <w:sz w:val="22"/>
                <w:szCs w:val="22"/>
              </w:rPr>
            </w:pPr>
            <w:r w:rsidRPr="00A80F0F">
              <w:rPr>
                <w:rFonts w:ascii="Tahoma" w:hAnsi="Tahoma" w:cs="Tahoma"/>
                <w:sz w:val="22"/>
                <w:szCs w:val="22"/>
              </w:rPr>
              <w:t>T6</w:t>
            </w:r>
          </w:p>
        </w:tc>
        <w:tc>
          <w:tcPr>
            <w:tcW w:w="2082" w:type="dxa"/>
          </w:tcPr>
          <w:p w14:paraId="42C20F69" w14:textId="77777777" w:rsidR="005D41BA" w:rsidRPr="00A80F0F" w:rsidRDefault="005D41BA" w:rsidP="005D41BA">
            <w:pPr>
              <w:spacing w:line="259" w:lineRule="auto"/>
              <w:rPr>
                <w:rFonts w:ascii="Tahoma" w:hAnsi="Tahoma" w:cs="Tahoma"/>
                <w:sz w:val="22"/>
                <w:szCs w:val="22"/>
              </w:rPr>
            </w:pPr>
            <w:r w:rsidRPr="00A80F0F">
              <w:rPr>
                <w:rFonts w:ascii="Tahoma" w:hAnsi="Tahoma" w:cs="Tahoma"/>
                <w:sz w:val="22"/>
                <w:szCs w:val="22"/>
              </w:rPr>
              <w:t>Perduoti </w:t>
            </w:r>
          </w:p>
          <w:p w14:paraId="65890EBE" w14:textId="0FE1F057" w:rsidR="00ED5372" w:rsidRPr="00A80F0F" w:rsidRDefault="00361E81" w:rsidP="003A5ADC">
            <w:pPr>
              <w:spacing w:line="259" w:lineRule="auto"/>
              <w:rPr>
                <w:rFonts w:ascii="Tahoma" w:hAnsi="Tahoma" w:cs="Tahoma"/>
                <w:sz w:val="22"/>
                <w:szCs w:val="22"/>
              </w:rPr>
            </w:pPr>
            <w:r w:rsidRPr="00A80F0F">
              <w:rPr>
                <w:rFonts w:ascii="Tahoma" w:hAnsi="Tahoma" w:cs="Tahoma"/>
                <w:sz w:val="22"/>
                <w:szCs w:val="22"/>
              </w:rPr>
              <w:t>p</w:t>
            </w:r>
            <w:r w:rsidR="00893540" w:rsidRPr="00A80F0F">
              <w:rPr>
                <w:rFonts w:ascii="Tahoma" w:hAnsi="Tahoma" w:cs="Tahoma"/>
                <w:sz w:val="22"/>
                <w:szCs w:val="22"/>
              </w:rPr>
              <w:t xml:space="preserve">lanuojamą atvykimo </w:t>
            </w:r>
            <w:r w:rsidR="0005554F" w:rsidRPr="00A80F0F">
              <w:rPr>
                <w:rFonts w:ascii="Tahoma" w:hAnsi="Tahoma" w:cs="Tahoma"/>
                <w:sz w:val="22"/>
                <w:szCs w:val="22"/>
              </w:rPr>
              <w:t xml:space="preserve">į SMPS </w:t>
            </w:r>
            <w:r w:rsidR="00893540" w:rsidRPr="00A80F0F">
              <w:rPr>
                <w:rFonts w:ascii="Tahoma" w:hAnsi="Tahoma" w:cs="Tahoma"/>
                <w:sz w:val="22"/>
                <w:szCs w:val="22"/>
              </w:rPr>
              <w:t>laiką</w:t>
            </w:r>
          </w:p>
        </w:tc>
        <w:tc>
          <w:tcPr>
            <w:tcW w:w="1466" w:type="dxa"/>
          </w:tcPr>
          <w:p w14:paraId="56077FDD" w14:textId="2E202AE4" w:rsidR="00ED5372" w:rsidRPr="00A80F0F" w:rsidRDefault="00F07FA3" w:rsidP="003A5ADC">
            <w:pPr>
              <w:spacing w:line="259" w:lineRule="auto"/>
              <w:rPr>
                <w:rFonts w:ascii="Tahoma" w:hAnsi="Tahoma" w:cs="Tahoma"/>
                <w:sz w:val="22"/>
                <w:szCs w:val="22"/>
              </w:rPr>
            </w:pPr>
            <w:r w:rsidRPr="00A80F0F">
              <w:rPr>
                <w:rFonts w:ascii="Tahoma" w:hAnsi="Tahoma" w:cs="Tahoma"/>
                <w:sz w:val="22"/>
                <w:szCs w:val="22"/>
              </w:rPr>
              <w:t>Sistema</w:t>
            </w:r>
            <w:r w:rsidR="00F965A0" w:rsidRPr="00A80F0F">
              <w:rPr>
                <w:rFonts w:ascii="Tahoma" w:hAnsi="Tahoma" w:cs="Tahoma"/>
                <w:sz w:val="22"/>
                <w:szCs w:val="22"/>
              </w:rPr>
              <w:t xml:space="preserve"> / GMP specialistas</w:t>
            </w:r>
          </w:p>
        </w:tc>
        <w:tc>
          <w:tcPr>
            <w:tcW w:w="4815" w:type="dxa"/>
          </w:tcPr>
          <w:p w14:paraId="78C13040" w14:textId="29761B88" w:rsidR="00AA1287" w:rsidRPr="00A80F0F" w:rsidRDefault="003E0DF8" w:rsidP="009B2CBC">
            <w:pPr>
              <w:spacing w:line="259" w:lineRule="auto"/>
              <w:rPr>
                <w:rFonts w:ascii="Tahoma" w:hAnsi="Tahoma" w:cs="Tahoma"/>
                <w:sz w:val="22"/>
                <w:szCs w:val="22"/>
              </w:rPr>
            </w:pPr>
            <w:r w:rsidRPr="00A80F0F">
              <w:rPr>
                <w:rFonts w:ascii="Tahoma" w:hAnsi="Tahoma" w:cs="Tahoma"/>
                <w:sz w:val="22"/>
                <w:szCs w:val="22"/>
              </w:rPr>
              <w:t xml:space="preserve">Suderintu dažnumu turi būti </w:t>
            </w:r>
            <w:r w:rsidR="00A568EB" w:rsidRPr="00A80F0F">
              <w:rPr>
                <w:rFonts w:ascii="Tahoma" w:hAnsi="Tahoma" w:cs="Tahoma"/>
                <w:sz w:val="22"/>
                <w:szCs w:val="22"/>
              </w:rPr>
              <w:t>perduodamas</w:t>
            </w:r>
            <w:r w:rsidR="00692CAF" w:rsidRPr="00A80F0F">
              <w:rPr>
                <w:rFonts w:ascii="Tahoma" w:hAnsi="Tahoma" w:cs="Tahoma"/>
                <w:sz w:val="22"/>
                <w:szCs w:val="22"/>
              </w:rPr>
              <w:t xml:space="preserve"> </w:t>
            </w:r>
            <w:r w:rsidR="002656AC" w:rsidRPr="00A80F0F">
              <w:rPr>
                <w:rFonts w:ascii="Tahoma" w:hAnsi="Tahoma" w:cs="Tahoma"/>
                <w:sz w:val="22"/>
                <w:szCs w:val="22"/>
              </w:rPr>
              <w:t>planuojamas atvykimo į SMPS laikas</w:t>
            </w:r>
            <w:r w:rsidRPr="00A80F0F">
              <w:rPr>
                <w:rFonts w:ascii="Tahoma" w:hAnsi="Tahoma" w:cs="Tahoma"/>
                <w:sz w:val="22"/>
                <w:szCs w:val="22"/>
              </w:rPr>
              <w:t xml:space="preserve"> ir faktinis </w:t>
            </w:r>
            <w:r w:rsidR="00A568EB" w:rsidRPr="00A80F0F">
              <w:rPr>
                <w:rFonts w:ascii="Tahoma" w:hAnsi="Tahoma" w:cs="Tahoma"/>
                <w:sz w:val="22"/>
                <w:szCs w:val="22"/>
              </w:rPr>
              <w:t>atvykimo</w:t>
            </w:r>
            <w:r w:rsidRPr="00A80F0F">
              <w:rPr>
                <w:rFonts w:ascii="Tahoma" w:hAnsi="Tahoma" w:cs="Tahoma"/>
                <w:sz w:val="22"/>
                <w:szCs w:val="22"/>
              </w:rPr>
              <w:t xml:space="preserve"> laikas</w:t>
            </w:r>
            <w:r w:rsidR="002656AC" w:rsidRPr="00A80F0F">
              <w:rPr>
                <w:rFonts w:ascii="Tahoma" w:hAnsi="Tahoma" w:cs="Tahoma"/>
                <w:sz w:val="22"/>
                <w:szCs w:val="22"/>
              </w:rPr>
              <w:t>.</w:t>
            </w:r>
            <w:r w:rsidR="002C6355" w:rsidRPr="00A80F0F">
              <w:rPr>
                <w:rFonts w:ascii="Tahoma" w:hAnsi="Tahoma" w:cs="Tahoma"/>
                <w:sz w:val="22"/>
                <w:szCs w:val="22"/>
              </w:rPr>
              <w:t xml:space="preserve"> </w:t>
            </w:r>
            <w:r w:rsidR="004D5964" w:rsidRPr="00A80F0F">
              <w:rPr>
                <w:rFonts w:ascii="Tahoma" w:hAnsi="Tahoma" w:cs="Tahoma"/>
                <w:sz w:val="22"/>
                <w:szCs w:val="22"/>
              </w:rPr>
              <w:t xml:space="preserve">Ši informacija turi būti </w:t>
            </w:r>
            <w:r w:rsidR="00006951" w:rsidRPr="00A80F0F">
              <w:rPr>
                <w:rFonts w:ascii="Tahoma" w:hAnsi="Tahoma" w:cs="Tahoma"/>
                <w:sz w:val="22"/>
                <w:szCs w:val="22"/>
              </w:rPr>
              <w:t>susieta</w:t>
            </w:r>
            <w:r w:rsidR="004D5964" w:rsidRPr="00A80F0F">
              <w:rPr>
                <w:rFonts w:ascii="Tahoma" w:hAnsi="Tahoma" w:cs="Tahoma"/>
                <w:sz w:val="22"/>
                <w:szCs w:val="22"/>
              </w:rPr>
              <w:t xml:space="preserve"> su</w:t>
            </w:r>
            <w:r w:rsidR="5F70C94E" w:rsidRPr="00A80F0F">
              <w:rPr>
                <w:rFonts w:ascii="Tahoma" w:hAnsi="Tahoma" w:cs="Tahoma"/>
                <w:sz w:val="22"/>
                <w:szCs w:val="22"/>
              </w:rPr>
              <w:t xml:space="preserve"> </w:t>
            </w:r>
            <w:r w:rsidR="004D5964" w:rsidRPr="00A80F0F">
              <w:rPr>
                <w:rFonts w:ascii="Tahoma" w:hAnsi="Tahoma" w:cs="Tahoma"/>
                <w:sz w:val="22"/>
                <w:szCs w:val="22"/>
              </w:rPr>
              <w:t>GMP kortelės ID</w:t>
            </w:r>
            <w:r w:rsidR="5D547E19" w:rsidRPr="3662D48A">
              <w:rPr>
                <w:rFonts w:ascii="Tahoma" w:hAnsi="Tahoma" w:cs="Tahoma"/>
                <w:sz w:val="22"/>
                <w:szCs w:val="22"/>
              </w:rPr>
              <w:t>.</w:t>
            </w:r>
          </w:p>
        </w:tc>
      </w:tr>
      <w:tr w:rsidR="00A80F0F" w:rsidRPr="00A80F0F" w14:paraId="3F5001DA" w14:textId="77777777" w:rsidTr="2D7A8236">
        <w:tc>
          <w:tcPr>
            <w:tcW w:w="1125" w:type="dxa"/>
          </w:tcPr>
          <w:p w14:paraId="2F101117" w14:textId="0C0D7802" w:rsidR="00ED5372" w:rsidRPr="00A80F0F" w:rsidRDefault="005D41BA" w:rsidP="003A5ADC">
            <w:pPr>
              <w:spacing w:line="259" w:lineRule="auto"/>
              <w:rPr>
                <w:rFonts w:ascii="Tahoma" w:hAnsi="Tahoma" w:cs="Tahoma"/>
                <w:sz w:val="22"/>
                <w:szCs w:val="22"/>
              </w:rPr>
            </w:pPr>
            <w:r w:rsidRPr="00A80F0F">
              <w:rPr>
                <w:rFonts w:ascii="Tahoma" w:hAnsi="Tahoma" w:cs="Tahoma"/>
                <w:sz w:val="22"/>
                <w:szCs w:val="22"/>
              </w:rPr>
              <w:t>T7</w:t>
            </w:r>
          </w:p>
        </w:tc>
        <w:tc>
          <w:tcPr>
            <w:tcW w:w="2082" w:type="dxa"/>
          </w:tcPr>
          <w:p w14:paraId="29E8A487" w14:textId="77777777" w:rsidR="00A00782" w:rsidRPr="00A80F0F" w:rsidRDefault="00A00782" w:rsidP="00A00782">
            <w:pPr>
              <w:spacing w:line="259" w:lineRule="auto"/>
              <w:rPr>
                <w:rFonts w:ascii="Tahoma" w:hAnsi="Tahoma" w:cs="Tahoma"/>
                <w:sz w:val="22"/>
                <w:szCs w:val="22"/>
              </w:rPr>
            </w:pPr>
            <w:r w:rsidRPr="00A80F0F">
              <w:rPr>
                <w:rFonts w:ascii="Tahoma" w:hAnsi="Tahoma" w:cs="Tahoma"/>
                <w:sz w:val="22"/>
                <w:szCs w:val="22"/>
              </w:rPr>
              <w:t>Perduoti </w:t>
            </w:r>
          </w:p>
          <w:p w14:paraId="5CFC86A3" w14:textId="77777777" w:rsidR="00A00782" w:rsidRPr="00A80F0F" w:rsidRDefault="00A00782" w:rsidP="00A00782">
            <w:pPr>
              <w:spacing w:line="259" w:lineRule="auto"/>
              <w:rPr>
                <w:rFonts w:ascii="Tahoma" w:hAnsi="Tahoma" w:cs="Tahoma"/>
                <w:sz w:val="22"/>
                <w:szCs w:val="22"/>
              </w:rPr>
            </w:pPr>
            <w:r w:rsidRPr="00A80F0F">
              <w:rPr>
                <w:rFonts w:ascii="Tahoma" w:hAnsi="Tahoma" w:cs="Tahoma"/>
                <w:sz w:val="22"/>
                <w:szCs w:val="22"/>
              </w:rPr>
              <w:t>EKG vaizdą</w:t>
            </w:r>
          </w:p>
          <w:p w14:paraId="166C706E" w14:textId="77777777" w:rsidR="00ED5372" w:rsidRPr="00A80F0F" w:rsidRDefault="00ED5372" w:rsidP="003A5ADC">
            <w:pPr>
              <w:spacing w:line="259" w:lineRule="auto"/>
              <w:rPr>
                <w:rFonts w:ascii="Tahoma" w:hAnsi="Tahoma" w:cs="Tahoma"/>
                <w:sz w:val="22"/>
                <w:szCs w:val="22"/>
              </w:rPr>
            </w:pPr>
          </w:p>
        </w:tc>
        <w:tc>
          <w:tcPr>
            <w:tcW w:w="1466" w:type="dxa"/>
          </w:tcPr>
          <w:p w14:paraId="5921F3F7" w14:textId="2D7B12BD" w:rsidR="00ED5372" w:rsidRPr="00A80F0F" w:rsidRDefault="00F07FA3" w:rsidP="003A5ADC">
            <w:pPr>
              <w:spacing w:line="259" w:lineRule="auto"/>
              <w:rPr>
                <w:rFonts w:ascii="Tahoma" w:hAnsi="Tahoma" w:cs="Tahoma"/>
                <w:sz w:val="22"/>
                <w:szCs w:val="22"/>
              </w:rPr>
            </w:pPr>
            <w:r w:rsidRPr="00A80F0F">
              <w:rPr>
                <w:rFonts w:ascii="Tahoma" w:hAnsi="Tahoma" w:cs="Tahoma"/>
                <w:sz w:val="22"/>
                <w:szCs w:val="22"/>
              </w:rPr>
              <w:t>Sistema</w:t>
            </w:r>
            <w:r w:rsidR="004265D9" w:rsidRPr="00A80F0F">
              <w:rPr>
                <w:rFonts w:ascii="Tahoma" w:hAnsi="Tahoma" w:cs="Tahoma"/>
                <w:sz w:val="22"/>
                <w:szCs w:val="22"/>
              </w:rPr>
              <w:t xml:space="preserve"> / GMP specialistas</w:t>
            </w:r>
          </w:p>
        </w:tc>
        <w:tc>
          <w:tcPr>
            <w:tcW w:w="4815" w:type="dxa"/>
          </w:tcPr>
          <w:p w14:paraId="069939EE" w14:textId="62435B1D" w:rsidR="007E0B4E" w:rsidRPr="00A80F0F" w:rsidRDefault="007314B4" w:rsidP="2D7A8236">
            <w:pPr>
              <w:spacing w:line="259" w:lineRule="auto"/>
              <w:rPr>
                <w:rFonts w:ascii="Tahoma" w:hAnsi="Tahoma" w:cs="Tahoma"/>
                <w:sz w:val="22"/>
                <w:szCs w:val="22"/>
                <w:lang w:val="en-US"/>
              </w:rPr>
            </w:pPr>
            <w:r w:rsidRPr="00A80F0F">
              <w:rPr>
                <w:rFonts w:ascii="Tahoma" w:hAnsi="Tahoma" w:cs="Tahoma"/>
                <w:sz w:val="22"/>
                <w:szCs w:val="22"/>
                <w:lang w:val="en-US"/>
              </w:rPr>
              <w:t xml:space="preserve">EKG </w:t>
            </w:r>
            <w:proofErr w:type="spellStart"/>
            <w:r w:rsidRPr="00A80F0F">
              <w:rPr>
                <w:rFonts w:ascii="Tahoma" w:hAnsi="Tahoma" w:cs="Tahoma"/>
                <w:sz w:val="22"/>
                <w:szCs w:val="22"/>
                <w:lang w:val="en-US"/>
              </w:rPr>
              <w:t>vaizd</w:t>
            </w:r>
            <w:r w:rsidR="001B53E8" w:rsidRPr="00A80F0F">
              <w:rPr>
                <w:rFonts w:ascii="Tahoma" w:hAnsi="Tahoma" w:cs="Tahoma"/>
                <w:sz w:val="22"/>
                <w:szCs w:val="22"/>
                <w:lang w:val="en-US"/>
              </w:rPr>
              <w:t>as</w:t>
            </w:r>
            <w:proofErr w:type="spellEnd"/>
            <w:r w:rsidR="001B53E8" w:rsidRPr="00A80F0F">
              <w:rPr>
                <w:rFonts w:ascii="Tahoma" w:hAnsi="Tahoma" w:cs="Tahoma"/>
                <w:sz w:val="22"/>
                <w:szCs w:val="22"/>
                <w:lang w:val="en-US"/>
              </w:rPr>
              <w:t xml:space="preserve"> </w:t>
            </w:r>
            <w:proofErr w:type="spellStart"/>
            <w:r w:rsidR="001B53E8" w:rsidRPr="00A80F0F">
              <w:rPr>
                <w:rFonts w:ascii="Tahoma" w:hAnsi="Tahoma" w:cs="Tahoma"/>
                <w:sz w:val="22"/>
                <w:szCs w:val="22"/>
                <w:lang w:val="en-US"/>
              </w:rPr>
              <w:t>turi</w:t>
            </w:r>
            <w:proofErr w:type="spellEnd"/>
            <w:r w:rsidR="001B53E8" w:rsidRPr="00A80F0F">
              <w:rPr>
                <w:rFonts w:ascii="Tahoma" w:hAnsi="Tahoma" w:cs="Tahoma"/>
                <w:sz w:val="22"/>
                <w:szCs w:val="22"/>
                <w:lang w:val="en-US"/>
              </w:rPr>
              <w:t xml:space="preserve"> </w:t>
            </w:r>
            <w:proofErr w:type="spellStart"/>
            <w:r w:rsidR="001B53E8" w:rsidRPr="00A80F0F">
              <w:rPr>
                <w:rFonts w:ascii="Tahoma" w:hAnsi="Tahoma" w:cs="Tahoma"/>
                <w:sz w:val="22"/>
                <w:szCs w:val="22"/>
                <w:lang w:val="en-US"/>
              </w:rPr>
              <w:t>būti</w:t>
            </w:r>
            <w:proofErr w:type="spellEnd"/>
            <w:r w:rsidR="001B53E8" w:rsidRPr="00A80F0F">
              <w:rPr>
                <w:rFonts w:ascii="Tahoma" w:hAnsi="Tahoma" w:cs="Tahoma"/>
                <w:sz w:val="22"/>
                <w:szCs w:val="22"/>
                <w:lang w:val="en-US"/>
              </w:rPr>
              <w:t xml:space="preserve"> </w:t>
            </w:r>
            <w:proofErr w:type="spellStart"/>
            <w:r w:rsidR="001B53E8" w:rsidRPr="00A80F0F">
              <w:rPr>
                <w:rFonts w:ascii="Tahoma" w:hAnsi="Tahoma" w:cs="Tahoma"/>
                <w:sz w:val="22"/>
                <w:szCs w:val="22"/>
                <w:lang w:val="en-US"/>
              </w:rPr>
              <w:t>perduodamas</w:t>
            </w:r>
            <w:proofErr w:type="spellEnd"/>
            <w:r w:rsidRPr="00A80F0F">
              <w:rPr>
                <w:rFonts w:ascii="Tahoma" w:hAnsi="Tahoma" w:cs="Tahoma"/>
                <w:sz w:val="22"/>
                <w:szCs w:val="22"/>
                <w:lang w:val="en-US"/>
              </w:rPr>
              <w:t xml:space="preserve"> DICOM </w:t>
            </w:r>
            <w:proofErr w:type="spellStart"/>
            <w:r w:rsidRPr="00A80F0F">
              <w:rPr>
                <w:rFonts w:ascii="Tahoma" w:hAnsi="Tahoma" w:cs="Tahoma"/>
                <w:sz w:val="22"/>
                <w:szCs w:val="22"/>
                <w:lang w:val="en-US"/>
              </w:rPr>
              <w:t>ar</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kitu</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su</w:t>
            </w:r>
            <w:proofErr w:type="spellEnd"/>
            <w:r w:rsidRPr="00A80F0F">
              <w:rPr>
                <w:rFonts w:ascii="Tahoma" w:hAnsi="Tahoma" w:cs="Tahoma"/>
                <w:sz w:val="22"/>
                <w:szCs w:val="22"/>
                <w:lang w:val="en-US"/>
              </w:rPr>
              <w:t xml:space="preserve"> PO </w:t>
            </w:r>
            <w:proofErr w:type="spellStart"/>
            <w:r w:rsidRPr="00A80F0F">
              <w:rPr>
                <w:rFonts w:ascii="Tahoma" w:hAnsi="Tahoma" w:cs="Tahoma"/>
                <w:sz w:val="22"/>
                <w:szCs w:val="22"/>
                <w:lang w:val="en-US"/>
              </w:rPr>
              <w:t>suderintu</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formatu</w:t>
            </w:r>
            <w:proofErr w:type="spellEnd"/>
            <w:r w:rsidR="0004653C" w:rsidRPr="00A80F0F">
              <w:rPr>
                <w:rFonts w:ascii="Tahoma" w:hAnsi="Tahoma" w:cs="Tahoma"/>
                <w:sz w:val="22"/>
                <w:szCs w:val="22"/>
                <w:lang w:val="en-US"/>
              </w:rPr>
              <w:t xml:space="preserve">. </w:t>
            </w:r>
            <w:r w:rsidR="007E0B4E" w:rsidRPr="00A80F0F">
              <w:rPr>
                <w:rFonts w:ascii="Tahoma" w:hAnsi="Tahoma" w:cs="Tahoma"/>
                <w:sz w:val="22"/>
                <w:szCs w:val="22"/>
                <w:lang w:val="en-US"/>
              </w:rPr>
              <w:t xml:space="preserve">EKG </w:t>
            </w:r>
            <w:proofErr w:type="spellStart"/>
            <w:r w:rsidR="008142C3" w:rsidRPr="00A80F0F">
              <w:rPr>
                <w:rFonts w:ascii="Tahoma" w:hAnsi="Tahoma" w:cs="Tahoma"/>
                <w:sz w:val="22"/>
                <w:szCs w:val="22"/>
                <w:lang w:val="en-US"/>
              </w:rPr>
              <w:t>vaizdas</w:t>
            </w:r>
            <w:proofErr w:type="spellEnd"/>
            <w:r w:rsidR="008142C3" w:rsidRPr="00A80F0F">
              <w:rPr>
                <w:rFonts w:ascii="Tahoma" w:hAnsi="Tahoma" w:cs="Tahoma"/>
                <w:sz w:val="22"/>
                <w:szCs w:val="22"/>
                <w:lang w:val="en-US"/>
              </w:rPr>
              <w:t xml:space="preserve"> </w:t>
            </w:r>
            <w:proofErr w:type="spellStart"/>
            <w:r w:rsidR="00022B4A" w:rsidRPr="00A80F0F">
              <w:rPr>
                <w:rFonts w:ascii="Tahoma" w:hAnsi="Tahoma" w:cs="Tahoma"/>
                <w:sz w:val="22"/>
                <w:szCs w:val="22"/>
                <w:lang w:val="en-US"/>
              </w:rPr>
              <w:t>turi</w:t>
            </w:r>
            <w:proofErr w:type="spellEnd"/>
            <w:r w:rsidR="00022B4A" w:rsidRPr="00A80F0F">
              <w:rPr>
                <w:rFonts w:ascii="Tahoma" w:hAnsi="Tahoma" w:cs="Tahoma"/>
                <w:sz w:val="22"/>
                <w:szCs w:val="22"/>
                <w:lang w:val="en-US"/>
              </w:rPr>
              <w:t xml:space="preserve"> </w:t>
            </w:r>
            <w:proofErr w:type="spellStart"/>
            <w:r w:rsidR="00022B4A" w:rsidRPr="00A80F0F">
              <w:rPr>
                <w:rFonts w:ascii="Tahoma" w:hAnsi="Tahoma" w:cs="Tahoma"/>
                <w:sz w:val="22"/>
                <w:szCs w:val="22"/>
                <w:lang w:val="en-US"/>
              </w:rPr>
              <w:t>būti</w:t>
            </w:r>
            <w:proofErr w:type="spellEnd"/>
            <w:r w:rsidR="00022B4A" w:rsidRPr="00A80F0F">
              <w:rPr>
                <w:rFonts w:ascii="Tahoma" w:hAnsi="Tahoma" w:cs="Tahoma"/>
                <w:sz w:val="22"/>
                <w:szCs w:val="22"/>
                <w:lang w:val="en-US"/>
              </w:rPr>
              <w:t xml:space="preserve"> </w:t>
            </w:r>
            <w:proofErr w:type="spellStart"/>
            <w:r w:rsidR="0042469A" w:rsidRPr="00A80F0F">
              <w:rPr>
                <w:rFonts w:ascii="Tahoma" w:hAnsi="Tahoma" w:cs="Tahoma"/>
                <w:sz w:val="22"/>
                <w:szCs w:val="22"/>
                <w:lang w:val="en-US"/>
              </w:rPr>
              <w:t>susietas</w:t>
            </w:r>
            <w:proofErr w:type="spellEnd"/>
            <w:r w:rsidR="00022B4A" w:rsidRPr="00A80F0F">
              <w:rPr>
                <w:rFonts w:ascii="Tahoma" w:hAnsi="Tahoma" w:cs="Tahoma"/>
                <w:sz w:val="22"/>
                <w:szCs w:val="22"/>
                <w:lang w:val="en-US"/>
              </w:rPr>
              <w:t xml:space="preserve"> </w:t>
            </w:r>
            <w:proofErr w:type="spellStart"/>
            <w:r w:rsidR="00022B4A" w:rsidRPr="00A80F0F">
              <w:rPr>
                <w:rFonts w:ascii="Tahoma" w:hAnsi="Tahoma" w:cs="Tahoma"/>
                <w:sz w:val="22"/>
                <w:szCs w:val="22"/>
                <w:lang w:val="en-US"/>
              </w:rPr>
              <w:t>su</w:t>
            </w:r>
            <w:proofErr w:type="spellEnd"/>
            <w:r w:rsidR="00022B4A" w:rsidRPr="00A80F0F">
              <w:rPr>
                <w:rFonts w:ascii="Tahoma" w:hAnsi="Tahoma" w:cs="Tahoma"/>
                <w:sz w:val="22"/>
                <w:szCs w:val="22"/>
                <w:lang w:val="en-US"/>
              </w:rPr>
              <w:t xml:space="preserve"> GMP </w:t>
            </w:r>
            <w:proofErr w:type="spellStart"/>
            <w:r w:rsidR="00022B4A" w:rsidRPr="00A80F0F">
              <w:rPr>
                <w:rFonts w:ascii="Tahoma" w:hAnsi="Tahoma" w:cs="Tahoma"/>
                <w:sz w:val="22"/>
                <w:szCs w:val="22"/>
                <w:lang w:val="en-US"/>
              </w:rPr>
              <w:t>kortelės</w:t>
            </w:r>
            <w:proofErr w:type="spellEnd"/>
            <w:r w:rsidR="00022B4A" w:rsidRPr="00A80F0F">
              <w:rPr>
                <w:rFonts w:ascii="Tahoma" w:hAnsi="Tahoma" w:cs="Tahoma"/>
                <w:sz w:val="22"/>
                <w:szCs w:val="22"/>
                <w:lang w:val="en-US"/>
              </w:rPr>
              <w:t xml:space="preserve"> ID.</w:t>
            </w:r>
          </w:p>
        </w:tc>
      </w:tr>
      <w:tr w:rsidR="00A80F0F" w:rsidRPr="00A80F0F" w14:paraId="68D02CC2" w14:textId="77777777" w:rsidTr="2D7A8236">
        <w:tc>
          <w:tcPr>
            <w:tcW w:w="1125" w:type="dxa"/>
          </w:tcPr>
          <w:p w14:paraId="4F5D3D8E" w14:textId="58F13870" w:rsidR="00ED5372" w:rsidRPr="00A80F0F" w:rsidRDefault="00A4140D" w:rsidP="003A5ADC">
            <w:pPr>
              <w:spacing w:line="259" w:lineRule="auto"/>
              <w:rPr>
                <w:rFonts w:ascii="Tahoma" w:hAnsi="Tahoma" w:cs="Tahoma"/>
                <w:sz w:val="22"/>
                <w:szCs w:val="22"/>
              </w:rPr>
            </w:pPr>
            <w:r w:rsidRPr="00A80F0F">
              <w:rPr>
                <w:rFonts w:ascii="Tahoma" w:hAnsi="Tahoma" w:cs="Tahoma"/>
                <w:sz w:val="22"/>
                <w:szCs w:val="22"/>
              </w:rPr>
              <w:t>T8</w:t>
            </w:r>
          </w:p>
        </w:tc>
        <w:tc>
          <w:tcPr>
            <w:tcW w:w="2082" w:type="dxa"/>
          </w:tcPr>
          <w:p w14:paraId="470F4076" w14:textId="5A007A31" w:rsidR="00ED5372" w:rsidRPr="00A80F0F" w:rsidRDefault="00A4140D" w:rsidP="003A5ADC">
            <w:pPr>
              <w:spacing w:line="259" w:lineRule="auto"/>
              <w:rPr>
                <w:rFonts w:ascii="Tahoma" w:hAnsi="Tahoma" w:cs="Tahoma"/>
                <w:sz w:val="22"/>
                <w:szCs w:val="22"/>
              </w:rPr>
            </w:pPr>
            <w:r w:rsidRPr="00A80F0F">
              <w:rPr>
                <w:rFonts w:ascii="Tahoma" w:hAnsi="Tahoma" w:cs="Tahoma"/>
                <w:sz w:val="22"/>
                <w:szCs w:val="22"/>
              </w:rPr>
              <w:t>Įvertinti paciento skubumą</w:t>
            </w:r>
          </w:p>
        </w:tc>
        <w:tc>
          <w:tcPr>
            <w:tcW w:w="1466" w:type="dxa"/>
          </w:tcPr>
          <w:p w14:paraId="2F28BA79" w14:textId="6381E664" w:rsidR="00ED5372" w:rsidRPr="00A80F0F" w:rsidRDefault="00A4140D" w:rsidP="003A5ADC">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488671FF" w14:textId="641E97D1" w:rsidR="00ED5372" w:rsidRPr="00A80F0F" w:rsidRDefault="008142C3" w:rsidP="003A5ADC">
            <w:pPr>
              <w:spacing w:line="259" w:lineRule="auto"/>
              <w:rPr>
                <w:rFonts w:ascii="Tahoma" w:hAnsi="Tahoma" w:cs="Tahoma"/>
                <w:sz w:val="22"/>
                <w:szCs w:val="22"/>
              </w:rPr>
            </w:pPr>
            <w:r w:rsidRPr="00A80F0F">
              <w:rPr>
                <w:rFonts w:ascii="Tahoma" w:hAnsi="Tahoma" w:cs="Tahoma"/>
                <w:sz w:val="22"/>
                <w:szCs w:val="22"/>
              </w:rPr>
              <w:t>Pagal</w:t>
            </w:r>
            <w:r w:rsidR="008D614F" w:rsidRPr="00A80F0F">
              <w:rPr>
                <w:rFonts w:ascii="Tahoma" w:hAnsi="Tahoma" w:cs="Tahoma"/>
                <w:sz w:val="22"/>
                <w:szCs w:val="22"/>
              </w:rPr>
              <w:t xml:space="preserve"> NEWS</w:t>
            </w:r>
            <w:r w:rsidR="002D50BC" w:rsidRPr="00A80F0F">
              <w:rPr>
                <w:rFonts w:ascii="Tahoma" w:hAnsi="Tahoma" w:cs="Tahoma"/>
                <w:sz w:val="22"/>
                <w:szCs w:val="22"/>
              </w:rPr>
              <w:t>2</w:t>
            </w:r>
            <w:r w:rsidR="008D614F" w:rsidRPr="00A80F0F">
              <w:rPr>
                <w:rFonts w:ascii="Tahoma" w:hAnsi="Tahoma" w:cs="Tahoma"/>
                <w:sz w:val="22"/>
                <w:szCs w:val="22"/>
              </w:rPr>
              <w:t xml:space="preserve"> skalės ir kitus GMP kortelės duomenis </w:t>
            </w:r>
            <w:r w:rsidR="003A147F" w:rsidRPr="00A80F0F">
              <w:rPr>
                <w:rFonts w:ascii="Tahoma" w:hAnsi="Tahoma" w:cs="Tahoma"/>
                <w:sz w:val="22"/>
                <w:szCs w:val="22"/>
              </w:rPr>
              <w:t>turi</w:t>
            </w:r>
            <w:r w:rsidR="00695638" w:rsidRPr="00A80F0F">
              <w:rPr>
                <w:rFonts w:ascii="Tahoma" w:hAnsi="Tahoma" w:cs="Tahoma"/>
                <w:sz w:val="22"/>
                <w:szCs w:val="22"/>
              </w:rPr>
              <w:t xml:space="preserve"> būti</w:t>
            </w:r>
            <w:r w:rsidR="003A147F" w:rsidRPr="00A80F0F">
              <w:rPr>
                <w:rFonts w:ascii="Tahoma" w:hAnsi="Tahoma" w:cs="Tahoma"/>
                <w:sz w:val="22"/>
                <w:szCs w:val="22"/>
              </w:rPr>
              <w:t xml:space="preserve"> nusta</w:t>
            </w:r>
            <w:r w:rsidR="002D50BC" w:rsidRPr="00A80F0F">
              <w:rPr>
                <w:rFonts w:ascii="Tahoma" w:hAnsi="Tahoma" w:cs="Tahoma"/>
                <w:sz w:val="22"/>
                <w:szCs w:val="22"/>
              </w:rPr>
              <w:t>toma</w:t>
            </w:r>
            <w:r w:rsidR="003A147F" w:rsidRPr="00A80F0F">
              <w:rPr>
                <w:rFonts w:ascii="Tahoma" w:hAnsi="Tahoma" w:cs="Tahoma"/>
                <w:sz w:val="22"/>
                <w:szCs w:val="22"/>
              </w:rPr>
              <w:t xml:space="preserve">, ar </w:t>
            </w:r>
            <w:r w:rsidR="00BF0CFC" w:rsidRPr="00A80F0F">
              <w:rPr>
                <w:rFonts w:ascii="Tahoma" w:hAnsi="Tahoma" w:cs="Tahoma"/>
                <w:sz w:val="22"/>
                <w:szCs w:val="22"/>
              </w:rPr>
              <w:t>tai yra itin sunkios būklės</w:t>
            </w:r>
            <w:r w:rsidR="000A66D8" w:rsidRPr="00A80F0F">
              <w:rPr>
                <w:rFonts w:ascii="Tahoma" w:hAnsi="Tahoma" w:cs="Tahoma"/>
                <w:sz w:val="22"/>
                <w:szCs w:val="22"/>
              </w:rPr>
              <w:t xml:space="preserve"> </w:t>
            </w:r>
            <w:r w:rsidR="005C21E0" w:rsidRPr="00A80F0F">
              <w:rPr>
                <w:rFonts w:ascii="Tahoma" w:hAnsi="Tahoma" w:cs="Tahoma"/>
                <w:sz w:val="22"/>
                <w:szCs w:val="22"/>
              </w:rPr>
              <w:t xml:space="preserve">arba </w:t>
            </w:r>
            <w:r w:rsidR="008F58CD" w:rsidRPr="00A80F0F">
              <w:rPr>
                <w:rFonts w:ascii="Tahoma" w:hAnsi="Tahoma" w:cs="Tahoma"/>
                <w:sz w:val="22"/>
                <w:szCs w:val="22"/>
              </w:rPr>
              <w:t xml:space="preserve">klasterinis </w:t>
            </w:r>
            <w:r w:rsidR="00BF0CFC" w:rsidRPr="00A80F0F">
              <w:rPr>
                <w:rFonts w:ascii="Tahoma" w:hAnsi="Tahoma" w:cs="Tahoma"/>
                <w:sz w:val="22"/>
                <w:szCs w:val="22"/>
              </w:rPr>
              <w:t>pacientas.</w:t>
            </w:r>
          </w:p>
        </w:tc>
      </w:tr>
      <w:tr w:rsidR="00A80F0F" w:rsidRPr="00A80F0F" w14:paraId="6119024F" w14:textId="77777777" w:rsidTr="2D7A8236">
        <w:tc>
          <w:tcPr>
            <w:tcW w:w="1125" w:type="dxa"/>
          </w:tcPr>
          <w:p w14:paraId="52BE4D5D" w14:textId="22BC2859" w:rsidR="00BF0CFC" w:rsidRPr="00A80F0F" w:rsidRDefault="00BF0CFC" w:rsidP="003A5ADC">
            <w:pPr>
              <w:spacing w:line="259" w:lineRule="auto"/>
              <w:rPr>
                <w:rFonts w:ascii="Tahoma" w:hAnsi="Tahoma" w:cs="Tahoma"/>
                <w:sz w:val="22"/>
                <w:szCs w:val="22"/>
              </w:rPr>
            </w:pPr>
            <w:r w:rsidRPr="00A80F0F">
              <w:rPr>
                <w:rFonts w:ascii="Tahoma" w:hAnsi="Tahoma" w:cs="Tahoma"/>
                <w:sz w:val="22"/>
                <w:szCs w:val="22"/>
              </w:rPr>
              <w:lastRenderedPageBreak/>
              <w:t>T9</w:t>
            </w:r>
          </w:p>
        </w:tc>
        <w:tc>
          <w:tcPr>
            <w:tcW w:w="2082" w:type="dxa"/>
          </w:tcPr>
          <w:p w14:paraId="69AAD7E7" w14:textId="52D8F5CC" w:rsidR="00BF0CFC" w:rsidRPr="00A80F0F" w:rsidRDefault="00EC729D" w:rsidP="003A5ADC">
            <w:pPr>
              <w:spacing w:line="259" w:lineRule="auto"/>
              <w:rPr>
                <w:rFonts w:ascii="Tahoma" w:hAnsi="Tahoma" w:cs="Tahoma"/>
                <w:sz w:val="22"/>
                <w:szCs w:val="22"/>
              </w:rPr>
            </w:pPr>
            <w:r w:rsidRPr="00A80F0F">
              <w:rPr>
                <w:rFonts w:ascii="Tahoma" w:hAnsi="Tahoma" w:cs="Tahoma"/>
                <w:sz w:val="22"/>
                <w:szCs w:val="22"/>
              </w:rPr>
              <w:t>Pranešti apie skubų atvejį (aliarmai)</w:t>
            </w:r>
          </w:p>
        </w:tc>
        <w:tc>
          <w:tcPr>
            <w:tcW w:w="1466" w:type="dxa"/>
          </w:tcPr>
          <w:p w14:paraId="5A29A111" w14:textId="0C1D3690" w:rsidR="00BF0CFC" w:rsidRPr="00A80F0F" w:rsidRDefault="00EC729D" w:rsidP="003A5ADC">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0A14F573" w14:textId="153F4367" w:rsidR="00BF0CFC" w:rsidRPr="00A80F0F" w:rsidRDefault="00EC729D" w:rsidP="003A5ADC">
            <w:pPr>
              <w:spacing w:line="259" w:lineRule="auto"/>
              <w:rPr>
                <w:rFonts w:ascii="Tahoma" w:hAnsi="Tahoma" w:cs="Tahoma"/>
                <w:sz w:val="22"/>
                <w:szCs w:val="22"/>
              </w:rPr>
            </w:pPr>
            <w:r w:rsidRPr="00A80F0F">
              <w:rPr>
                <w:rFonts w:ascii="Tahoma" w:hAnsi="Tahoma" w:cs="Tahoma"/>
                <w:sz w:val="22"/>
                <w:szCs w:val="22"/>
              </w:rPr>
              <w:t xml:space="preserve">Jei </w:t>
            </w:r>
            <w:r w:rsidR="00A84484" w:rsidRPr="00A80F0F">
              <w:rPr>
                <w:rFonts w:ascii="Tahoma" w:hAnsi="Tahoma" w:cs="Tahoma"/>
                <w:sz w:val="22"/>
                <w:szCs w:val="22"/>
              </w:rPr>
              <w:t>nustat</w:t>
            </w:r>
            <w:r w:rsidR="00594217" w:rsidRPr="00A80F0F">
              <w:rPr>
                <w:rFonts w:ascii="Tahoma" w:hAnsi="Tahoma" w:cs="Tahoma"/>
                <w:sz w:val="22"/>
                <w:szCs w:val="22"/>
              </w:rPr>
              <w:t>oma</w:t>
            </w:r>
            <w:r w:rsidRPr="00A80F0F">
              <w:rPr>
                <w:rFonts w:ascii="Tahoma" w:hAnsi="Tahoma" w:cs="Tahoma"/>
                <w:sz w:val="22"/>
                <w:szCs w:val="22"/>
              </w:rPr>
              <w:t xml:space="preserve">, kad tai itin sunkios būklės </w:t>
            </w:r>
            <w:r w:rsidR="00FB67D6" w:rsidRPr="00A80F0F">
              <w:rPr>
                <w:rFonts w:ascii="Tahoma" w:hAnsi="Tahoma" w:cs="Tahoma"/>
                <w:sz w:val="22"/>
                <w:szCs w:val="22"/>
              </w:rPr>
              <w:t xml:space="preserve">ar klasterinis </w:t>
            </w:r>
            <w:r w:rsidRPr="00A80F0F">
              <w:rPr>
                <w:rFonts w:ascii="Tahoma" w:hAnsi="Tahoma" w:cs="Tahoma"/>
                <w:sz w:val="22"/>
                <w:szCs w:val="22"/>
              </w:rPr>
              <w:t>pacientas</w:t>
            </w:r>
            <w:r w:rsidR="00D371AC" w:rsidRPr="00A80F0F">
              <w:rPr>
                <w:rFonts w:ascii="Tahoma" w:hAnsi="Tahoma" w:cs="Tahoma"/>
                <w:sz w:val="22"/>
                <w:szCs w:val="22"/>
              </w:rPr>
              <w:t xml:space="preserve">, SMPS </w:t>
            </w:r>
            <w:r w:rsidR="00294B32" w:rsidRPr="00A80F0F">
              <w:rPr>
                <w:rFonts w:ascii="Tahoma" w:hAnsi="Tahoma" w:cs="Tahoma"/>
                <w:sz w:val="22"/>
                <w:szCs w:val="22"/>
              </w:rPr>
              <w:t>specialistas</w:t>
            </w:r>
            <w:r w:rsidR="00D371AC" w:rsidRPr="00A80F0F">
              <w:rPr>
                <w:rFonts w:ascii="Tahoma" w:hAnsi="Tahoma" w:cs="Tahoma"/>
                <w:sz w:val="22"/>
                <w:szCs w:val="22"/>
              </w:rPr>
              <w:t xml:space="preserve"> turi būti informuo</w:t>
            </w:r>
            <w:r w:rsidR="00F20017" w:rsidRPr="00A80F0F">
              <w:rPr>
                <w:rFonts w:ascii="Tahoma" w:hAnsi="Tahoma" w:cs="Tahoma"/>
                <w:sz w:val="22"/>
                <w:szCs w:val="22"/>
              </w:rPr>
              <w:t>jamas</w:t>
            </w:r>
            <w:r w:rsidR="00D371AC" w:rsidRPr="00A80F0F">
              <w:rPr>
                <w:rFonts w:ascii="Tahoma" w:hAnsi="Tahoma" w:cs="Tahoma"/>
                <w:sz w:val="22"/>
                <w:szCs w:val="22"/>
              </w:rPr>
              <w:t xml:space="preserve"> vaizdiniu ir garsiniu signalu</w:t>
            </w:r>
            <w:r w:rsidR="00294B32" w:rsidRPr="00A80F0F">
              <w:rPr>
                <w:rFonts w:ascii="Tahoma" w:hAnsi="Tahoma" w:cs="Tahoma"/>
                <w:sz w:val="22"/>
                <w:szCs w:val="22"/>
              </w:rPr>
              <w:t>.</w:t>
            </w:r>
          </w:p>
        </w:tc>
      </w:tr>
      <w:tr w:rsidR="00A80F0F" w:rsidRPr="00A80F0F" w14:paraId="2FDF576F" w14:textId="77777777" w:rsidTr="2D7A8236">
        <w:tc>
          <w:tcPr>
            <w:tcW w:w="1125" w:type="dxa"/>
          </w:tcPr>
          <w:p w14:paraId="6DE6CF0F" w14:textId="76574C87" w:rsidR="00294B32" w:rsidRPr="00A80F0F" w:rsidRDefault="00294B32" w:rsidP="003A5ADC">
            <w:pPr>
              <w:spacing w:line="259" w:lineRule="auto"/>
              <w:rPr>
                <w:rFonts w:ascii="Tahoma" w:hAnsi="Tahoma" w:cs="Tahoma"/>
                <w:sz w:val="22"/>
                <w:szCs w:val="22"/>
              </w:rPr>
            </w:pPr>
            <w:r w:rsidRPr="00A80F0F">
              <w:rPr>
                <w:rFonts w:ascii="Tahoma" w:hAnsi="Tahoma" w:cs="Tahoma"/>
                <w:sz w:val="22"/>
                <w:szCs w:val="22"/>
              </w:rPr>
              <w:t>E4</w:t>
            </w:r>
          </w:p>
        </w:tc>
        <w:tc>
          <w:tcPr>
            <w:tcW w:w="2082" w:type="dxa"/>
          </w:tcPr>
          <w:p w14:paraId="5312A70F" w14:textId="77777777" w:rsidR="004E18F4" w:rsidRPr="00A80F0F" w:rsidRDefault="001571ED" w:rsidP="004E18F4">
            <w:pPr>
              <w:spacing w:line="259" w:lineRule="auto"/>
              <w:rPr>
                <w:rFonts w:ascii="Tahoma" w:hAnsi="Tahoma" w:cs="Tahoma"/>
                <w:sz w:val="22"/>
                <w:szCs w:val="22"/>
              </w:rPr>
            </w:pPr>
            <w:r w:rsidRPr="00A80F0F">
              <w:rPr>
                <w:rFonts w:ascii="Tahoma" w:hAnsi="Tahoma" w:cs="Tahoma"/>
                <w:sz w:val="22"/>
                <w:szCs w:val="22"/>
              </w:rPr>
              <w:t>Proceso pabaiga –</w:t>
            </w:r>
            <w:r w:rsidR="004E18F4" w:rsidRPr="00A80F0F">
              <w:rPr>
                <w:rFonts w:ascii="Tahoma" w:hAnsi="Tahoma" w:cs="Tahoma"/>
                <w:sz w:val="22"/>
                <w:szCs w:val="22"/>
              </w:rPr>
              <w:t xml:space="preserve"> Naudotojas įspėtas</w:t>
            </w:r>
          </w:p>
          <w:p w14:paraId="4AA259C6" w14:textId="1198AABD" w:rsidR="00294B32" w:rsidRPr="00A80F0F" w:rsidRDefault="004E18F4" w:rsidP="003A5ADC">
            <w:pPr>
              <w:spacing w:line="259" w:lineRule="auto"/>
              <w:rPr>
                <w:rFonts w:ascii="Tahoma" w:hAnsi="Tahoma" w:cs="Tahoma"/>
                <w:sz w:val="22"/>
                <w:szCs w:val="22"/>
              </w:rPr>
            </w:pPr>
            <w:r w:rsidRPr="00A80F0F">
              <w:rPr>
                <w:rFonts w:ascii="Tahoma" w:hAnsi="Tahoma" w:cs="Tahoma"/>
                <w:sz w:val="22"/>
                <w:szCs w:val="22"/>
              </w:rPr>
              <w:t>apie skubų atvejį</w:t>
            </w:r>
          </w:p>
        </w:tc>
        <w:tc>
          <w:tcPr>
            <w:tcW w:w="1466" w:type="dxa"/>
          </w:tcPr>
          <w:p w14:paraId="515AED5A" w14:textId="77777777" w:rsidR="00294B32" w:rsidRPr="00A80F0F" w:rsidRDefault="00294B32" w:rsidP="003A5ADC">
            <w:pPr>
              <w:spacing w:line="259" w:lineRule="auto"/>
              <w:rPr>
                <w:rFonts w:ascii="Tahoma" w:hAnsi="Tahoma" w:cs="Tahoma"/>
                <w:sz w:val="22"/>
                <w:szCs w:val="22"/>
              </w:rPr>
            </w:pPr>
          </w:p>
        </w:tc>
        <w:tc>
          <w:tcPr>
            <w:tcW w:w="4815" w:type="dxa"/>
          </w:tcPr>
          <w:p w14:paraId="2850692B" w14:textId="625C1452" w:rsidR="00294B32" w:rsidRPr="00A80F0F" w:rsidRDefault="001571ED" w:rsidP="004E18F4">
            <w:pPr>
              <w:spacing w:line="259" w:lineRule="auto"/>
              <w:rPr>
                <w:rFonts w:ascii="Tahoma" w:hAnsi="Tahoma" w:cs="Tahoma"/>
                <w:sz w:val="22"/>
                <w:szCs w:val="22"/>
              </w:rPr>
            </w:pPr>
            <w:r w:rsidRPr="00A80F0F">
              <w:rPr>
                <w:rFonts w:ascii="Tahoma" w:hAnsi="Tahoma" w:cs="Tahoma"/>
                <w:sz w:val="22"/>
                <w:szCs w:val="22"/>
              </w:rPr>
              <w:t>Naudotojas įspė</w:t>
            </w:r>
            <w:r w:rsidR="0074586D" w:rsidRPr="00A80F0F">
              <w:rPr>
                <w:rFonts w:ascii="Tahoma" w:hAnsi="Tahoma" w:cs="Tahoma"/>
                <w:sz w:val="22"/>
                <w:szCs w:val="22"/>
              </w:rPr>
              <w:t>tas</w:t>
            </w:r>
            <w:r w:rsidR="004E18F4" w:rsidRPr="00A80F0F">
              <w:rPr>
                <w:rFonts w:ascii="Tahoma" w:hAnsi="Tahoma" w:cs="Tahoma"/>
                <w:sz w:val="22"/>
                <w:szCs w:val="22"/>
              </w:rPr>
              <w:t xml:space="preserve"> </w:t>
            </w:r>
            <w:r w:rsidRPr="00A80F0F">
              <w:rPr>
                <w:rFonts w:ascii="Tahoma" w:hAnsi="Tahoma" w:cs="Tahoma"/>
                <w:sz w:val="22"/>
                <w:szCs w:val="22"/>
              </w:rPr>
              <w:t>apie skubų atvejį</w:t>
            </w:r>
            <w:r w:rsidR="003252CB" w:rsidRPr="00A80F0F">
              <w:rPr>
                <w:rFonts w:ascii="Tahoma" w:hAnsi="Tahoma" w:cs="Tahoma"/>
                <w:sz w:val="22"/>
                <w:szCs w:val="22"/>
              </w:rPr>
              <w:t xml:space="preserve"> vaizdiniu ir garsiniu signalu.</w:t>
            </w:r>
            <w:r w:rsidR="004E18F4" w:rsidRPr="00A80F0F">
              <w:rPr>
                <w:rFonts w:ascii="Tahoma" w:hAnsi="Tahoma" w:cs="Tahoma"/>
                <w:sz w:val="22"/>
                <w:szCs w:val="22"/>
              </w:rPr>
              <w:t xml:space="preserve"> </w:t>
            </w:r>
          </w:p>
        </w:tc>
      </w:tr>
      <w:tr w:rsidR="00A80F0F" w:rsidRPr="00A80F0F" w14:paraId="6648A944" w14:textId="77777777" w:rsidTr="2D7A8236">
        <w:tc>
          <w:tcPr>
            <w:tcW w:w="1125" w:type="dxa"/>
          </w:tcPr>
          <w:p w14:paraId="7DBBCCA9" w14:textId="785B0817" w:rsidR="007B4EA0" w:rsidRPr="00A80F0F" w:rsidRDefault="007B4EA0" w:rsidP="003A5ADC">
            <w:pPr>
              <w:spacing w:line="259" w:lineRule="auto"/>
              <w:rPr>
                <w:rFonts w:ascii="Tahoma" w:hAnsi="Tahoma" w:cs="Tahoma"/>
                <w:sz w:val="22"/>
                <w:szCs w:val="22"/>
              </w:rPr>
            </w:pPr>
            <w:r w:rsidRPr="00A80F0F">
              <w:rPr>
                <w:rFonts w:ascii="Tahoma" w:hAnsi="Tahoma" w:cs="Tahoma"/>
                <w:sz w:val="22"/>
                <w:szCs w:val="22"/>
              </w:rPr>
              <w:t>E5</w:t>
            </w:r>
          </w:p>
        </w:tc>
        <w:tc>
          <w:tcPr>
            <w:tcW w:w="2082" w:type="dxa"/>
          </w:tcPr>
          <w:p w14:paraId="7784C032" w14:textId="44DD531D" w:rsidR="00B03CC9" w:rsidRPr="00A80F0F" w:rsidRDefault="007B4EA0" w:rsidP="00B03CC9">
            <w:pPr>
              <w:spacing w:line="259" w:lineRule="auto"/>
              <w:rPr>
                <w:rFonts w:ascii="Tahoma" w:hAnsi="Tahoma" w:cs="Tahoma"/>
                <w:sz w:val="22"/>
                <w:szCs w:val="22"/>
              </w:rPr>
            </w:pPr>
            <w:r w:rsidRPr="00A80F0F">
              <w:rPr>
                <w:rFonts w:ascii="Tahoma" w:hAnsi="Tahoma" w:cs="Tahoma"/>
                <w:sz w:val="22"/>
                <w:szCs w:val="22"/>
              </w:rPr>
              <w:t>Proceso pradžia –</w:t>
            </w:r>
            <w:r w:rsidR="00B03CC9" w:rsidRPr="00A80F0F">
              <w:rPr>
                <w:rFonts w:ascii="Tahoma" w:hAnsi="Tahoma" w:cs="Tahoma"/>
                <w:sz w:val="18"/>
                <w:szCs w:val="18"/>
                <w:shd w:val="clear" w:color="auto" w:fill="FFFFFF"/>
                <w:lang w:eastAsia="lt-LT"/>
              </w:rPr>
              <w:t xml:space="preserve"> </w:t>
            </w:r>
            <w:r w:rsidR="00B03CC9" w:rsidRPr="00A80F0F">
              <w:rPr>
                <w:rFonts w:ascii="Tahoma" w:hAnsi="Tahoma" w:cs="Tahoma"/>
                <w:sz w:val="22"/>
                <w:szCs w:val="22"/>
              </w:rPr>
              <w:t xml:space="preserve">Planuojamo </w:t>
            </w:r>
            <w:r w:rsidR="008F7039" w:rsidRPr="00A80F0F">
              <w:rPr>
                <w:rFonts w:ascii="Tahoma" w:hAnsi="Tahoma" w:cs="Tahoma"/>
                <w:sz w:val="22"/>
                <w:szCs w:val="22"/>
              </w:rPr>
              <w:t xml:space="preserve">atvykimo </w:t>
            </w:r>
            <w:r w:rsidR="00883E41" w:rsidRPr="00A80F0F">
              <w:rPr>
                <w:rFonts w:ascii="Tahoma" w:hAnsi="Tahoma" w:cs="Tahoma"/>
                <w:sz w:val="22"/>
                <w:szCs w:val="22"/>
              </w:rPr>
              <w:t>į SMPS</w:t>
            </w:r>
          </w:p>
          <w:p w14:paraId="28A774B2" w14:textId="0B8BED2E" w:rsidR="007B4EA0" w:rsidRPr="00A80F0F" w:rsidRDefault="00B03CC9" w:rsidP="007B4EA0">
            <w:pPr>
              <w:spacing w:line="259" w:lineRule="auto"/>
              <w:rPr>
                <w:rFonts w:ascii="Tahoma" w:hAnsi="Tahoma" w:cs="Tahoma"/>
                <w:sz w:val="22"/>
                <w:szCs w:val="22"/>
              </w:rPr>
            </w:pPr>
            <w:r w:rsidRPr="00A80F0F">
              <w:rPr>
                <w:rFonts w:ascii="Tahoma" w:hAnsi="Tahoma" w:cs="Tahoma"/>
                <w:sz w:val="22"/>
                <w:szCs w:val="22"/>
              </w:rPr>
              <w:t>laiko perskaič</w:t>
            </w:r>
            <w:r w:rsidR="00766526" w:rsidRPr="00A80F0F">
              <w:rPr>
                <w:rFonts w:ascii="Tahoma" w:hAnsi="Tahoma" w:cs="Tahoma"/>
                <w:sz w:val="22"/>
                <w:szCs w:val="22"/>
              </w:rPr>
              <w:t>iavimas</w:t>
            </w:r>
          </w:p>
        </w:tc>
        <w:tc>
          <w:tcPr>
            <w:tcW w:w="1466" w:type="dxa"/>
          </w:tcPr>
          <w:p w14:paraId="3B348989" w14:textId="0E5D611C" w:rsidR="007B4EA0" w:rsidRPr="00A80F0F" w:rsidRDefault="007B4EA0" w:rsidP="003A5ADC">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698D2170" w14:textId="1CCEF16E" w:rsidR="007B4EA0" w:rsidRPr="00A80F0F" w:rsidRDefault="00DC7980" w:rsidP="004E18F4">
            <w:pPr>
              <w:spacing w:line="259" w:lineRule="auto"/>
              <w:rPr>
                <w:rFonts w:ascii="Tahoma" w:hAnsi="Tahoma" w:cs="Tahoma"/>
                <w:sz w:val="22"/>
                <w:szCs w:val="22"/>
              </w:rPr>
            </w:pPr>
            <w:r w:rsidRPr="00A80F0F">
              <w:rPr>
                <w:rFonts w:ascii="Tahoma" w:hAnsi="Tahoma" w:cs="Tahoma"/>
                <w:sz w:val="22"/>
                <w:szCs w:val="22"/>
              </w:rPr>
              <w:t>Procesą inicijuoja sistema</w:t>
            </w:r>
            <w:r w:rsidR="007C658C" w:rsidRPr="00A80F0F">
              <w:rPr>
                <w:rFonts w:ascii="Tahoma" w:hAnsi="Tahoma" w:cs="Tahoma"/>
                <w:sz w:val="22"/>
                <w:szCs w:val="22"/>
              </w:rPr>
              <w:t xml:space="preserve">. Proceso </w:t>
            </w:r>
            <w:r w:rsidR="00892F50" w:rsidRPr="00A80F0F">
              <w:rPr>
                <w:rFonts w:ascii="Tahoma" w:hAnsi="Tahoma" w:cs="Tahoma"/>
                <w:sz w:val="22"/>
                <w:szCs w:val="22"/>
              </w:rPr>
              <w:t xml:space="preserve">tikslas įvertinti, ar planuojamas </w:t>
            </w:r>
            <w:r w:rsidR="007C658C" w:rsidRPr="00A80F0F">
              <w:rPr>
                <w:rFonts w:ascii="Tahoma" w:hAnsi="Tahoma" w:cs="Tahoma"/>
                <w:sz w:val="22"/>
                <w:szCs w:val="22"/>
              </w:rPr>
              <w:t xml:space="preserve">atvykimo </w:t>
            </w:r>
            <w:r w:rsidR="002F20AD" w:rsidRPr="00A80F0F">
              <w:rPr>
                <w:rFonts w:ascii="Tahoma" w:hAnsi="Tahoma" w:cs="Tahoma"/>
                <w:sz w:val="22"/>
                <w:szCs w:val="22"/>
              </w:rPr>
              <w:t xml:space="preserve">į SMPS </w:t>
            </w:r>
            <w:r w:rsidR="007C658C" w:rsidRPr="00A80F0F">
              <w:rPr>
                <w:rFonts w:ascii="Tahoma" w:hAnsi="Tahoma" w:cs="Tahoma"/>
                <w:sz w:val="22"/>
                <w:szCs w:val="22"/>
              </w:rPr>
              <w:t xml:space="preserve">laikas yra </w:t>
            </w:r>
            <w:r w:rsidR="000E441F" w:rsidRPr="00A80F0F">
              <w:rPr>
                <w:rFonts w:ascii="Tahoma" w:hAnsi="Tahoma" w:cs="Tahoma"/>
                <w:sz w:val="22"/>
                <w:szCs w:val="22"/>
              </w:rPr>
              <w:t>aktualus.</w:t>
            </w:r>
            <w:r w:rsidR="007C658C" w:rsidRPr="00A80F0F">
              <w:rPr>
                <w:rFonts w:ascii="Tahoma" w:hAnsi="Tahoma" w:cs="Tahoma"/>
                <w:sz w:val="22"/>
                <w:szCs w:val="22"/>
              </w:rPr>
              <w:t xml:space="preserve"> </w:t>
            </w:r>
          </w:p>
        </w:tc>
      </w:tr>
      <w:tr w:rsidR="00A80F0F" w:rsidRPr="00A80F0F" w14:paraId="604B9E64" w14:textId="77777777" w:rsidTr="2D7A8236">
        <w:tc>
          <w:tcPr>
            <w:tcW w:w="1125" w:type="dxa"/>
          </w:tcPr>
          <w:p w14:paraId="0DF57C24" w14:textId="7D886F2B" w:rsidR="000E441F" w:rsidRPr="00A80F0F" w:rsidRDefault="000E441F" w:rsidP="003A5ADC">
            <w:pPr>
              <w:spacing w:line="259" w:lineRule="auto"/>
              <w:rPr>
                <w:rFonts w:ascii="Tahoma" w:hAnsi="Tahoma" w:cs="Tahoma"/>
                <w:sz w:val="22"/>
                <w:szCs w:val="22"/>
              </w:rPr>
            </w:pPr>
            <w:r w:rsidRPr="00A80F0F">
              <w:rPr>
                <w:rFonts w:ascii="Tahoma" w:hAnsi="Tahoma" w:cs="Tahoma"/>
                <w:sz w:val="22"/>
                <w:szCs w:val="22"/>
              </w:rPr>
              <w:t>T10</w:t>
            </w:r>
          </w:p>
        </w:tc>
        <w:tc>
          <w:tcPr>
            <w:tcW w:w="2082" w:type="dxa"/>
          </w:tcPr>
          <w:p w14:paraId="1DA83ABC" w14:textId="7B116389" w:rsidR="000E441F" w:rsidRPr="00A80F0F" w:rsidRDefault="007F5199" w:rsidP="007B4EA0">
            <w:pPr>
              <w:spacing w:line="259" w:lineRule="auto"/>
              <w:rPr>
                <w:rFonts w:ascii="Tahoma" w:hAnsi="Tahoma" w:cs="Tahoma"/>
                <w:sz w:val="22"/>
                <w:szCs w:val="22"/>
              </w:rPr>
            </w:pPr>
            <w:r w:rsidRPr="00A80F0F">
              <w:rPr>
                <w:rFonts w:ascii="Tahoma" w:hAnsi="Tahoma" w:cs="Tahoma"/>
                <w:sz w:val="22"/>
                <w:szCs w:val="22"/>
              </w:rPr>
              <w:t xml:space="preserve">Atnaujinti planuojamą atvykimo </w:t>
            </w:r>
            <w:r w:rsidR="00710648" w:rsidRPr="00A80F0F">
              <w:rPr>
                <w:rFonts w:ascii="Tahoma" w:hAnsi="Tahoma" w:cs="Tahoma"/>
                <w:sz w:val="22"/>
                <w:szCs w:val="22"/>
              </w:rPr>
              <w:t xml:space="preserve">į SMPS </w:t>
            </w:r>
            <w:r w:rsidRPr="00A80F0F">
              <w:rPr>
                <w:rFonts w:ascii="Tahoma" w:hAnsi="Tahoma" w:cs="Tahoma"/>
                <w:sz w:val="22"/>
                <w:szCs w:val="22"/>
              </w:rPr>
              <w:t>laiką</w:t>
            </w:r>
          </w:p>
        </w:tc>
        <w:tc>
          <w:tcPr>
            <w:tcW w:w="1466" w:type="dxa"/>
          </w:tcPr>
          <w:p w14:paraId="59E206FA" w14:textId="39E3405D" w:rsidR="000E441F" w:rsidRPr="00A80F0F" w:rsidRDefault="007F5199" w:rsidP="003A5ADC">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4F328600" w14:textId="4822AEDE" w:rsidR="000E441F" w:rsidRPr="00A80F0F" w:rsidRDefault="007F5199" w:rsidP="004E18F4">
            <w:pPr>
              <w:spacing w:line="259" w:lineRule="auto"/>
              <w:rPr>
                <w:rFonts w:ascii="Tahoma" w:hAnsi="Tahoma" w:cs="Tahoma"/>
                <w:sz w:val="22"/>
                <w:szCs w:val="22"/>
              </w:rPr>
            </w:pPr>
            <w:r w:rsidRPr="00A80F0F">
              <w:rPr>
                <w:rFonts w:ascii="Tahoma" w:hAnsi="Tahoma" w:cs="Tahoma"/>
                <w:sz w:val="22"/>
                <w:szCs w:val="22"/>
              </w:rPr>
              <w:t>Jeigu sistema nustato, kad nėra gau</w:t>
            </w:r>
            <w:r w:rsidR="001C645B" w:rsidRPr="00A80F0F">
              <w:rPr>
                <w:rFonts w:ascii="Tahoma" w:hAnsi="Tahoma" w:cs="Tahoma"/>
                <w:sz w:val="22"/>
                <w:szCs w:val="22"/>
              </w:rPr>
              <w:t>ti</w:t>
            </w:r>
            <w:r w:rsidRPr="00A80F0F">
              <w:rPr>
                <w:rFonts w:ascii="Tahoma" w:hAnsi="Tahoma" w:cs="Tahoma"/>
                <w:sz w:val="22"/>
                <w:szCs w:val="22"/>
              </w:rPr>
              <w:t xml:space="preserve"> naujausi duomenys</w:t>
            </w:r>
            <w:r w:rsidR="001E2AA8" w:rsidRPr="00A80F0F">
              <w:rPr>
                <w:rFonts w:ascii="Tahoma" w:hAnsi="Tahoma" w:cs="Tahoma"/>
                <w:sz w:val="22"/>
                <w:szCs w:val="22"/>
              </w:rPr>
              <w:t xml:space="preserve">, </w:t>
            </w:r>
            <w:r w:rsidR="00BB68EB" w:rsidRPr="00A80F0F">
              <w:rPr>
                <w:rFonts w:ascii="Tahoma" w:hAnsi="Tahoma" w:cs="Tahoma"/>
                <w:sz w:val="22"/>
                <w:szCs w:val="22"/>
              </w:rPr>
              <w:t>turi būti perskaičiuojamas planuojamas atvykimo į SMPS</w:t>
            </w:r>
            <w:r w:rsidR="00FF6F39" w:rsidRPr="00A80F0F">
              <w:rPr>
                <w:rFonts w:ascii="Tahoma" w:hAnsi="Tahoma" w:cs="Tahoma"/>
                <w:sz w:val="22"/>
                <w:szCs w:val="22"/>
              </w:rPr>
              <w:t xml:space="preserve"> laikas</w:t>
            </w:r>
            <w:r w:rsidR="00BB68EB" w:rsidRPr="00A80F0F">
              <w:rPr>
                <w:rFonts w:ascii="Tahoma" w:hAnsi="Tahoma" w:cs="Tahoma"/>
                <w:sz w:val="22"/>
                <w:szCs w:val="22"/>
              </w:rPr>
              <w:t>.</w:t>
            </w:r>
          </w:p>
        </w:tc>
      </w:tr>
      <w:tr w:rsidR="00A80F0F" w:rsidRPr="00A80F0F" w14:paraId="1DB72503" w14:textId="77777777" w:rsidTr="2D7A8236">
        <w:tc>
          <w:tcPr>
            <w:tcW w:w="1125" w:type="dxa"/>
          </w:tcPr>
          <w:p w14:paraId="38FE4504" w14:textId="4E1DBE5F" w:rsidR="00395F7B" w:rsidRPr="00A80F0F" w:rsidRDefault="00395F7B" w:rsidP="003A5ADC">
            <w:pPr>
              <w:spacing w:line="259" w:lineRule="auto"/>
              <w:rPr>
                <w:rFonts w:ascii="Tahoma" w:hAnsi="Tahoma" w:cs="Tahoma"/>
                <w:sz w:val="22"/>
                <w:szCs w:val="22"/>
              </w:rPr>
            </w:pPr>
            <w:r w:rsidRPr="00A80F0F">
              <w:rPr>
                <w:rFonts w:ascii="Tahoma" w:hAnsi="Tahoma" w:cs="Tahoma"/>
                <w:sz w:val="22"/>
                <w:szCs w:val="22"/>
              </w:rPr>
              <w:t>T11</w:t>
            </w:r>
          </w:p>
        </w:tc>
        <w:tc>
          <w:tcPr>
            <w:tcW w:w="2082" w:type="dxa"/>
          </w:tcPr>
          <w:p w14:paraId="54FE086C" w14:textId="77777777" w:rsidR="00395F7B" w:rsidRPr="00A80F0F" w:rsidRDefault="00395F7B" w:rsidP="00395F7B">
            <w:pPr>
              <w:spacing w:line="259" w:lineRule="auto"/>
              <w:rPr>
                <w:rFonts w:ascii="Tahoma" w:hAnsi="Tahoma" w:cs="Tahoma"/>
                <w:sz w:val="22"/>
                <w:szCs w:val="22"/>
              </w:rPr>
            </w:pPr>
            <w:r w:rsidRPr="00A80F0F">
              <w:rPr>
                <w:rFonts w:ascii="Tahoma" w:hAnsi="Tahoma" w:cs="Tahoma"/>
                <w:sz w:val="22"/>
                <w:szCs w:val="22"/>
              </w:rPr>
              <w:t>Peržiūrėti </w:t>
            </w:r>
          </w:p>
          <w:p w14:paraId="0DAA82CC" w14:textId="30960083" w:rsidR="00395F7B" w:rsidRPr="00A80F0F" w:rsidRDefault="00395F7B" w:rsidP="00395F7B">
            <w:pPr>
              <w:spacing w:line="259" w:lineRule="auto"/>
              <w:rPr>
                <w:rFonts w:ascii="Tahoma" w:hAnsi="Tahoma" w:cs="Tahoma"/>
                <w:sz w:val="22"/>
                <w:szCs w:val="22"/>
              </w:rPr>
            </w:pPr>
            <w:r w:rsidRPr="00A80F0F">
              <w:rPr>
                <w:rFonts w:ascii="Tahoma" w:hAnsi="Tahoma" w:cs="Tahoma"/>
                <w:sz w:val="22"/>
                <w:szCs w:val="22"/>
              </w:rPr>
              <w:t>GMP atvejų sąrašą</w:t>
            </w:r>
          </w:p>
        </w:tc>
        <w:tc>
          <w:tcPr>
            <w:tcW w:w="1466" w:type="dxa"/>
          </w:tcPr>
          <w:p w14:paraId="61688581" w14:textId="12790624" w:rsidR="00395F7B" w:rsidRPr="00A80F0F" w:rsidRDefault="00DB64D1" w:rsidP="003A5ADC">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01D684F4" w14:textId="0D9027DA" w:rsidR="00395F7B" w:rsidRPr="00A80F0F" w:rsidRDefault="00AF7BE0" w:rsidP="004E18F4">
            <w:pPr>
              <w:spacing w:line="259" w:lineRule="auto"/>
              <w:rPr>
                <w:rFonts w:ascii="Tahoma" w:hAnsi="Tahoma" w:cs="Tahoma"/>
                <w:sz w:val="22"/>
                <w:szCs w:val="22"/>
              </w:rPr>
            </w:pPr>
            <w:r w:rsidRPr="00A80F0F">
              <w:rPr>
                <w:rFonts w:ascii="Tahoma" w:hAnsi="Tahoma" w:cs="Tahoma"/>
                <w:sz w:val="22"/>
                <w:szCs w:val="22"/>
              </w:rPr>
              <w:t>H</w:t>
            </w:r>
            <w:r w:rsidR="006758AC" w:rsidRPr="00A80F0F">
              <w:rPr>
                <w:rFonts w:ascii="Tahoma" w:hAnsi="Tahoma" w:cs="Tahoma"/>
                <w:sz w:val="22"/>
                <w:szCs w:val="22"/>
              </w:rPr>
              <w:t xml:space="preserve">IS </w:t>
            </w:r>
            <w:r w:rsidR="007632ED" w:rsidRPr="00A80F0F">
              <w:rPr>
                <w:rFonts w:ascii="Tahoma" w:hAnsi="Tahoma" w:cs="Tahoma"/>
                <w:sz w:val="22"/>
                <w:szCs w:val="22"/>
              </w:rPr>
              <w:t xml:space="preserve">ir </w:t>
            </w:r>
            <w:r w:rsidR="006758AC" w:rsidRPr="00A80F0F">
              <w:rPr>
                <w:rFonts w:ascii="Tahoma" w:hAnsi="Tahoma" w:cs="Tahoma"/>
                <w:sz w:val="22"/>
                <w:szCs w:val="22"/>
              </w:rPr>
              <w:t xml:space="preserve">ESPBI IS </w:t>
            </w:r>
            <w:r w:rsidR="004E57B5" w:rsidRPr="00A80F0F">
              <w:rPr>
                <w:rFonts w:ascii="Tahoma" w:hAnsi="Tahoma" w:cs="Tahoma"/>
                <w:sz w:val="22"/>
                <w:szCs w:val="22"/>
              </w:rPr>
              <w:t>Specialistų portale t</w:t>
            </w:r>
            <w:r w:rsidR="0062444A" w:rsidRPr="00A80F0F">
              <w:rPr>
                <w:rFonts w:ascii="Tahoma" w:hAnsi="Tahoma" w:cs="Tahoma"/>
                <w:sz w:val="22"/>
                <w:szCs w:val="22"/>
              </w:rPr>
              <w:t xml:space="preserve">uri būti pateikiamas </w:t>
            </w:r>
            <w:r w:rsidR="004A0B1E" w:rsidRPr="00A80F0F">
              <w:rPr>
                <w:rFonts w:ascii="Tahoma" w:hAnsi="Tahoma" w:cs="Tahoma"/>
                <w:sz w:val="22"/>
                <w:szCs w:val="22"/>
              </w:rPr>
              <w:t xml:space="preserve">į </w:t>
            </w:r>
            <w:r w:rsidR="00162278" w:rsidRPr="00A80F0F">
              <w:rPr>
                <w:rFonts w:ascii="Tahoma" w:hAnsi="Tahoma" w:cs="Tahoma"/>
                <w:sz w:val="22"/>
                <w:szCs w:val="22"/>
              </w:rPr>
              <w:t>naudotojo SMP</w:t>
            </w:r>
            <w:r w:rsidR="0076737D" w:rsidRPr="00A80F0F">
              <w:rPr>
                <w:rFonts w:ascii="Tahoma" w:hAnsi="Tahoma" w:cs="Tahoma"/>
                <w:sz w:val="22"/>
                <w:szCs w:val="22"/>
              </w:rPr>
              <w:t xml:space="preserve">S </w:t>
            </w:r>
            <w:r w:rsidR="00E93A24" w:rsidRPr="00A80F0F">
              <w:rPr>
                <w:rFonts w:ascii="Tahoma" w:hAnsi="Tahoma" w:cs="Tahoma"/>
                <w:sz w:val="22"/>
                <w:szCs w:val="22"/>
              </w:rPr>
              <w:t xml:space="preserve">vežamų </w:t>
            </w:r>
            <w:r w:rsidR="00A8751A" w:rsidRPr="00A80F0F">
              <w:rPr>
                <w:rFonts w:ascii="Tahoma" w:hAnsi="Tahoma" w:cs="Tahoma"/>
                <w:sz w:val="22"/>
                <w:szCs w:val="22"/>
              </w:rPr>
              <w:t>GMP atvejų sąrašas.</w:t>
            </w:r>
          </w:p>
        </w:tc>
      </w:tr>
      <w:tr w:rsidR="00A80F0F" w:rsidRPr="00A80F0F" w14:paraId="114E5984" w14:textId="77777777" w:rsidTr="2D7A8236">
        <w:tc>
          <w:tcPr>
            <w:tcW w:w="1125" w:type="dxa"/>
          </w:tcPr>
          <w:p w14:paraId="3AF4DD4F" w14:textId="03682367" w:rsidR="00395F7B" w:rsidRPr="00A80F0F" w:rsidRDefault="00741606" w:rsidP="003A5ADC">
            <w:pPr>
              <w:spacing w:line="259" w:lineRule="auto"/>
              <w:rPr>
                <w:rFonts w:ascii="Tahoma" w:hAnsi="Tahoma" w:cs="Tahoma"/>
                <w:sz w:val="22"/>
                <w:szCs w:val="22"/>
              </w:rPr>
            </w:pPr>
            <w:r w:rsidRPr="00A80F0F">
              <w:rPr>
                <w:rFonts w:ascii="Tahoma" w:hAnsi="Tahoma" w:cs="Tahoma"/>
                <w:sz w:val="22"/>
                <w:szCs w:val="22"/>
              </w:rPr>
              <w:t>T12</w:t>
            </w:r>
          </w:p>
        </w:tc>
        <w:tc>
          <w:tcPr>
            <w:tcW w:w="2082" w:type="dxa"/>
          </w:tcPr>
          <w:p w14:paraId="5EDAE019" w14:textId="3FF97C75" w:rsidR="00395F7B" w:rsidRPr="00A80F0F" w:rsidRDefault="00741606" w:rsidP="007B4EA0">
            <w:pPr>
              <w:spacing w:line="259" w:lineRule="auto"/>
              <w:rPr>
                <w:rFonts w:ascii="Tahoma" w:hAnsi="Tahoma" w:cs="Tahoma"/>
                <w:sz w:val="22"/>
                <w:szCs w:val="22"/>
              </w:rPr>
            </w:pPr>
            <w:r w:rsidRPr="00A80F0F">
              <w:rPr>
                <w:rFonts w:ascii="Tahoma" w:hAnsi="Tahoma" w:cs="Tahoma"/>
                <w:sz w:val="22"/>
                <w:szCs w:val="22"/>
              </w:rPr>
              <w:t>Pasirinkti konkretų GMP atvejį</w:t>
            </w:r>
          </w:p>
        </w:tc>
        <w:tc>
          <w:tcPr>
            <w:tcW w:w="1466" w:type="dxa"/>
          </w:tcPr>
          <w:p w14:paraId="0DD410AD" w14:textId="7820E54E" w:rsidR="00395F7B" w:rsidRPr="00A80F0F" w:rsidRDefault="00DB64D1" w:rsidP="003A5ADC">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1B907E6A" w14:textId="5A943F5C" w:rsidR="00395F7B" w:rsidRPr="00A80F0F" w:rsidRDefault="005B174D" w:rsidP="004E18F4">
            <w:pPr>
              <w:spacing w:line="259" w:lineRule="auto"/>
              <w:rPr>
                <w:rFonts w:ascii="Tahoma" w:hAnsi="Tahoma" w:cs="Tahoma"/>
                <w:sz w:val="22"/>
                <w:szCs w:val="22"/>
              </w:rPr>
            </w:pPr>
            <w:r w:rsidRPr="00A80F0F">
              <w:rPr>
                <w:rFonts w:ascii="Tahoma" w:hAnsi="Tahoma" w:cs="Tahoma"/>
                <w:sz w:val="22"/>
                <w:szCs w:val="22"/>
              </w:rPr>
              <w:t>Turi būti galima pasirinkti konkretų atvejį iš sąrašo</w:t>
            </w:r>
            <w:r w:rsidR="00741199" w:rsidRPr="00A80F0F">
              <w:rPr>
                <w:rFonts w:ascii="Tahoma" w:hAnsi="Tahoma" w:cs="Tahoma"/>
                <w:sz w:val="22"/>
                <w:szCs w:val="22"/>
              </w:rPr>
              <w:t>.</w:t>
            </w:r>
          </w:p>
        </w:tc>
      </w:tr>
      <w:tr w:rsidR="00A80F0F" w:rsidRPr="00A80F0F" w14:paraId="61AA0ACF" w14:textId="77777777" w:rsidTr="2D7A8236">
        <w:tc>
          <w:tcPr>
            <w:tcW w:w="1125" w:type="dxa"/>
          </w:tcPr>
          <w:p w14:paraId="178A101F" w14:textId="37672236" w:rsidR="002550FE" w:rsidRPr="00A80F0F" w:rsidRDefault="002550FE" w:rsidP="002550FE">
            <w:pPr>
              <w:spacing w:line="259" w:lineRule="auto"/>
              <w:rPr>
                <w:rFonts w:ascii="Tahoma" w:hAnsi="Tahoma" w:cs="Tahoma"/>
                <w:sz w:val="22"/>
                <w:szCs w:val="22"/>
              </w:rPr>
            </w:pPr>
            <w:r w:rsidRPr="00A80F0F">
              <w:rPr>
                <w:rFonts w:ascii="Tahoma" w:hAnsi="Tahoma" w:cs="Tahoma"/>
                <w:sz w:val="22"/>
                <w:szCs w:val="22"/>
              </w:rPr>
              <w:t>T13</w:t>
            </w:r>
          </w:p>
        </w:tc>
        <w:tc>
          <w:tcPr>
            <w:tcW w:w="2082" w:type="dxa"/>
          </w:tcPr>
          <w:p w14:paraId="2699212C" w14:textId="7F705998" w:rsidR="002550FE" w:rsidRPr="00A80F0F" w:rsidRDefault="002550FE" w:rsidP="002550FE">
            <w:pPr>
              <w:spacing w:line="259" w:lineRule="auto"/>
              <w:rPr>
                <w:rFonts w:ascii="Tahoma" w:hAnsi="Tahoma" w:cs="Tahoma"/>
                <w:sz w:val="22"/>
                <w:szCs w:val="22"/>
              </w:rPr>
            </w:pPr>
            <w:r w:rsidRPr="00A80F0F">
              <w:rPr>
                <w:rFonts w:ascii="Tahoma" w:hAnsi="Tahoma" w:cs="Tahoma"/>
                <w:sz w:val="22"/>
                <w:szCs w:val="22"/>
              </w:rPr>
              <w:t>Surasti pacientą</w:t>
            </w:r>
          </w:p>
        </w:tc>
        <w:tc>
          <w:tcPr>
            <w:tcW w:w="1466" w:type="dxa"/>
          </w:tcPr>
          <w:p w14:paraId="5B9A5964" w14:textId="326D13C1" w:rsidR="002550FE" w:rsidRPr="00A80F0F" w:rsidRDefault="002550FE" w:rsidP="002550FE">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4B644B50" w14:textId="282D4929" w:rsidR="002550FE" w:rsidRPr="00A80F0F" w:rsidRDefault="00314972" w:rsidP="002550FE">
            <w:pPr>
              <w:spacing w:line="259" w:lineRule="auto"/>
              <w:rPr>
                <w:rFonts w:ascii="Tahoma" w:hAnsi="Tahoma" w:cs="Tahoma"/>
                <w:sz w:val="22"/>
                <w:szCs w:val="22"/>
              </w:rPr>
            </w:pPr>
            <w:r w:rsidRPr="00A80F0F">
              <w:rPr>
                <w:rFonts w:ascii="Tahoma" w:hAnsi="Tahoma" w:cs="Tahoma"/>
                <w:sz w:val="22"/>
                <w:szCs w:val="22"/>
              </w:rPr>
              <w:t xml:space="preserve">Pagal pateiktą paciento ESI </w:t>
            </w:r>
            <w:proofErr w:type="spellStart"/>
            <w:r w:rsidRPr="00A80F0F">
              <w:rPr>
                <w:rFonts w:ascii="Tahoma" w:hAnsi="Tahoma" w:cs="Tahoma"/>
                <w:sz w:val="22"/>
                <w:szCs w:val="22"/>
              </w:rPr>
              <w:t>nr.</w:t>
            </w:r>
            <w:proofErr w:type="spellEnd"/>
            <w:r w:rsidRPr="00A80F0F">
              <w:rPr>
                <w:rFonts w:ascii="Tahoma" w:hAnsi="Tahoma" w:cs="Tahoma"/>
                <w:sz w:val="22"/>
                <w:szCs w:val="22"/>
              </w:rPr>
              <w:t xml:space="preserve"> </w:t>
            </w:r>
            <w:r w:rsidR="0095501A" w:rsidRPr="00A80F0F">
              <w:rPr>
                <w:rFonts w:ascii="Tahoma" w:hAnsi="Tahoma" w:cs="Tahoma"/>
                <w:sz w:val="22"/>
                <w:szCs w:val="22"/>
              </w:rPr>
              <w:t xml:space="preserve">ar </w:t>
            </w:r>
            <w:r w:rsidRPr="00A80F0F">
              <w:rPr>
                <w:rFonts w:ascii="Tahoma" w:hAnsi="Tahoma" w:cs="Tahoma"/>
                <w:sz w:val="22"/>
                <w:szCs w:val="22"/>
              </w:rPr>
              <w:t>kitą identifikatorių turi būti surastas pacientas ESPBI IS.</w:t>
            </w:r>
          </w:p>
        </w:tc>
      </w:tr>
      <w:tr w:rsidR="00A80F0F" w:rsidRPr="00A80F0F" w14:paraId="772AD8B4" w14:textId="77777777" w:rsidTr="2D7A8236">
        <w:tc>
          <w:tcPr>
            <w:tcW w:w="1125" w:type="dxa"/>
          </w:tcPr>
          <w:p w14:paraId="03DC65F3" w14:textId="592B9369" w:rsidR="002550FE" w:rsidRPr="00A80F0F" w:rsidRDefault="002550FE" w:rsidP="002550FE">
            <w:pPr>
              <w:spacing w:line="259" w:lineRule="auto"/>
              <w:rPr>
                <w:rFonts w:ascii="Tahoma" w:hAnsi="Tahoma" w:cs="Tahoma"/>
                <w:sz w:val="22"/>
                <w:szCs w:val="22"/>
              </w:rPr>
            </w:pPr>
            <w:r w:rsidRPr="00A80F0F">
              <w:rPr>
                <w:rFonts w:ascii="Tahoma" w:hAnsi="Tahoma" w:cs="Tahoma"/>
                <w:sz w:val="22"/>
                <w:szCs w:val="22"/>
              </w:rPr>
              <w:t>T</w:t>
            </w:r>
            <w:r w:rsidR="00CF405D" w:rsidRPr="00A80F0F">
              <w:rPr>
                <w:rFonts w:ascii="Tahoma" w:hAnsi="Tahoma" w:cs="Tahoma"/>
                <w:sz w:val="22"/>
                <w:szCs w:val="22"/>
              </w:rPr>
              <w:t>14</w:t>
            </w:r>
          </w:p>
        </w:tc>
        <w:tc>
          <w:tcPr>
            <w:tcW w:w="2082" w:type="dxa"/>
          </w:tcPr>
          <w:p w14:paraId="393FCD08" w14:textId="3E41C613" w:rsidR="002550FE" w:rsidRPr="00A80F0F" w:rsidRDefault="00CF405D" w:rsidP="002550FE">
            <w:pPr>
              <w:spacing w:line="259" w:lineRule="auto"/>
              <w:rPr>
                <w:rFonts w:ascii="Tahoma" w:hAnsi="Tahoma" w:cs="Tahoma"/>
                <w:sz w:val="22"/>
                <w:szCs w:val="22"/>
              </w:rPr>
            </w:pPr>
            <w:r w:rsidRPr="00A80F0F">
              <w:rPr>
                <w:rFonts w:ascii="Tahoma" w:hAnsi="Tahoma" w:cs="Tahoma"/>
                <w:sz w:val="22"/>
                <w:szCs w:val="22"/>
              </w:rPr>
              <w:t>Sukurti SMPS apsilankymą</w:t>
            </w:r>
          </w:p>
        </w:tc>
        <w:tc>
          <w:tcPr>
            <w:tcW w:w="1466" w:type="dxa"/>
          </w:tcPr>
          <w:p w14:paraId="5FA976C2" w14:textId="268422A7" w:rsidR="002550FE" w:rsidRPr="00A80F0F" w:rsidRDefault="002550FE" w:rsidP="002550FE">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033DDBEE" w14:textId="7DD2A111" w:rsidR="002550FE" w:rsidRPr="00A80F0F" w:rsidRDefault="00061E43" w:rsidP="002550FE">
            <w:pPr>
              <w:spacing w:line="259" w:lineRule="auto"/>
              <w:rPr>
                <w:rFonts w:ascii="Tahoma" w:hAnsi="Tahoma" w:cs="Tahoma"/>
                <w:sz w:val="22"/>
                <w:szCs w:val="22"/>
              </w:rPr>
            </w:pPr>
            <w:r w:rsidRPr="00A80F0F">
              <w:rPr>
                <w:rFonts w:ascii="Tahoma" w:hAnsi="Tahoma" w:cs="Tahoma"/>
                <w:sz w:val="22"/>
                <w:szCs w:val="22"/>
              </w:rPr>
              <w:t>Pagal pateiktus duomenis turi būti sukurtas SMPS apsilankymas pasirinktam pacientui ESPBI IS.</w:t>
            </w:r>
            <w:r w:rsidR="00FE1FC5" w:rsidRPr="00A80F0F">
              <w:rPr>
                <w:rFonts w:ascii="Tahoma" w:hAnsi="Tahoma" w:cs="Tahoma"/>
                <w:sz w:val="22"/>
                <w:szCs w:val="22"/>
              </w:rPr>
              <w:t xml:space="preserve"> Apsilankymas turi būti susiejamas su GMP kortele.</w:t>
            </w:r>
          </w:p>
        </w:tc>
      </w:tr>
      <w:tr w:rsidR="00A80F0F" w:rsidRPr="00A80F0F" w14:paraId="0DC49AE1" w14:textId="77777777" w:rsidTr="2D7A8236">
        <w:tc>
          <w:tcPr>
            <w:tcW w:w="1125" w:type="dxa"/>
          </w:tcPr>
          <w:p w14:paraId="35F386E6" w14:textId="284EDE2B" w:rsidR="00F035FC" w:rsidRPr="00A80F0F" w:rsidRDefault="00F035FC" w:rsidP="00F035FC">
            <w:pPr>
              <w:spacing w:line="259" w:lineRule="auto"/>
              <w:rPr>
                <w:rFonts w:ascii="Tahoma" w:hAnsi="Tahoma" w:cs="Tahoma"/>
                <w:sz w:val="22"/>
                <w:szCs w:val="22"/>
              </w:rPr>
            </w:pPr>
            <w:r w:rsidRPr="00A80F0F">
              <w:rPr>
                <w:rFonts w:ascii="Tahoma" w:hAnsi="Tahoma" w:cs="Tahoma"/>
                <w:sz w:val="22"/>
                <w:szCs w:val="22"/>
              </w:rPr>
              <w:t>T15</w:t>
            </w:r>
          </w:p>
        </w:tc>
        <w:tc>
          <w:tcPr>
            <w:tcW w:w="2082" w:type="dxa"/>
          </w:tcPr>
          <w:p w14:paraId="5A8AF760" w14:textId="47DD2A3E" w:rsidR="00F035FC" w:rsidRPr="00A80F0F" w:rsidRDefault="00F035FC" w:rsidP="00F035FC">
            <w:pPr>
              <w:spacing w:line="259" w:lineRule="auto"/>
              <w:rPr>
                <w:rFonts w:ascii="Tahoma" w:hAnsi="Tahoma" w:cs="Tahoma"/>
                <w:sz w:val="22"/>
                <w:szCs w:val="22"/>
              </w:rPr>
            </w:pPr>
            <w:r w:rsidRPr="00A80F0F">
              <w:rPr>
                <w:rFonts w:ascii="Tahoma" w:hAnsi="Tahoma" w:cs="Tahoma"/>
                <w:sz w:val="22"/>
                <w:szCs w:val="22"/>
              </w:rPr>
              <w:t>Peržiūrėti GMP</w:t>
            </w:r>
            <w:r w:rsidR="00550562" w:rsidRPr="00A80F0F">
              <w:rPr>
                <w:rFonts w:ascii="Tahoma" w:hAnsi="Tahoma" w:cs="Tahoma"/>
                <w:sz w:val="22"/>
                <w:szCs w:val="22"/>
              </w:rPr>
              <w:t xml:space="preserve"> </w:t>
            </w:r>
            <w:r w:rsidRPr="00A80F0F">
              <w:rPr>
                <w:rFonts w:ascii="Tahoma" w:hAnsi="Tahoma" w:cs="Tahoma"/>
                <w:sz w:val="22"/>
                <w:szCs w:val="22"/>
              </w:rPr>
              <w:t>/</w:t>
            </w:r>
            <w:r w:rsidR="00550562" w:rsidRPr="00A80F0F">
              <w:rPr>
                <w:rFonts w:ascii="Tahoma" w:hAnsi="Tahoma" w:cs="Tahoma"/>
                <w:sz w:val="22"/>
                <w:szCs w:val="22"/>
              </w:rPr>
              <w:t xml:space="preserve"> </w:t>
            </w:r>
            <w:r w:rsidRPr="00A80F0F">
              <w:rPr>
                <w:rFonts w:ascii="Tahoma" w:hAnsi="Tahoma" w:cs="Tahoma"/>
                <w:sz w:val="22"/>
                <w:szCs w:val="22"/>
              </w:rPr>
              <w:t>SMPS ESI santrauką</w:t>
            </w:r>
          </w:p>
        </w:tc>
        <w:tc>
          <w:tcPr>
            <w:tcW w:w="1466" w:type="dxa"/>
          </w:tcPr>
          <w:p w14:paraId="20410534" w14:textId="703FCA45" w:rsidR="00F035FC" w:rsidRPr="00A80F0F" w:rsidRDefault="00F035FC" w:rsidP="00F035FC">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797161DF" w14:textId="7A8E6DEE" w:rsidR="00F035FC" w:rsidRPr="00A80F0F" w:rsidRDefault="005E0D97" w:rsidP="00F035FC">
            <w:pPr>
              <w:spacing w:line="259" w:lineRule="auto"/>
              <w:rPr>
                <w:rFonts w:ascii="Tahoma" w:hAnsi="Tahoma" w:cs="Tahoma"/>
                <w:sz w:val="22"/>
                <w:szCs w:val="22"/>
              </w:rPr>
            </w:pPr>
            <w:r w:rsidRPr="00A80F0F">
              <w:rPr>
                <w:rFonts w:ascii="Tahoma" w:hAnsi="Tahoma" w:cs="Tahoma"/>
                <w:sz w:val="22"/>
                <w:szCs w:val="22"/>
              </w:rPr>
              <w:t xml:space="preserve">Pagal pateiktą paciento ESI </w:t>
            </w:r>
            <w:proofErr w:type="spellStart"/>
            <w:r w:rsidRPr="00A80F0F">
              <w:rPr>
                <w:rFonts w:ascii="Tahoma" w:hAnsi="Tahoma" w:cs="Tahoma"/>
                <w:sz w:val="22"/>
                <w:szCs w:val="22"/>
              </w:rPr>
              <w:t>nr.</w:t>
            </w:r>
            <w:proofErr w:type="spellEnd"/>
            <w:r w:rsidRPr="00A80F0F">
              <w:rPr>
                <w:rFonts w:ascii="Tahoma" w:hAnsi="Tahoma" w:cs="Tahoma"/>
                <w:sz w:val="22"/>
                <w:szCs w:val="22"/>
              </w:rPr>
              <w:t xml:space="preserve"> ar kitą identifikatorių turi būti parodoma pasirinkto paciento ESI santrauka, pritaikyta GMP</w:t>
            </w:r>
            <w:r w:rsidR="004301FE" w:rsidRPr="00A80F0F">
              <w:rPr>
                <w:rFonts w:ascii="Tahoma" w:hAnsi="Tahoma" w:cs="Tahoma"/>
                <w:sz w:val="22"/>
                <w:szCs w:val="22"/>
              </w:rPr>
              <w:t xml:space="preserve"> </w:t>
            </w:r>
            <w:r w:rsidRPr="00A80F0F">
              <w:rPr>
                <w:rFonts w:ascii="Tahoma" w:hAnsi="Tahoma" w:cs="Tahoma"/>
                <w:sz w:val="22"/>
                <w:szCs w:val="22"/>
              </w:rPr>
              <w:t>/</w:t>
            </w:r>
            <w:r w:rsidR="004301FE" w:rsidRPr="00A80F0F">
              <w:rPr>
                <w:rFonts w:ascii="Tahoma" w:hAnsi="Tahoma" w:cs="Tahoma"/>
                <w:sz w:val="22"/>
                <w:szCs w:val="22"/>
              </w:rPr>
              <w:t xml:space="preserve"> </w:t>
            </w:r>
            <w:r w:rsidRPr="00A80F0F">
              <w:rPr>
                <w:rFonts w:ascii="Tahoma" w:hAnsi="Tahoma" w:cs="Tahoma"/>
                <w:sz w:val="22"/>
                <w:szCs w:val="22"/>
              </w:rPr>
              <w:t>SMPS specialistams.</w:t>
            </w:r>
          </w:p>
        </w:tc>
      </w:tr>
      <w:tr w:rsidR="00A80F0F" w:rsidRPr="00A80F0F" w14:paraId="72F78501" w14:textId="77777777" w:rsidTr="2D7A8236">
        <w:tc>
          <w:tcPr>
            <w:tcW w:w="1125" w:type="dxa"/>
          </w:tcPr>
          <w:p w14:paraId="35D90615" w14:textId="44152994" w:rsidR="00F035FC" w:rsidRPr="00A80F0F" w:rsidRDefault="004B1CBE" w:rsidP="00F035FC">
            <w:pPr>
              <w:spacing w:line="259" w:lineRule="auto"/>
              <w:rPr>
                <w:rFonts w:ascii="Tahoma" w:hAnsi="Tahoma" w:cs="Tahoma"/>
                <w:sz w:val="22"/>
                <w:szCs w:val="22"/>
              </w:rPr>
            </w:pPr>
            <w:r w:rsidRPr="00A80F0F">
              <w:rPr>
                <w:rFonts w:ascii="Tahoma" w:hAnsi="Tahoma" w:cs="Tahoma"/>
                <w:sz w:val="22"/>
                <w:szCs w:val="22"/>
              </w:rPr>
              <w:t>E6</w:t>
            </w:r>
          </w:p>
        </w:tc>
        <w:tc>
          <w:tcPr>
            <w:tcW w:w="2082" w:type="dxa"/>
          </w:tcPr>
          <w:p w14:paraId="61CB29CB" w14:textId="49140DB4" w:rsidR="00F035FC" w:rsidRPr="00A80F0F" w:rsidRDefault="00C208FC" w:rsidP="00F035FC">
            <w:pPr>
              <w:spacing w:line="259" w:lineRule="auto"/>
              <w:rPr>
                <w:rFonts w:ascii="Tahoma" w:hAnsi="Tahoma" w:cs="Tahoma"/>
                <w:sz w:val="22"/>
                <w:szCs w:val="22"/>
              </w:rPr>
            </w:pPr>
            <w:r w:rsidRPr="00A80F0F">
              <w:rPr>
                <w:rFonts w:ascii="Tahoma" w:hAnsi="Tahoma" w:cs="Tahoma"/>
                <w:sz w:val="22"/>
                <w:szCs w:val="22"/>
              </w:rPr>
              <w:t xml:space="preserve">Proceso pabaiga – </w:t>
            </w:r>
            <w:r w:rsidR="004B1CBE" w:rsidRPr="00A80F0F">
              <w:rPr>
                <w:rFonts w:ascii="Tahoma" w:hAnsi="Tahoma" w:cs="Tahoma"/>
                <w:sz w:val="22"/>
                <w:szCs w:val="22"/>
              </w:rPr>
              <w:t>GMP</w:t>
            </w:r>
            <w:r w:rsidR="00550562" w:rsidRPr="00A80F0F">
              <w:rPr>
                <w:rFonts w:ascii="Tahoma" w:hAnsi="Tahoma" w:cs="Tahoma"/>
                <w:sz w:val="22"/>
                <w:szCs w:val="22"/>
              </w:rPr>
              <w:t xml:space="preserve"> </w:t>
            </w:r>
            <w:r w:rsidR="004B1CBE" w:rsidRPr="00A80F0F">
              <w:rPr>
                <w:rFonts w:ascii="Tahoma" w:hAnsi="Tahoma" w:cs="Tahoma"/>
                <w:sz w:val="22"/>
                <w:szCs w:val="22"/>
              </w:rPr>
              <w:t>/</w:t>
            </w:r>
            <w:r w:rsidR="00550562" w:rsidRPr="00A80F0F">
              <w:rPr>
                <w:rFonts w:ascii="Tahoma" w:hAnsi="Tahoma" w:cs="Tahoma"/>
                <w:sz w:val="22"/>
                <w:szCs w:val="22"/>
              </w:rPr>
              <w:t xml:space="preserve"> </w:t>
            </w:r>
            <w:r w:rsidR="004B1CBE" w:rsidRPr="00A80F0F">
              <w:rPr>
                <w:rFonts w:ascii="Tahoma" w:hAnsi="Tahoma" w:cs="Tahoma"/>
                <w:sz w:val="22"/>
                <w:szCs w:val="22"/>
              </w:rPr>
              <w:t>SMPS ESI</w:t>
            </w:r>
            <w:r w:rsidR="004B1CBE" w:rsidRPr="00A80F0F">
              <w:rPr>
                <w:rFonts w:ascii="Tahoma" w:hAnsi="Tahoma" w:cs="Tahoma"/>
                <w:sz w:val="22"/>
                <w:szCs w:val="22"/>
              </w:rPr>
              <w:br/>
              <w:t>santrauka</w:t>
            </w:r>
            <w:r w:rsidR="004B1CBE" w:rsidRPr="00A80F0F">
              <w:rPr>
                <w:rFonts w:ascii="Tahoma" w:hAnsi="Tahoma" w:cs="Tahoma"/>
                <w:sz w:val="22"/>
                <w:szCs w:val="22"/>
              </w:rPr>
              <w:br/>
              <w:t>peržiūrėta</w:t>
            </w:r>
          </w:p>
        </w:tc>
        <w:tc>
          <w:tcPr>
            <w:tcW w:w="1466" w:type="dxa"/>
          </w:tcPr>
          <w:p w14:paraId="4A0F4C9A" w14:textId="4430C0C7" w:rsidR="00F035FC" w:rsidRPr="00A80F0F" w:rsidRDefault="00F035FC" w:rsidP="00F035FC">
            <w:pPr>
              <w:spacing w:line="259" w:lineRule="auto"/>
              <w:rPr>
                <w:rFonts w:ascii="Tahoma" w:hAnsi="Tahoma" w:cs="Tahoma"/>
                <w:sz w:val="22"/>
                <w:szCs w:val="22"/>
              </w:rPr>
            </w:pPr>
          </w:p>
        </w:tc>
        <w:tc>
          <w:tcPr>
            <w:tcW w:w="4815" w:type="dxa"/>
          </w:tcPr>
          <w:p w14:paraId="47FA9373" w14:textId="6A215E2C" w:rsidR="00F035FC" w:rsidRPr="00A80F0F" w:rsidRDefault="008E0C9C" w:rsidP="00F035FC">
            <w:pPr>
              <w:spacing w:line="259" w:lineRule="auto"/>
              <w:rPr>
                <w:rFonts w:ascii="Tahoma" w:hAnsi="Tahoma" w:cs="Tahoma"/>
                <w:sz w:val="22"/>
                <w:szCs w:val="22"/>
              </w:rPr>
            </w:pPr>
            <w:r w:rsidRPr="00A80F0F">
              <w:rPr>
                <w:rFonts w:ascii="Tahoma" w:hAnsi="Tahoma" w:cs="Tahoma"/>
                <w:sz w:val="22"/>
                <w:szCs w:val="22"/>
              </w:rPr>
              <w:t>Naudotojui pateik</w:t>
            </w:r>
            <w:r w:rsidR="00FE1FC5" w:rsidRPr="00A80F0F">
              <w:rPr>
                <w:rFonts w:ascii="Tahoma" w:hAnsi="Tahoma" w:cs="Tahoma"/>
                <w:sz w:val="22"/>
                <w:szCs w:val="22"/>
              </w:rPr>
              <w:t>ta</w:t>
            </w:r>
            <w:r w:rsidRPr="00A80F0F">
              <w:rPr>
                <w:rFonts w:ascii="Tahoma" w:hAnsi="Tahoma" w:cs="Tahoma"/>
                <w:sz w:val="22"/>
                <w:szCs w:val="22"/>
              </w:rPr>
              <w:t xml:space="preserve"> GMP</w:t>
            </w:r>
            <w:r w:rsidR="004301FE" w:rsidRPr="00A80F0F">
              <w:rPr>
                <w:rFonts w:ascii="Tahoma" w:hAnsi="Tahoma" w:cs="Tahoma"/>
                <w:sz w:val="22"/>
                <w:szCs w:val="22"/>
              </w:rPr>
              <w:t xml:space="preserve"> </w:t>
            </w:r>
            <w:r w:rsidRPr="00A80F0F">
              <w:rPr>
                <w:rFonts w:ascii="Tahoma" w:hAnsi="Tahoma" w:cs="Tahoma"/>
                <w:sz w:val="22"/>
                <w:szCs w:val="22"/>
              </w:rPr>
              <w:t>/</w:t>
            </w:r>
            <w:r w:rsidR="004301FE" w:rsidRPr="00A80F0F">
              <w:rPr>
                <w:rFonts w:ascii="Tahoma" w:hAnsi="Tahoma" w:cs="Tahoma"/>
                <w:sz w:val="22"/>
                <w:szCs w:val="22"/>
              </w:rPr>
              <w:t xml:space="preserve"> </w:t>
            </w:r>
            <w:r w:rsidRPr="00A80F0F">
              <w:rPr>
                <w:rFonts w:ascii="Tahoma" w:hAnsi="Tahoma" w:cs="Tahoma"/>
                <w:sz w:val="22"/>
                <w:szCs w:val="22"/>
              </w:rPr>
              <w:t>SMPS specialistui pritaikyta paciento ESI santrauka.</w:t>
            </w:r>
          </w:p>
        </w:tc>
      </w:tr>
      <w:tr w:rsidR="00A80F0F" w:rsidRPr="00A80F0F" w14:paraId="4F3D5DAE" w14:textId="77777777" w:rsidTr="2D7A8236">
        <w:tc>
          <w:tcPr>
            <w:tcW w:w="1125" w:type="dxa"/>
          </w:tcPr>
          <w:p w14:paraId="5904AB66" w14:textId="77373D0E" w:rsidR="00F035FC" w:rsidRPr="00A80F0F" w:rsidRDefault="00B17258" w:rsidP="00F035FC">
            <w:pPr>
              <w:spacing w:line="259" w:lineRule="auto"/>
              <w:rPr>
                <w:rFonts w:ascii="Tahoma" w:hAnsi="Tahoma" w:cs="Tahoma"/>
                <w:sz w:val="22"/>
                <w:szCs w:val="22"/>
              </w:rPr>
            </w:pPr>
            <w:r w:rsidRPr="00A80F0F">
              <w:rPr>
                <w:rFonts w:ascii="Tahoma" w:hAnsi="Tahoma" w:cs="Tahoma"/>
                <w:sz w:val="22"/>
                <w:szCs w:val="22"/>
              </w:rPr>
              <w:t>T16</w:t>
            </w:r>
          </w:p>
        </w:tc>
        <w:tc>
          <w:tcPr>
            <w:tcW w:w="2082" w:type="dxa"/>
          </w:tcPr>
          <w:p w14:paraId="2330421F" w14:textId="02D34413" w:rsidR="00F035FC" w:rsidRPr="00A80F0F" w:rsidRDefault="00B17258" w:rsidP="00F035FC">
            <w:pPr>
              <w:spacing w:line="259" w:lineRule="auto"/>
              <w:rPr>
                <w:rFonts w:ascii="Tahoma" w:hAnsi="Tahoma" w:cs="Tahoma"/>
                <w:sz w:val="22"/>
                <w:szCs w:val="22"/>
              </w:rPr>
            </w:pPr>
            <w:r w:rsidRPr="00A80F0F">
              <w:rPr>
                <w:rFonts w:ascii="Tahoma" w:hAnsi="Tahoma" w:cs="Tahoma"/>
                <w:sz w:val="22"/>
                <w:szCs w:val="22"/>
              </w:rPr>
              <w:t>Peržiūrėti EKG</w:t>
            </w:r>
          </w:p>
        </w:tc>
        <w:tc>
          <w:tcPr>
            <w:tcW w:w="1466" w:type="dxa"/>
          </w:tcPr>
          <w:p w14:paraId="0D655F7B" w14:textId="6DCC396F" w:rsidR="00F035FC" w:rsidRPr="00A80F0F" w:rsidRDefault="00B17258" w:rsidP="00F035FC">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050C985A" w14:textId="1DB7B80F" w:rsidR="00F035FC" w:rsidRPr="00A80F0F" w:rsidRDefault="00C06105" w:rsidP="00F035FC">
            <w:pPr>
              <w:spacing w:line="259" w:lineRule="auto"/>
              <w:rPr>
                <w:rFonts w:ascii="Tahoma" w:hAnsi="Tahoma" w:cs="Tahoma"/>
                <w:sz w:val="22"/>
                <w:szCs w:val="22"/>
              </w:rPr>
            </w:pPr>
            <w:r w:rsidRPr="00A80F0F">
              <w:rPr>
                <w:rFonts w:ascii="Tahoma" w:hAnsi="Tahoma" w:cs="Tahoma"/>
                <w:sz w:val="22"/>
                <w:szCs w:val="22"/>
              </w:rPr>
              <w:t xml:space="preserve">Turi būti galima peržiūrėti EKG vaizdą DICOM ar </w:t>
            </w:r>
            <w:r w:rsidR="00E64263" w:rsidRPr="00A80F0F">
              <w:rPr>
                <w:rFonts w:ascii="Tahoma" w:hAnsi="Tahoma" w:cs="Tahoma"/>
                <w:sz w:val="22"/>
                <w:szCs w:val="22"/>
              </w:rPr>
              <w:t xml:space="preserve">kitu </w:t>
            </w:r>
            <w:r w:rsidRPr="00A80F0F">
              <w:rPr>
                <w:rFonts w:ascii="Tahoma" w:hAnsi="Tahoma" w:cs="Tahoma"/>
                <w:sz w:val="22"/>
                <w:szCs w:val="22"/>
              </w:rPr>
              <w:t xml:space="preserve">su PO </w:t>
            </w:r>
            <w:r w:rsidR="00E31AB3" w:rsidRPr="00A80F0F">
              <w:rPr>
                <w:rFonts w:ascii="Tahoma" w:hAnsi="Tahoma" w:cs="Tahoma"/>
                <w:sz w:val="22"/>
                <w:szCs w:val="22"/>
              </w:rPr>
              <w:t>suderintu</w:t>
            </w:r>
            <w:r w:rsidRPr="00A80F0F">
              <w:rPr>
                <w:rFonts w:ascii="Tahoma" w:hAnsi="Tahoma" w:cs="Tahoma"/>
                <w:sz w:val="22"/>
                <w:szCs w:val="22"/>
              </w:rPr>
              <w:t xml:space="preserve"> formatu.</w:t>
            </w:r>
          </w:p>
        </w:tc>
      </w:tr>
      <w:tr w:rsidR="00A80F0F" w:rsidRPr="00A80F0F" w14:paraId="3AE960D2" w14:textId="77777777" w:rsidTr="2D7A8236">
        <w:tc>
          <w:tcPr>
            <w:tcW w:w="1125" w:type="dxa"/>
          </w:tcPr>
          <w:p w14:paraId="04176E73" w14:textId="3415FF94" w:rsidR="00F035FC" w:rsidRPr="00A80F0F" w:rsidRDefault="00B541B8" w:rsidP="00F035FC">
            <w:pPr>
              <w:spacing w:line="259" w:lineRule="auto"/>
              <w:rPr>
                <w:rFonts w:ascii="Tahoma" w:hAnsi="Tahoma" w:cs="Tahoma"/>
                <w:sz w:val="22"/>
                <w:szCs w:val="22"/>
              </w:rPr>
            </w:pPr>
            <w:r w:rsidRPr="00A80F0F">
              <w:rPr>
                <w:rFonts w:ascii="Tahoma" w:hAnsi="Tahoma" w:cs="Tahoma"/>
                <w:sz w:val="22"/>
                <w:szCs w:val="22"/>
              </w:rPr>
              <w:t>E7</w:t>
            </w:r>
          </w:p>
        </w:tc>
        <w:tc>
          <w:tcPr>
            <w:tcW w:w="2082" w:type="dxa"/>
          </w:tcPr>
          <w:p w14:paraId="11F4F225" w14:textId="3DEAD7F1" w:rsidR="00F035FC" w:rsidRPr="00A80F0F" w:rsidRDefault="00C208FC" w:rsidP="00F035FC">
            <w:pPr>
              <w:spacing w:line="259" w:lineRule="auto"/>
              <w:rPr>
                <w:rFonts w:ascii="Tahoma" w:hAnsi="Tahoma" w:cs="Tahoma"/>
                <w:sz w:val="22"/>
                <w:szCs w:val="22"/>
              </w:rPr>
            </w:pPr>
            <w:r w:rsidRPr="00A80F0F">
              <w:rPr>
                <w:rFonts w:ascii="Tahoma" w:hAnsi="Tahoma" w:cs="Tahoma"/>
                <w:sz w:val="22"/>
                <w:szCs w:val="22"/>
              </w:rPr>
              <w:t>Proceso pabaiga – EKG</w:t>
            </w:r>
            <w:r w:rsidRPr="00A80F0F">
              <w:rPr>
                <w:rFonts w:ascii="Tahoma" w:hAnsi="Tahoma" w:cs="Tahoma"/>
                <w:sz w:val="22"/>
                <w:szCs w:val="22"/>
              </w:rPr>
              <w:br/>
              <w:t>peržiūrėta</w:t>
            </w:r>
          </w:p>
        </w:tc>
        <w:tc>
          <w:tcPr>
            <w:tcW w:w="1466" w:type="dxa"/>
          </w:tcPr>
          <w:p w14:paraId="7CFA2A0A" w14:textId="1B87BC5C" w:rsidR="00F035FC" w:rsidRPr="00A80F0F" w:rsidRDefault="00F035FC" w:rsidP="00F035FC">
            <w:pPr>
              <w:spacing w:line="259" w:lineRule="auto"/>
              <w:rPr>
                <w:rFonts w:ascii="Tahoma" w:hAnsi="Tahoma" w:cs="Tahoma"/>
                <w:sz w:val="22"/>
                <w:szCs w:val="22"/>
              </w:rPr>
            </w:pPr>
          </w:p>
        </w:tc>
        <w:tc>
          <w:tcPr>
            <w:tcW w:w="4815" w:type="dxa"/>
          </w:tcPr>
          <w:p w14:paraId="242BAF1B" w14:textId="79B722A0" w:rsidR="00F035FC" w:rsidRPr="00A80F0F" w:rsidRDefault="00EF6DEB" w:rsidP="00F035FC">
            <w:pPr>
              <w:spacing w:line="259" w:lineRule="auto"/>
              <w:rPr>
                <w:rFonts w:ascii="Tahoma" w:hAnsi="Tahoma" w:cs="Tahoma"/>
                <w:sz w:val="22"/>
                <w:szCs w:val="22"/>
              </w:rPr>
            </w:pPr>
            <w:r w:rsidRPr="00A80F0F">
              <w:rPr>
                <w:rFonts w:ascii="Tahoma" w:hAnsi="Tahoma" w:cs="Tahoma"/>
                <w:sz w:val="22"/>
                <w:szCs w:val="22"/>
              </w:rPr>
              <w:t>Naudotojui parod</w:t>
            </w:r>
            <w:r w:rsidR="00FE1FC5" w:rsidRPr="00A80F0F">
              <w:rPr>
                <w:rFonts w:ascii="Tahoma" w:hAnsi="Tahoma" w:cs="Tahoma"/>
                <w:sz w:val="22"/>
                <w:szCs w:val="22"/>
              </w:rPr>
              <w:t>ytas</w:t>
            </w:r>
            <w:r w:rsidRPr="00A80F0F">
              <w:rPr>
                <w:rFonts w:ascii="Tahoma" w:hAnsi="Tahoma" w:cs="Tahoma"/>
                <w:sz w:val="22"/>
                <w:szCs w:val="22"/>
              </w:rPr>
              <w:t xml:space="preserve"> EKG vaizdas.</w:t>
            </w:r>
          </w:p>
        </w:tc>
      </w:tr>
      <w:tr w:rsidR="00A80F0F" w:rsidRPr="00A80F0F" w14:paraId="0A0BFDF2" w14:textId="77777777" w:rsidTr="2D7A8236">
        <w:tc>
          <w:tcPr>
            <w:tcW w:w="1125" w:type="dxa"/>
          </w:tcPr>
          <w:p w14:paraId="28A838E0" w14:textId="1202E7D2" w:rsidR="00B17258" w:rsidRPr="00A80F0F" w:rsidRDefault="00EF6DEB" w:rsidP="00F035FC">
            <w:pPr>
              <w:spacing w:line="259" w:lineRule="auto"/>
              <w:rPr>
                <w:rFonts w:ascii="Tahoma" w:hAnsi="Tahoma" w:cs="Tahoma"/>
                <w:sz w:val="22"/>
                <w:szCs w:val="22"/>
              </w:rPr>
            </w:pPr>
            <w:r w:rsidRPr="00A80F0F">
              <w:rPr>
                <w:rFonts w:ascii="Tahoma" w:hAnsi="Tahoma" w:cs="Tahoma"/>
                <w:sz w:val="22"/>
                <w:szCs w:val="22"/>
              </w:rPr>
              <w:t>E8</w:t>
            </w:r>
          </w:p>
        </w:tc>
        <w:tc>
          <w:tcPr>
            <w:tcW w:w="2082" w:type="dxa"/>
          </w:tcPr>
          <w:p w14:paraId="589AAF5B" w14:textId="3AEB72A2" w:rsidR="00B17258" w:rsidRPr="00A80F0F" w:rsidRDefault="00CB6A23" w:rsidP="00F035FC">
            <w:pPr>
              <w:spacing w:line="259" w:lineRule="auto"/>
              <w:rPr>
                <w:rFonts w:ascii="Tahoma" w:hAnsi="Tahoma" w:cs="Tahoma"/>
                <w:sz w:val="22"/>
                <w:szCs w:val="22"/>
              </w:rPr>
            </w:pPr>
            <w:r w:rsidRPr="00A80F0F">
              <w:rPr>
                <w:rFonts w:ascii="Tahoma" w:hAnsi="Tahoma" w:cs="Tahoma"/>
                <w:sz w:val="22"/>
                <w:szCs w:val="22"/>
              </w:rPr>
              <w:t xml:space="preserve">Proceso pabaiga – GMP atvejis peržiūrėtas </w:t>
            </w:r>
          </w:p>
        </w:tc>
        <w:tc>
          <w:tcPr>
            <w:tcW w:w="1466" w:type="dxa"/>
          </w:tcPr>
          <w:p w14:paraId="414628ED" w14:textId="77777777" w:rsidR="00B17258" w:rsidRPr="00A80F0F" w:rsidRDefault="00B17258" w:rsidP="00F035FC">
            <w:pPr>
              <w:spacing w:line="259" w:lineRule="auto"/>
              <w:rPr>
                <w:rFonts w:ascii="Tahoma" w:hAnsi="Tahoma" w:cs="Tahoma"/>
                <w:sz w:val="22"/>
                <w:szCs w:val="22"/>
              </w:rPr>
            </w:pPr>
          </w:p>
        </w:tc>
        <w:tc>
          <w:tcPr>
            <w:tcW w:w="4815" w:type="dxa"/>
          </w:tcPr>
          <w:p w14:paraId="3B9CD108" w14:textId="22110B64" w:rsidR="00B17258" w:rsidRPr="00A80F0F" w:rsidRDefault="00CB6A23" w:rsidP="00F035FC">
            <w:pPr>
              <w:spacing w:line="259" w:lineRule="auto"/>
              <w:rPr>
                <w:rFonts w:ascii="Tahoma" w:hAnsi="Tahoma" w:cs="Tahoma"/>
                <w:sz w:val="22"/>
                <w:szCs w:val="22"/>
              </w:rPr>
            </w:pPr>
            <w:r w:rsidRPr="00A80F0F">
              <w:rPr>
                <w:rFonts w:ascii="Tahoma" w:hAnsi="Tahoma" w:cs="Tahoma"/>
                <w:sz w:val="22"/>
                <w:szCs w:val="22"/>
              </w:rPr>
              <w:t>Naudotojui parod</w:t>
            </w:r>
            <w:r w:rsidR="00FE1FC5" w:rsidRPr="00A80F0F">
              <w:rPr>
                <w:rFonts w:ascii="Tahoma" w:hAnsi="Tahoma" w:cs="Tahoma"/>
                <w:sz w:val="22"/>
                <w:szCs w:val="22"/>
              </w:rPr>
              <w:t>yti</w:t>
            </w:r>
            <w:r w:rsidR="00F05B56" w:rsidRPr="00A80F0F">
              <w:rPr>
                <w:rFonts w:ascii="Tahoma" w:hAnsi="Tahoma" w:cs="Tahoma"/>
                <w:sz w:val="22"/>
                <w:szCs w:val="22"/>
              </w:rPr>
              <w:t xml:space="preserve"> GMP kortelės </w:t>
            </w:r>
            <w:r w:rsidR="00C06105" w:rsidRPr="00A80F0F">
              <w:rPr>
                <w:rFonts w:ascii="Tahoma" w:hAnsi="Tahoma" w:cs="Tahoma"/>
                <w:sz w:val="22"/>
                <w:szCs w:val="22"/>
              </w:rPr>
              <w:t>duomenys ir planuojamas atvykimo</w:t>
            </w:r>
            <w:r w:rsidR="008F61AE" w:rsidRPr="00A80F0F">
              <w:rPr>
                <w:rFonts w:ascii="Tahoma" w:hAnsi="Tahoma" w:cs="Tahoma"/>
                <w:sz w:val="22"/>
                <w:szCs w:val="22"/>
              </w:rPr>
              <w:t xml:space="preserve"> į SMPS</w:t>
            </w:r>
            <w:r w:rsidR="00C06105" w:rsidRPr="00A80F0F">
              <w:rPr>
                <w:rFonts w:ascii="Tahoma" w:hAnsi="Tahoma" w:cs="Tahoma"/>
                <w:sz w:val="22"/>
                <w:szCs w:val="22"/>
              </w:rPr>
              <w:t xml:space="preserve"> laikas</w:t>
            </w:r>
            <w:r w:rsidRPr="00A80F0F">
              <w:rPr>
                <w:rFonts w:ascii="Tahoma" w:hAnsi="Tahoma" w:cs="Tahoma"/>
                <w:sz w:val="22"/>
                <w:szCs w:val="22"/>
              </w:rPr>
              <w:t>.</w:t>
            </w:r>
          </w:p>
        </w:tc>
      </w:tr>
      <w:tr w:rsidR="00A80F0F" w:rsidRPr="00A80F0F" w14:paraId="7C965195" w14:textId="77777777" w:rsidTr="2D7A8236">
        <w:tc>
          <w:tcPr>
            <w:tcW w:w="1125" w:type="dxa"/>
          </w:tcPr>
          <w:p w14:paraId="14DC2730" w14:textId="57F8339B"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T17</w:t>
            </w:r>
          </w:p>
        </w:tc>
        <w:tc>
          <w:tcPr>
            <w:tcW w:w="2082" w:type="dxa"/>
          </w:tcPr>
          <w:p w14:paraId="752EC452"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Redaguoti</w:t>
            </w:r>
          </w:p>
          <w:p w14:paraId="5CD823FE" w14:textId="1E2E6BDC"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GMP kortelę</w:t>
            </w:r>
          </w:p>
        </w:tc>
        <w:tc>
          <w:tcPr>
            <w:tcW w:w="1466" w:type="dxa"/>
          </w:tcPr>
          <w:p w14:paraId="6AE9B305" w14:textId="75ECAA50"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2285A84D" w14:textId="17A57B85" w:rsidR="00242BD2" w:rsidRPr="00A80F0F" w:rsidRDefault="00D56E07" w:rsidP="00242BD2">
            <w:pPr>
              <w:spacing w:line="259" w:lineRule="auto"/>
              <w:rPr>
                <w:rFonts w:ascii="Tahoma" w:hAnsi="Tahoma" w:cs="Tahoma"/>
                <w:sz w:val="22"/>
                <w:szCs w:val="22"/>
              </w:rPr>
            </w:pPr>
            <w:r w:rsidRPr="00A80F0F">
              <w:rPr>
                <w:rFonts w:ascii="Tahoma" w:hAnsi="Tahoma" w:cs="Tahoma"/>
                <w:sz w:val="22"/>
                <w:szCs w:val="22"/>
              </w:rPr>
              <w:t>Pagal pateiktus duomenis turi būti atna</w:t>
            </w:r>
            <w:r w:rsidR="00081F42" w:rsidRPr="00A80F0F">
              <w:rPr>
                <w:rFonts w:ascii="Tahoma" w:hAnsi="Tahoma" w:cs="Tahoma"/>
                <w:sz w:val="22"/>
                <w:szCs w:val="22"/>
              </w:rPr>
              <w:t>ujint</w:t>
            </w:r>
            <w:r w:rsidR="00B2140F" w:rsidRPr="00A80F0F">
              <w:rPr>
                <w:rFonts w:ascii="Tahoma" w:hAnsi="Tahoma" w:cs="Tahoma"/>
                <w:sz w:val="22"/>
                <w:szCs w:val="22"/>
              </w:rPr>
              <w:t>a</w:t>
            </w:r>
            <w:r w:rsidRPr="00A80F0F">
              <w:rPr>
                <w:rFonts w:ascii="Tahoma" w:hAnsi="Tahoma" w:cs="Tahoma"/>
                <w:sz w:val="22"/>
                <w:szCs w:val="22"/>
              </w:rPr>
              <w:t xml:space="preserve"> GMP kortelė ESPBI IS.</w:t>
            </w:r>
          </w:p>
        </w:tc>
      </w:tr>
      <w:tr w:rsidR="00A80F0F" w:rsidRPr="00A80F0F" w14:paraId="74845692" w14:textId="77777777" w:rsidTr="2D7A8236">
        <w:tc>
          <w:tcPr>
            <w:tcW w:w="1125" w:type="dxa"/>
          </w:tcPr>
          <w:p w14:paraId="70361B70" w14:textId="2E4E0F69"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lastRenderedPageBreak/>
              <w:t>E</w:t>
            </w:r>
            <w:r w:rsidR="0095272C" w:rsidRPr="00A80F0F">
              <w:rPr>
                <w:rFonts w:ascii="Tahoma" w:hAnsi="Tahoma" w:cs="Tahoma"/>
                <w:sz w:val="22"/>
                <w:szCs w:val="22"/>
              </w:rPr>
              <w:t>9</w:t>
            </w:r>
          </w:p>
        </w:tc>
        <w:tc>
          <w:tcPr>
            <w:tcW w:w="2082" w:type="dxa"/>
          </w:tcPr>
          <w:p w14:paraId="66C79005"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Tarpinis proceso žingsnis – Pacientas</w:t>
            </w:r>
          </w:p>
          <w:p w14:paraId="10ED053B"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pristatytas</w:t>
            </w:r>
          </w:p>
        </w:tc>
        <w:tc>
          <w:tcPr>
            <w:tcW w:w="1466" w:type="dxa"/>
          </w:tcPr>
          <w:p w14:paraId="6FEE741C" w14:textId="77777777" w:rsidR="00242BD2" w:rsidRPr="00A80F0F" w:rsidRDefault="00242BD2" w:rsidP="00242BD2">
            <w:pPr>
              <w:spacing w:line="259" w:lineRule="auto"/>
              <w:rPr>
                <w:rFonts w:ascii="Tahoma" w:hAnsi="Tahoma" w:cs="Tahoma"/>
                <w:sz w:val="22"/>
                <w:szCs w:val="22"/>
              </w:rPr>
            </w:pPr>
          </w:p>
        </w:tc>
        <w:tc>
          <w:tcPr>
            <w:tcW w:w="4815" w:type="dxa"/>
          </w:tcPr>
          <w:p w14:paraId="29E9418C"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Pacientas pristatytas į SMPS.</w:t>
            </w:r>
          </w:p>
        </w:tc>
      </w:tr>
      <w:tr w:rsidR="00A80F0F" w:rsidRPr="00A80F0F" w14:paraId="14290EB3" w14:textId="77777777" w:rsidTr="2D7A8236">
        <w:tc>
          <w:tcPr>
            <w:tcW w:w="1125" w:type="dxa"/>
          </w:tcPr>
          <w:p w14:paraId="31279302" w14:textId="0F4DCE44" w:rsidR="00EB4583" w:rsidRPr="00A80F0F" w:rsidRDefault="00EB4583" w:rsidP="00242BD2">
            <w:pPr>
              <w:spacing w:line="259" w:lineRule="auto"/>
              <w:rPr>
                <w:rFonts w:ascii="Tahoma" w:hAnsi="Tahoma" w:cs="Tahoma"/>
                <w:sz w:val="22"/>
                <w:szCs w:val="22"/>
              </w:rPr>
            </w:pPr>
            <w:r w:rsidRPr="00A80F0F">
              <w:rPr>
                <w:rFonts w:ascii="Tahoma" w:hAnsi="Tahoma" w:cs="Tahoma"/>
                <w:sz w:val="22"/>
                <w:szCs w:val="22"/>
              </w:rPr>
              <w:t>T18</w:t>
            </w:r>
          </w:p>
        </w:tc>
        <w:tc>
          <w:tcPr>
            <w:tcW w:w="2082" w:type="dxa"/>
          </w:tcPr>
          <w:p w14:paraId="563F846C" w14:textId="5BECC0FC" w:rsidR="00EB4583" w:rsidRPr="00A80F0F" w:rsidRDefault="008626D9" w:rsidP="00242BD2">
            <w:pPr>
              <w:spacing w:line="259" w:lineRule="auto"/>
              <w:rPr>
                <w:rFonts w:ascii="Tahoma" w:hAnsi="Tahoma" w:cs="Tahoma"/>
                <w:sz w:val="22"/>
                <w:szCs w:val="22"/>
              </w:rPr>
            </w:pPr>
            <w:r w:rsidRPr="00A80F0F">
              <w:rPr>
                <w:rFonts w:ascii="Tahoma" w:hAnsi="Tahoma" w:cs="Tahoma"/>
                <w:sz w:val="22"/>
                <w:szCs w:val="22"/>
              </w:rPr>
              <w:t>Surasti pacientą</w:t>
            </w:r>
          </w:p>
        </w:tc>
        <w:tc>
          <w:tcPr>
            <w:tcW w:w="1466" w:type="dxa"/>
          </w:tcPr>
          <w:p w14:paraId="5DC81520" w14:textId="590044EC" w:rsidR="00EB4583" w:rsidRPr="00A80F0F" w:rsidRDefault="008626D9" w:rsidP="00242BD2">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5FDF4A0F" w14:textId="5E580010" w:rsidR="00EB4583" w:rsidRPr="00A80F0F" w:rsidRDefault="00C45239" w:rsidP="00242BD2">
            <w:pPr>
              <w:spacing w:line="259" w:lineRule="auto"/>
              <w:rPr>
                <w:rFonts w:ascii="Tahoma" w:hAnsi="Tahoma" w:cs="Tahoma"/>
                <w:sz w:val="22"/>
                <w:szCs w:val="22"/>
              </w:rPr>
            </w:pPr>
            <w:r w:rsidRPr="00A80F0F">
              <w:rPr>
                <w:rFonts w:ascii="Tahoma" w:hAnsi="Tahoma" w:cs="Tahoma"/>
                <w:sz w:val="22"/>
                <w:szCs w:val="22"/>
              </w:rPr>
              <w:t xml:space="preserve">Pagal pateiktą paciento ESI </w:t>
            </w:r>
            <w:proofErr w:type="spellStart"/>
            <w:r w:rsidRPr="00A80F0F">
              <w:rPr>
                <w:rFonts w:ascii="Tahoma" w:hAnsi="Tahoma" w:cs="Tahoma"/>
                <w:sz w:val="22"/>
                <w:szCs w:val="22"/>
              </w:rPr>
              <w:t>nr.</w:t>
            </w:r>
            <w:proofErr w:type="spellEnd"/>
            <w:r w:rsidRPr="00A80F0F">
              <w:rPr>
                <w:rFonts w:ascii="Tahoma" w:hAnsi="Tahoma" w:cs="Tahoma"/>
                <w:sz w:val="22"/>
                <w:szCs w:val="22"/>
              </w:rPr>
              <w:t xml:space="preserve"> ar kitą identifikatorių turi būti surastas pacientas ESPBI IS.</w:t>
            </w:r>
          </w:p>
        </w:tc>
      </w:tr>
      <w:tr w:rsidR="00A80F0F" w:rsidRPr="00A80F0F" w14:paraId="228BE5E5" w14:textId="77777777" w:rsidTr="2D7A8236">
        <w:tc>
          <w:tcPr>
            <w:tcW w:w="1125" w:type="dxa"/>
          </w:tcPr>
          <w:p w14:paraId="556184B3" w14:textId="21B478E3" w:rsidR="008626D9" w:rsidRPr="00A80F0F" w:rsidRDefault="008B30C0" w:rsidP="00242BD2">
            <w:pPr>
              <w:spacing w:line="259" w:lineRule="auto"/>
              <w:rPr>
                <w:rFonts w:ascii="Tahoma" w:hAnsi="Tahoma" w:cs="Tahoma"/>
                <w:sz w:val="22"/>
                <w:szCs w:val="22"/>
              </w:rPr>
            </w:pPr>
            <w:r w:rsidRPr="00A80F0F">
              <w:rPr>
                <w:rFonts w:ascii="Tahoma" w:hAnsi="Tahoma" w:cs="Tahoma"/>
                <w:sz w:val="22"/>
                <w:szCs w:val="22"/>
              </w:rPr>
              <w:t>T1</w:t>
            </w:r>
            <w:r w:rsidR="007E33F9" w:rsidRPr="00A80F0F">
              <w:rPr>
                <w:rFonts w:ascii="Tahoma" w:hAnsi="Tahoma" w:cs="Tahoma"/>
                <w:sz w:val="22"/>
                <w:szCs w:val="22"/>
              </w:rPr>
              <w:t>9</w:t>
            </w:r>
          </w:p>
        </w:tc>
        <w:tc>
          <w:tcPr>
            <w:tcW w:w="2082" w:type="dxa"/>
          </w:tcPr>
          <w:p w14:paraId="192CBAB8" w14:textId="6933E55C" w:rsidR="008626D9" w:rsidRPr="00A80F0F" w:rsidRDefault="008626D9" w:rsidP="00242BD2">
            <w:pPr>
              <w:spacing w:line="259" w:lineRule="auto"/>
              <w:rPr>
                <w:rFonts w:ascii="Tahoma" w:hAnsi="Tahoma" w:cs="Tahoma"/>
                <w:sz w:val="22"/>
                <w:szCs w:val="22"/>
              </w:rPr>
            </w:pPr>
            <w:r w:rsidRPr="00A80F0F">
              <w:rPr>
                <w:rFonts w:ascii="Tahoma" w:hAnsi="Tahoma" w:cs="Tahoma"/>
                <w:sz w:val="22"/>
                <w:szCs w:val="22"/>
              </w:rPr>
              <w:t>Sukurti SMPS apsilankymą</w:t>
            </w:r>
          </w:p>
        </w:tc>
        <w:tc>
          <w:tcPr>
            <w:tcW w:w="1466" w:type="dxa"/>
          </w:tcPr>
          <w:p w14:paraId="6403E9B3" w14:textId="3CF9A784" w:rsidR="008626D9" w:rsidRPr="00A80F0F" w:rsidRDefault="006D143E" w:rsidP="00242BD2">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05297576" w14:textId="30544473" w:rsidR="008626D9" w:rsidRPr="00A80F0F" w:rsidRDefault="00EB6AAD" w:rsidP="00242BD2">
            <w:pPr>
              <w:spacing w:line="259" w:lineRule="auto"/>
              <w:rPr>
                <w:rFonts w:ascii="Tahoma" w:hAnsi="Tahoma" w:cs="Tahoma"/>
                <w:sz w:val="22"/>
                <w:szCs w:val="22"/>
              </w:rPr>
            </w:pPr>
            <w:r w:rsidRPr="00A80F0F">
              <w:rPr>
                <w:rFonts w:ascii="Tahoma" w:hAnsi="Tahoma" w:cs="Tahoma"/>
                <w:sz w:val="22"/>
                <w:szCs w:val="22"/>
              </w:rPr>
              <w:t>P</w:t>
            </w:r>
            <w:r w:rsidR="00C45239" w:rsidRPr="00A80F0F">
              <w:rPr>
                <w:rFonts w:ascii="Tahoma" w:hAnsi="Tahoma" w:cs="Tahoma"/>
                <w:sz w:val="22"/>
                <w:szCs w:val="22"/>
              </w:rPr>
              <w:t>agal pateiktus duomenis turi būti sukurtas SMPS apsilankymas pasirinktam pacientui ESPBI IS.</w:t>
            </w:r>
            <w:r w:rsidR="00492147" w:rsidRPr="00A80F0F">
              <w:rPr>
                <w:rFonts w:ascii="Tahoma" w:hAnsi="Tahoma" w:cs="Tahoma"/>
                <w:sz w:val="22"/>
                <w:szCs w:val="22"/>
              </w:rPr>
              <w:t xml:space="preserve"> Apsilankymas turi būti susiejamas su GMP kortele.</w:t>
            </w:r>
          </w:p>
        </w:tc>
      </w:tr>
      <w:tr w:rsidR="00A80F0F" w:rsidRPr="00A80F0F" w14:paraId="6B07B8BB" w14:textId="77777777" w:rsidTr="2D7A8236">
        <w:tc>
          <w:tcPr>
            <w:tcW w:w="1125" w:type="dxa"/>
          </w:tcPr>
          <w:p w14:paraId="01A01A50" w14:textId="059B736E" w:rsidR="008626D9" w:rsidRPr="00A80F0F" w:rsidRDefault="006D143E" w:rsidP="00242BD2">
            <w:pPr>
              <w:spacing w:line="259" w:lineRule="auto"/>
              <w:rPr>
                <w:rFonts w:ascii="Tahoma" w:hAnsi="Tahoma" w:cs="Tahoma"/>
                <w:sz w:val="22"/>
                <w:szCs w:val="22"/>
              </w:rPr>
            </w:pPr>
            <w:r w:rsidRPr="00A80F0F">
              <w:rPr>
                <w:rFonts w:ascii="Tahoma" w:hAnsi="Tahoma" w:cs="Tahoma"/>
                <w:sz w:val="22"/>
                <w:szCs w:val="22"/>
              </w:rPr>
              <w:t>T20</w:t>
            </w:r>
          </w:p>
        </w:tc>
        <w:tc>
          <w:tcPr>
            <w:tcW w:w="2082" w:type="dxa"/>
          </w:tcPr>
          <w:p w14:paraId="761E2A07" w14:textId="6D742692" w:rsidR="008626D9" w:rsidRPr="00A80F0F" w:rsidRDefault="006D143E" w:rsidP="00242BD2">
            <w:pPr>
              <w:spacing w:line="259" w:lineRule="auto"/>
              <w:rPr>
                <w:rFonts w:ascii="Tahoma" w:hAnsi="Tahoma" w:cs="Tahoma"/>
                <w:sz w:val="22"/>
                <w:szCs w:val="22"/>
              </w:rPr>
            </w:pPr>
            <w:r w:rsidRPr="00A80F0F">
              <w:rPr>
                <w:rFonts w:ascii="Tahoma" w:hAnsi="Tahoma" w:cs="Tahoma"/>
                <w:sz w:val="22"/>
                <w:szCs w:val="22"/>
              </w:rPr>
              <w:t>Nurodyti registracijos pradžią</w:t>
            </w:r>
          </w:p>
        </w:tc>
        <w:tc>
          <w:tcPr>
            <w:tcW w:w="1466" w:type="dxa"/>
          </w:tcPr>
          <w:p w14:paraId="7E3F4CDF" w14:textId="1756ECF5" w:rsidR="008626D9" w:rsidRPr="00A80F0F" w:rsidRDefault="006D143E" w:rsidP="00242BD2">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5D74F5D4" w14:textId="1941CF60" w:rsidR="008626D9" w:rsidRPr="00A80F0F" w:rsidRDefault="00AF5A95" w:rsidP="00242BD2">
            <w:pPr>
              <w:spacing w:line="259" w:lineRule="auto"/>
              <w:rPr>
                <w:rFonts w:ascii="Tahoma" w:hAnsi="Tahoma" w:cs="Tahoma"/>
                <w:sz w:val="22"/>
                <w:szCs w:val="22"/>
              </w:rPr>
            </w:pPr>
            <w:r w:rsidRPr="00A80F0F">
              <w:rPr>
                <w:rFonts w:ascii="Tahoma" w:hAnsi="Tahoma" w:cs="Tahoma"/>
                <w:sz w:val="22"/>
                <w:szCs w:val="22"/>
              </w:rPr>
              <w:t>Kai yra vyk</w:t>
            </w:r>
            <w:r w:rsidR="00DD3D50" w:rsidRPr="00A80F0F">
              <w:rPr>
                <w:rFonts w:ascii="Tahoma" w:hAnsi="Tahoma" w:cs="Tahoma"/>
                <w:sz w:val="22"/>
                <w:szCs w:val="22"/>
              </w:rPr>
              <w:t>d</w:t>
            </w:r>
            <w:r w:rsidRPr="00A80F0F">
              <w:rPr>
                <w:rFonts w:ascii="Tahoma" w:hAnsi="Tahoma" w:cs="Tahoma"/>
                <w:sz w:val="22"/>
                <w:szCs w:val="22"/>
              </w:rPr>
              <w:t>om</w:t>
            </w:r>
            <w:r w:rsidR="00DD3D50" w:rsidRPr="00A80F0F">
              <w:rPr>
                <w:rFonts w:ascii="Tahoma" w:hAnsi="Tahoma" w:cs="Tahoma"/>
                <w:sz w:val="22"/>
                <w:szCs w:val="22"/>
              </w:rPr>
              <w:t xml:space="preserve">as </w:t>
            </w:r>
            <w:r w:rsidR="007B141E" w:rsidRPr="00A80F0F">
              <w:rPr>
                <w:rFonts w:ascii="Tahoma" w:hAnsi="Tahoma" w:cs="Tahoma"/>
                <w:sz w:val="22"/>
                <w:szCs w:val="22"/>
              </w:rPr>
              <w:t>paciento registravimas</w:t>
            </w:r>
            <w:r w:rsidR="00C01CEC" w:rsidRPr="00A80F0F">
              <w:rPr>
                <w:rFonts w:ascii="Tahoma" w:hAnsi="Tahoma" w:cs="Tahoma"/>
                <w:sz w:val="22"/>
                <w:szCs w:val="22"/>
              </w:rPr>
              <w:t xml:space="preserve"> SMPS</w:t>
            </w:r>
            <w:r w:rsidR="007B141E" w:rsidRPr="00A80F0F">
              <w:rPr>
                <w:rFonts w:ascii="Tahoma" w:hAnsi="Tahoma" w:cs="Tahoma"/>
                <w:sz w:val="22"/>
                <w:szCs w:val="22"/>
              </w:rPr>
              <w:t xml:space="preserve">, turi </w:t>
            </w:r>
            <w:r w:rsidR="009F7FFB" w:rsidRPr="00A80F0F">
              <w:rPr>
                <w:rFonts w:ascii="Tahoma" w:hAnsi="Tahoma" w:cs="Tahoma"/>
                <w:sz w:val="22"/>
                <w:szCs w:val="22"/>
              </w:rPr>
              <w:t>būti išsaugomas paciento registracijos laikas.</w:t>
            </w:r>
          </w:p>
        </w:tc>
      </w:tr>
      <w:tr w:rsidR="00A80F0F" w:rsidRPr="00A80F0F" w14:paraId="17787D73" w14:textId="77777777" w:rsidTr="2D7A8236">
        <w:tc>
          <w:tcPr>
            <w:tcW w:w="1125" w:type="dxa"/>
          </w:tcPr>
          <w:p w14:paraId="39EC8E43" w14:textId="72AD2F9F" w:rsidR="008626D9" w:rsidRPr="00A80F0F" w:rsidRDefault="00420368" w:rsidP="00242BD2">
            <w:pPr>
              <w:spacing w:line="259" w:lineRule="auto"/>
              <w:rPr>
                <w:rFonts w:ascii="Tahoma" w:hAnsi="Tahoma" w:cs="Tahoma"/>
                <w:sz w:val="22"/>
                <w:szCs w:val="22"/>
              </w:rPr>
            </w:pPr>
            <w:r w:rsidRPr="00A80F0F">
              <w:rPr>
                <w:rFonts w:ascii="Tahoma" w:hAnsi="Tahoma" w:cs="Tahoma"/>
                <w:sz w:val="22"/>
                <w:szCs w:val="22"/>
              </w:rPr>
              <w:t>E10</w:t>
            </w:r>
          </w:p>
        </w:tc>
        <w:tc>
          <w:tcPr>
            <w:tcW w:w="2082" w:type="dxa"/>
          </w:tcPr>
          <w:p w14:paraId="1C8B42D3" w14:textId="77777777" w:rsidR="004838F0" w:rsidRPr="00A80F0F" w:rsidRDefault="00420368" w:rsidP="004838F0">
            <w:pPr>
              <w:spacing w:line="259" w:lineRule="auto"/>
              <w:rPr>
                <w:rFonts w:ascii="Tahoma" w:hAnsi="Tahoma" w:cs="Tahoma"/>
                <w:sz w:val="22"/>
                <w:szCs w:val="22"/>
              </w:rPr>
            </w:pPr>
            <w:r w:rsidRPr="00A80F0F">
              <w:rPr>
                <w:rFonts w:ascii="Tahoma" w:hAnsi="Tahoma" w:cs="Tahoma"/>
                <w:sz w:val="22"/>
                <w:szCs w:val="22"/>
              </w:rPr>
              <w:t>Proceso pabaiga –</w:t>
            </w:r>
            <w:r w:rsidR="004838F0" w:rsidRPr="00A80F0F">
              <w:rPr>
                <w:rFonts w:ascii="Tahoma" w:hAnsi="Tahoma" w:cs="Tahoma"/>
                <w:sz w:val="22"/>
                <w:szCs w:val="22"/>
              </w:rPr>
              <w:t xml:space="preserve"> GMP atvežtas </w:t>
            </w:r>
          </w:p>
          <w:p w14:paraId="258F5678" w14:textId="77777777" w:rsidR="004838F0" w:rsidRPr="00A80F0F" w:rsidRDefault="004838F0" w:rsidP="004838F0">
            <w:pPr>
              <w:spacing w:line="259" w:lineRule="auto"/>
              <w:rPr>
                <w:rFonts w:ascii="Tahoma" w:hAnsi="Tahoma" w:cs="Tahoma"/>
                <w:sz w:val="22"/>
                <w:szCs w:val="22"/>
              </w:rPr>
            </w:pPr>
            <w:r w:rsidRPr="00A80F0F">
              <w:rPr>
                <w:rFonts w:ascii="Tahoma" w:hAnsi="Tahoma" w:cs="Tahoma"/>
                <w:sz w:val="22"/>
                <w:szCs w:val="22"/>
              </w:rPr>
              <w:t>pacientas </w:t>
            </w:r>
          </w:p>
          <w:p w14:paraId="431A6DF7" w14:textId="3F61CD3F" w:rsidR="008626D9" w:rsidRPr="00A80F0F" w:rsidRDefault="004838F0" w:rsidP="00242BD2">
            <w:pPr>
              <w:spacing w:line="259" w:lineRule="auto"/>
              <w:rPr>
                <w:rFonts w:ascii="Tahoma" w:hAnsi="Tahoma" w:cs="Tahoma"/>
                <w:sz w:val="22"/>
                <w:szCs w:val="22"/>
              </w:rPr>
            </w:pPr>
            <w:r w:rsidRPr="00A80F0F">
              <w:rPr>
                <w:rFonts w:ascii="Tahoma" w:hAnsi="Tahoma" w:cs="Tahoma"/>
                <w:sz w:val="22"/>
                <w:szCs w:val="22"/>
              </w:rPr>
              <w:t>užregistruotas</w:t>
            </w:r>
          </w:p>
        </w:tc>
        <w:tc>
          <w:tcPr>
            <w:tcW w:w="1466" w:type="dxa"/>
          </w:tcPr>
          <w:p w14:paraId="67F97D76" w14:textId="77777777" w:rsidR="008626D9" w:rsidRPr="00A80F0F" w:rsidRDefault="008626D9" w:rsidP="00242BD2">
            <w:pPr>
              <w:spacing w:line="259" w:lineRule="auto"/>
              <w:rPr>
                <w:rFonts w:ascii="Tahoma" w:hAnsi="Tahoma" w:cs="Tahoma"/>
                <w:sz w:val="22"/>
                <w:szCs w:val="22"/>
              </w:rPr>
            </w:pPr>
          </w:p>
        </w:tc>
        <w:tc>
          <w:tcPr>
            <w:tcW w:w="4815" w:type="dxa"/>
          </w:tcPr>
          <w:p w14:paraId="694F04D0" w14:textId="6F0CB7FF" w:rsidR="008626D9" w:rsidRPr="00A80F0F" w:rsidRDefault="004838F0" w:rsidP="00242BD2">
            <w:pPr>
              <w:spacing w:line="259" w:lineRule="auto"/>
              <w:rPr>
                <w:rFonts w:ascii="Tahoma" w:hAnsi="Tahoma" w:cs="Tahoma"/>
                <w:sz w:val="22"/>
                <w:szCs w:val="22"/>
              </w:rPr>
            </w:pPr>
            <w:r w:rsidRPr="00A80F0F">
              <w:rPr>
                <w:rFonts w:ascii="Tahoma" w:hAnsi="Tahoma" w:cs="Tahoma"/>
                <w:sz w:val="22"/>
                <w:szCs w:val="22"/>
              </w:rPr>
              <w:t>Pacientas užregistruotas</w:t>
            </w:r>
            <w:r w:rsidR="00060FA2" w:rsidRPr="00A80F0F">
              <w:rPr>
                <w:rFonts w:ascii="Tahoma" w:hAnsi="Tahoma" w:cs="Tahoma"/>
                <w:sz w:val="22"/>
                <w:szCs w:val="22"/>
              </w:rPr>
              <w:t xml:space="preserve"> ir perkeliamas </w:t>
            </w:r>
            <w:r w:rsidR="3EEAE829" w:rsidRPr="39C79814">
              <w:rPr>
                <w:rFonts w:ascii="Tahoma" w:hAnsi="Tahoma" w:cs="Tahoma"/>
                <w:sz w:val="22"/>
                <w:szCs w:val="22"/>
              </w:rPr>
              <w:t xml:space="preserve"> iš </w:t>
            </w:r>
            <w:r w:rsidR="3EEAE829" w:rsidRPr="07F67225">
              <w:rPr>
                <w:rFonts w:ascii="Tahoma" w:hAnsi="Tahoma" w:cs="Tahoma"/>
                <w:sz w:val="22"/>
                <w:szCs w:val="22"/>
              </w:rPr>
              <w:t xml:space="preserve">GMP atvejų </w:t>
            </w:r>
            <w:r w:rsidR="00060FA2" w:rsidRPr="07F67225">
              <w:rPr>
                <w:rFonts w:ascii="Tahoma" w:hAnsi="Tahoma" w:cs="Tahoma"/>
                <w:sz w:val="22"/>
                <w:szCs w:val="22"/>
              </w:rPr>
              <w:t>į</w:t>
            </w:r>
            <w:r w:rsidR="00060FA2" w:rsidRPr="00A80F0F">
              <w:rPr>
                <w:rFonts w:ascii="Tahoma" w:hAnsi="Tahoma" w:cs="Tahoma"/>
                <w:sz w:val="22"/>
                <w:szCs w:val="22"/>
              </w:rPr>
              <w:t xml:space="preserve"> </w:t>
            </w:r>
            <w:r w:rsidR="00BC5821" w:rsidRPr="00A80F0F">
              <w:rPr>
                <w:rFonts w:ascii="Tahoma" w:hAnsi="Tahoma" w:cs="Tahoma"/>
                <w:sz w:val="22"/>
                <w:szCs w:val="22"/>
              </w:rPr>
              <w:t xml:space="preserve">SMPS </w:t>
            </w:r>
            <w:r w:rsidR="003B1205" w:rsidRPr="00A80F0F">
              <w:rPr>
                <w:rFonts w:ascii="Tahoma" w:hAnsi="Tahoma" w:cs="Tahoma"/>
                <w:sz w:val="22"/>
                <w:szCs w:val="22"/>
              </w:rPr>
              <w:t>r</w:t>
            </w:r>
            <w:r w:rsidR="00060FA2" w:rsidRPr="00A80F0F">
              <w:rPr>
                <w:rFonts w:ascii="Tahoma" w:hAnsi="Tahoma" w:cs="Tahoma"/>
                <w:sz w:val="22"/>
                <w:szCs w:val="22"/>
              </w:rPr>
              <w:t>egistruotų atvejų</w:t>
            </w:r>
            <w:r w:rsidR="003377BB" w:rsidRPr="00A80F0F">
              <w:rPr>
                <w:rFonts w:ascii="Tahoma" w:hAnsi="Tahoma" w:cs="Tahoma"/>
                <w:sz w:val="22"/>
                <w:szCs w:val="22"/>
              </w:rPr>
              <w:t xml:space="preserve"> </w:t>
            </w:r>
            <w:r w:rsidR="00060FA2" w:rsidRPr="00A80F0F">
              <w:rPr>
                <w:rFonts w:ascii="Tahoma" w:hAnsi="Tahoma" w:cs="Tahoma"/>
                <w:sz w:val="22"/>
                <w:szCs w:val="22"/>
              </w:rPr>
              <w:t>(pacientų) sąrašą</w:t>
            </w:r>
            <w:r w:rsidR="763E412E" w:rsidRPr="00A80F0F">
              <w:rPr>
                <w:rFonts w:ascii="Tahoma" w:hAnsi="Tahoma" w:cs="Tahoma"/>
                <w:sz w:val="22"/>
                <w:szCs w:val="22"/>
              </w:rPr>
              <w:t>.</w:t>
            </w:r>
          </w:p>
        </w:tc>
      </w:tr>
      <w:tr w:rsidR="00A80F0F" w:rsidRPr="00A80F0F" w14:paraId="5B9B5D7E" w14:textId="77777777" w:rsidTr="2D7A8236">
        <w:tc>
          <w:tcPr>
            <w:tcW w:w="1125" w:type="dxa"/>
          </w:tcPr>
          <w:p w14:paraId="321B6AE8" w14:textId="5AD96A52"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T</w:t>
            </w:r>
            <w:r w:rsidR="00CC1719" w:rsidRPr="00A80F0F">
              <w:rPr>
                <w:rFonts w:ascii="Tahoma" w:hAnsi="Tahoma" w:cs="Tahoma"/>
                <w:sz w:val="22"/>
                <w:szCs w:val="22"/>
              </w:rPr>
              <w:t>21</w:t>
            </w:r>
          </w:p>
        </w:tc>
        <w:tc>
          <w:tcPr>
            <w:tcW w:w="2082" w:type="dxa"/>
          </w:tcPr>
          <w:p w14:paraId="60E10D89"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Redaguoti</w:t>
            </w:r>
          </w:p>
          <w:p w14:paraId="34D13702" w14:textId="2E59BE4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GMP kortelę (</w:t>
            </w:r>
            <w:r w:rsidR="003B1205" w:rsidRPr="00A80F0F">
              <w:rPr>
                <w:rFonts w:ascii="Tahoma" w:hAnsi="Tahoma" w:cs="Tahoma"/>
                <w:sz w:val="22"/>
                <w:szCs w:val="22"/>
              </w:rPr>
              <w:t>dalinis redagavimas</w:t>
            </w:r>
            <w:r w:rsidRPr="00A80F0F">
              <w:rPr>
                <w:rFonts w:ascii="Tahoma" w:hAnsi="Tahoma" w:cs="Tahoma"/>
                <w:sz w:val="22"/>
                <w:szCs w:val="22"/>
              </w:rPr>
              <w:t>)</w:t>
            </w:r>
          </w:p>
        </w:tc>
        <w:tc>
          <w:tcPr>
            <w:tcW w:w="1466" w:type="dxa"/>
          </w:tcPr>
          <w:p w14:paraId="59381354"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574A61EB" w14:textId="6195AA49" w:rsidR="00242BD2" w:rsidRPr="00A80F0F" w:rsidRDefault="00450E59" w:rsidP="00242BD2">
            <w:pPr>
              <w:spacing w:line="259" w:lineRule="auto"/>
              <w:rPr>
                <w:rFonts w:ascii="Tahoma" w:hAnsi="Tahoma" w:cs="Tahoma"/>
                <w:sz w:val="22"/>
                <w:szCs w:val="22"/>
              </w:rPr>
            </w:pPr>
            <w:r w:rsidRPr="00A80F0F">
              <w:rPr>
                <w:rFonts w:ascii="Tahoma" w:hAnsi="Tahoma" w:cs="Tahoma"/>
                <w:sz w:val="22"/>
                <w:szCs w:val="22"/>
              </w:rPr>
              <w:t xml:space="preserve">Pagal pateiktus duomenis turi būti atnaujinta GMP kortelė ESPBI IS. </w:t>
            </w:r>
            <w:r w:rsidR="00242BD2" w:rsidRPr="00A80F0F">
              <w:rPr>
                <w:rFonts w:ascii="Tahoma" w:hAnsi="Tahoma" w:cs="Tahoma"/>
                <w:sz w:val="22"/>
                <w:szCs w:val="22"/>
              </w:rPr>
              <w:t>Nuo to momento, kai</w:t>
            </w:r>
            <w:r w:rsidRPr="00A80F0F">
              <w:rPr>
                <w:rFonts w:ascii="Tahoma" w:hAnsi="Tahoma" w:cs="Tahoma"/>
                <w:sz w:val="22"/>
                <w:szCs w:val="22"/>
              </w:rPr>
              <w:t xml:space="preserve"> </w:t>
            </w:r>
            <w:r w:rsidR="00242BD2" w:rsidRPr="00A80F0F">
              <w:rPr>
                <w:rFonts w:ascii="Tahoma" w:hAnsi="Tahoma" w:cs="Tahoma"/>
                <w:sz w:val="22"/>
                <w:szCs w:val="22"/>
              </w:rPr>
              <w:t xml:space="preserve">yra užregistruotas SMPS apsilankymas, nebegalima redaguoti tam tikrų </w:t>
            </w:r>
            <w:r w:rsidR="005E712B" w:rsidRPr="00A80F0F">
              <w:rPr>
                <w:rFonts w:ascii="Tahoma" w:hAnsi="Tahoma" w:cs="Tahoma"/>
                <w:sz w:val="22"/>
                <w:szCs w:val="22"/>
              </w:rPr>
              <w:t xml:space="preserve">GMP kortelės </w:t>
            </w:r>
            <w:r w:rsidR="00242BD2" w:rsidRPr="00A80F0F">
              <w:rPr>
                <w:rFonts w:ascii="Tahoma" w:hAnsi="Tahoma" w:cs="Tahoma"/>
                <w:sz w:val="22"/>
                <w:szCs w:val="22"/>
              </w:rPr>
              <w:t xml:space="preserve">laukų (pvz., </w:t>
            </w:r>
            <w:r w:rsidR="5ABBAD7A" w:rsidRPr="7E9ABA27">
              <w:rPr>
                <w:rFonts w:ascii="Tahoma" w:hAnsi="Tahoma" w:cs="Tahoma"/>
                <w:sz w:val="22"/>
                <w:szCs w:val="22"/>
              </w:rPr>
              <w:t>sk</w:t>
            </w:r>
            <w:r w:rsidR="47D151E8" w:rsidRPr="7E9ABA27">
              <w:rPr>
                <w:rFonts w:ascii="Tahoma" w:hAnsi="Tahoma" w:cs="Tahoma"/>
                <w:sz w:val="22"/>
                <w:szCs w:val="22"/>
              </w:rPr>
              <w:t>y</w:t>
            </w:r>
            <w:r w:rsidR="5ABBAD7A" w:rsidRPr="7E9ABA27">
              <w:rPr>
                <w:rFonts w:ascii="Tahoma" w:hAnsi="Tahoma" w:cs="Tahoma"/>
                <w:sz w:val="22"/>
                <w:szCs w:val="22"/>
              </w:rPr>
              <w:t>rius</w:t>
            </w:r>
            <w:r w:rsidR="00242BD2" w:rsidRPr="00A80F0F">
              <w:rPr>
                <w:rFonts w:ascii="Tahoma" w:hAnsi="Tahoma" w:cs="Tahoma"/>
                <w:sz w:val="22"/>
                <w:szCs w:val="22"/>
              </w:rPr>
              <w:t xml:space="preserve">, į </w:t>
            </w:r>
            <w:r w:rsidR="00242BD2" w:rsidRPr="3D810326">
              <w:rPr>
                <w:rFonts w:ascii="Tahoma" w:hAnsi="Tahoma" w:cs="Tahoma"/>
                <w:sz w:val="22"/>
                <w:szCs w:val="22"/>
              </w:rPr>
              <w:t>kur</w:t>
            </w:r>
            <w:r w:rsidR="1956D238" w:rsidRPr="3D810326">
              <w:rPr>
                <w:rFonts w:ascii="Tahoma" w:hAnsi="Tahoma" w:cs="Tahoma"/>
                <w:sz w:val="22"/>
                <w:szCs w:val="22"/>
              </w:rPr>
              <w:t>į</w:t>
            </w:r>
            <w:r w:rsidR="00242BD2" w:rsidRPr="00A80F0F">
              <w:rPr>
                <w:rFonts w:ascii="Tahoma" w:hAnsi="Tahoma" w:cs="Tahoma"/>
                <w:sz w:val="22"/>
                <w:szCs w:val="22"/>
              </w:rPr>
              <w:t xml:space="preserve"> vežama). Jeigu reikalingas pervežimas į kitą SMPS, turi būti kuriama nauja GMP kortelė.</w:t>
            </w:r>
          </w:p>
        </w:tc>
      </w:tr>
      <w:tr w:rsidR="00A80F0F" w:rsidRPr="00A80F0F" w14:paraId="62EEE584" w14:textId="77777777" w:rsidTr="2D7A8236">
        <w:tc>
          <w:tcPr>
            <w:tcW w:w="1125" w:type="dxa"/>
          </w:tcPr>
          <w:p w14:paraId="725EA4E7" w14:textId="7B23BBBC"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T</w:t>
            </w:r>
            <w:r w:rsidR="00594061" w:rsidRPr="00A80F0F">
              <w:rPr>
                <w:rFonts w:ascii="Tahoma" w:hAnsi="Tahoma" w:cs="Tahoma"/>
                <w:sz w:val="22"/>
                <w:szCs w:val="22"/>
              </w:rPr>
              <w:t>2</w:t>
            </w:r>
            <w:r w:rsidR="0068650B" w:rsidRPr="00A80F0F">
              <w:rPr>
                <w:rFonts w:ascii="Tahoma" w:hAnsi="Tahoma" w:cs="Tahoma"/>
                <w:sz w:val="22"/>
                <w:szCs w:val="22"/>
              </w:rPr>
              <w:t>2</w:t>
            </w:r>
          </w:p>
        </w:tc>
        <w:tc>
          <w:tcPr>
            <w:tcW w:w="2082" w:type="dxa"/>
          </w:tcPr>
          <w:p w14:paraId="33E934F8"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Pasirašyti</w:t>
            </w:r>
          </w:p>
          <w:p w14:paraId="14A1DC19"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GMP kortelę</w:t>
            </w:r>
          </w:p>
          <w:p w14:paraId="208561EF" w14:textId="77777777" w:rsidR="00242BD2" w:rsidRPr="00A80F0F" w:rsidRDefault="00242BD2" w:rsidP="00242BD2">
            <w:pPr>
              <w:spacing w:line="259" w:lineRule="auto"/>
              <w:rPr>
                <w:rFonts w:ascii="Tahoma" w:hAnsi="Tahoma" w:cs="Tahoma"/>
                <w:sz w:val="22"/>
                <w:szCs w:val="22"/>
              </w:rPr>
            </w:pPr>
          </w:p>
        </w:tc>
        <w:tc>
          <w:tcPr>
            <w:tcW w:w="1466" w:type="dxa"/>
          </w:tcPr>
          <w:p w14:paraId="380ABFCD"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0F6CFB3C" w14:textId="37AC81A0" w:rsidR="00242BD2" w:rsidRPr="00A80F0F" w:rsidRDefault="005E66FA" w:rsidP="00242BD2">
            <w:pPr>
              <w:spacing w:line="259" w:lineRule="auto"/>
              <w:rPr>
                <w:rFonts w:ascii="Tahoma" w:hAnsi="Tahoma" w:cs="Tahoma"/>
                <w:sz w:val="22"/>
                <w:szCs w:val="22"/>
              </w:rPr>
            </w:pPr>
            <w:r w:rsidRPr="00A80F0F">
              <w:rPr>
                <w:rFonts w:ascii="Tahoma" w:hAnsi="Tahoma" w:cs="Tahoma"/>
                <w:sz w:val="22"/>
                <w:szCs w:val="22"/>
              </w:rPr>
              <w:t>Turi būti galima pasirašyti GMP kortelę</w:t>
            </w:r>
            <w:r w:rsidR="00884797" w:rsidRPr="00A80F0F">
              <w:rPr>
                <w:rFonts w:ascii="Tahoma" w:hAnsi="Tahoma" w:cs="Tahoma"/>
                <w:sz w:val="22"/>
                <w:szCs w:val="22"/>
              </w:rPr>
              <w:t>.</w:t>
            </w:r>
          </w:p>
        </w:tc>
      </w:tr>
      <w:tr w:rsidR="00A80F0F" w:rsidRPr="00A80F0F" w14:paraId="1DDB5654" w14:textId="77777777" w:rsidTr="2D7A8236">
        <w:tc>
          <w:tcPr>
            <w:tcW w:w="1125" w:type="dxa"/>
          </w:tcPr>
          <w:p w14:paraId="01E7E60E" w14:textId="08201109"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E</w:t>
            </w:r>
            <w:r w:rsidR="0095272C" w:rsidRPr="00A80F0F">
              <w:rPr>
                <w:rFonts w:ascii="Tahoma" w:hAnsi="Tahoma" w:cs="Tahoma"/>
                <w:sz w:val="22"/>
                <w:szCs w:val="22"/>
              </w:rPr>
              <w:t>11</w:t>
            </w:r>
          </w:p>
        </w:tc>
        <w:tc>
          <w:tcPr>
            <w:tcW w:w="2082" w:type="dxa"/>
          </w:tcPr>
          <w:p w14:paraId="3871462F"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Proceso pabaiga – GMP kortelė</w:t>
            </w:r>
          </w:p>
          <w:p w14:paraId="6C9E3B29"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užbaigta</w:t>
            </w:r>
          </w:p>
        </w:tc>
        <w:tc>
          <w:tcPr>
            <w:tcW w:w="1466" w:type="dxa"/>
          </w:tcPr>
          <w:p w14:paraId="0D508CAF" w14:textId="77777777" w:rsidR="00242BD2" w:rsidRPr="00A80F0F" w:rsidRDefault="00242BD2" w:rsidP="00242BD2">
            <w:pPr>
              <w:spacing w:line="259" w:lineRule="auto"/>
              <w:rPr>
                <w:rFonts w:ascii="Tahoma" w:hAnsi="Tahoma" w:cs="Tahoma"/>
                <w:sz w:val="22"/>
                <w:szCs w:val="22"/>
              </w:rPr>
            </w:pPr>
          </w:p>
        </w:tc>
        <w:tc>
          <w:tcPr>
            <w:tcW w:w="4815" w:type="dxa"/>
          </w:tcPr>
          <w:p w14:paraId="6631C18E" w14:textId="77777777" w:rsidR="00242BD2" w:rsidRPr="00A80F0F" w:rsidRDefault="00242BD2" w:rsidP="00242BD2">
            <w:pPr>
              <w:spacing w:line="259" w:lineRule="auto"/>
              <w:rPr>
                <w:rFonts w:ascii="Tahoma" w:hAnsi="Tahoma" w:cs="Tahoma"/>
                <w:sz w:val="22"/>
                <w:szCs w:val="22"/>
              </w:rPr>
            </w:pPr>
            <w:r w:rsidRPr="00A80F0F">
              <w:rPr>
                <w:rFonts w:ascii="Tahoma" w:hAnsi="Tahoma" w:cs="Tahoma"/>
                <w:sz w:val="22"/>
                <w:szCs w:val="22"/>
              </w:rPr>
              <w:t>GMP kortelės kūrimo procesas baigtas.</w:t>
            </w:r>
          </w:p>
        </w:tc>
      </w:tr>
    </w:tbl>
    <w:p w14:paraId="425DC19E" w14:textId="58152B09" w:rsidR="00E455FA" w:rsidRPr="00A80F0F" w:rsidRDefault="00E500A6" w:rsidP="00FE66DD">
      <w:pPr>
        <w:tabs>
          <w:tab w:val="left" w:pos="2217"/>
        </w:tabs>
        <w:spacing w:line="259" w:lineRule="auto"/>
        <w:ind w:firstLine="1247"/>
        <w:rPr>
          <w:rFonts w:ascii="Tahoma" w:hAnsi="Tahoma" w:cs="Tahoma"/>
          <w:sz w:val="22"/>
          <w:szCs w:val="22"/>
        </w:rPr>
      </w:pPr>
      <w:r w:rsidRPr="00A80F0F">
        <w:rPr>
          <w:rFonts w:ascii="Tahoma" w:hAnsi="Tahoma" w:cs="Tahoma"/>
          <w:sz w:val="22"/>
          <w:szCs w:val="22"/>
        </w:rPr>
        <w:tab/>
      </w:r>
    </w:p>
    <w:p w14:paraId="2F0D22AF" w14:textId="5FE246A2" w:rsidR="00FE66DD" w:rsidRPr="00A80F0F" w:rsidRDefault="003149C1" w:rsidP="00E455FA">
      <w:pPr>
        <w:tabs>
          <w:tab w:val="left" w:pos="2217"/>
        </w:tabs>
        <w:spacing w:line="259" w:lineRule="auto"/>
        <w:rPr>
          <w:rFonts w:ascii="Tahoma" w:hAnsi="Tahoma" w:cs="Tahoma"/>
          <w:sz w:val="22"/>
          <w:szCs w:val="22"/>
        </w:rPr>
      </w:pPr>
      <w:r>
        <w:rPr>
          <w:rFonts w:ascii="Tahoma" w:hAnsi="Tahoma" w:cs="Tahoma"/>
          <w:sz w:val="22"/>
          <w:szCs w:val="22"/>
        </w:rPr>
        <w:t>3</w:t>
      </w:r>
      <w:r w:rsidR="00724715">
        <w:rPr>
          <w:rFonts w:ascii="Tahoma" w:hAnsi="Tahoma" w:cs="Tahoma"/>
          <w:sz w:val="22"/>
          <w:szCs w:val="22"/>
        </w:rPr>
        <w:t>0</w:t>
      </w:r>
      <w:r w:rsidR="00325768">
        <w:rPr>
          <w:rFonts w:ascii="Tahoma" w:hAnsi="Tahoma" w:cs="Tahoma"/>
          <w:sz w:val="22"/>
          <w:szCs w:val="22"/>
        </w:rPr>
        <w:t xml:space="preserve">. </w:t>
      </w:r>
      <w:r w:rsidR="005076B7" w:rsidRPr="00A80F0F">
        <w:rPr>
          <w:rFonts w:ascii="Tahoma" w:hAnsi="Tahoma" w:cs="Tahoma"/>
          <w:sz w:val="22"/>
          <w:szCs w:val="22"/>
        </w:rPr>
        <w:t xml:space="preserve">Žemiau esančioje schemoje pateikiamas GMP </w:t>
      </w:r>
      <w:r w:rsidR="00EE4E5B" w:rsidRPr="00A80F0F">
        <w:rPr>
          <w:rFonts w:ascii="Tahoma" w:hAnsi="Tahoma" w:cs="Tahoma"/>
          <w:sz w:val="22"/>
          <w:szCs w:val="22"/>
        </w:rPr>
        <w:t xml:space="preserve">paslaugų </w:t>
      </w:r>
      <w:r w:rsidR="004C289E" w:rsidRPr="00A80F0F">
        <w:rPr>
          <w:rFonts w:ascii="Tahoma" w:hAnsi="Tahoma" w:cs="Tahoma"/>
          <w:sz w:val="22"/>
          <w:szCs w:val="22"/>
        </w:rPr>
        <w:t>teikimo procesas (</w:t>
      </w:r>
      <w:r w:rsidR="00FE66DD" w:rsidRPr="00A80F0F">
        <w:rPr>
          <w:rFonts w:ascii="Tahoma" w:hAnsi="Tahoma" w:cs="Tahoma"/>
          <w:sz w:val="22"/>
          <w:szCs w:val="22"/>
        </w:rPr>
        <w:t>GMP atvejo duomenų perdavimas ir peržiūra), kai pacientas yra neatpažintas.</w:t>
      </w:r>
    </w:p>
    <w:p w14:paraId="21EDB7B1" w14:textId="70E65821" w:rsidR="00C555AB" w:rsidRPr="00A80F0F" w:rsidRDefault="00C555AB" w:rsidP="00E455FA">
      <w:pPr>
        <w:tabs>
          <w:tab w:val="left" w:pos="2217"/>
        </w:tabs>
        <w:spacing w:line="259" w:lineRule="auto"/>
        <w:rPr>
          <w:rFonts w:ascii="Tahoma" w:hAnsi="Tahoma" w:cs="Tahoma"/>
          <w:sz w:val="22"/>
          <w:szCs w:val="22"/>
        </w:rPr>
        <w:sectPr w:rsidR="00C555AB" w:rsidRPr="00A80F0F" w:rsidSect="00697641">
          <w:pgSz w:w="11906" w:h="16838" w:code="9"/>
          <w:pgMar w:top="1843" w:right="707" w:bottom="851" w:left="1701" w:header="567" w:footer="567" w:gutter="0"/>
          <w:cols w:space="1296"/>
          <w:titlePg/>
          <w:docGrid w:linePitch="360"/>
        </w:sectPr>
      </w:pPr>
    </w:p>
    <w:p w14:paraId="100F59C7" w14:textId="197B2C25" w:rsidR="000E78CA" w:rsidRPr="00A80F0F" w:rsidRDefault="000E78CA" w:rsidP="000E78CA">
      <w:pPr>
        <w:spacing w:line="259" w:lineRule="auto"/>
        <w:rPr>
          <w:rFonts w:ascii="Tahoma" w:hAnsi="Tahoma" w:cs="Tahoma"/>
          <w:sz w:val="22"/>
          <w:szCs w:val="22"/>
        </w:rPr>
      </w:pPr>
      <w:r w:rsidRPr="00A80F0F">
        <w:rPr>
          <w:rFonts w:ascii="Tahoma" w:hAnsi="Tahoma" w:cs="Tahoma"/>
          <w:noProof/>
          <w:sz w:val="22"/>
          <w:szCs w:val="22"/>
          <w14:ligatures w14:val="standardContextual"/>
        </w:rPr>
        <w:lastRenderedPageBreak/>
        <w:drawing>
          <wp:inline distT="0" distB="0" distL="0" distR="0" wp14:anchorId="2380CDB2" wp14:editId="28F2C083">
            <wp:extent cx="8600392" cy="5652654"/>
            <wp:effectExtent l="0" t="0" r="0" b="5715"/>
            <wp:docPr id="13776150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15019" name="Picture 5"/>
                    <pic:cNvPicPr/>
                  </pic:nvPicPr>
                  <pic:blipFill>
                    <a:blip r:embed="rId21">
                      <a:extLst>
                        <a:ext uri="{28A0092B-C50C-407E-A947-70E740481C1C}">
                          <a14:useLocalDpi xmlns:a14="http://schemas.microsoft.com/office/drawing/2010/main" val="0"/>
                        </a:ext>
                      </a:extLst>
                    </a:blip>
                    <a:stretch>
                      <a:fillRect/>
                    </a:stretch>
                  </pic:blipFill>
                  <pic:spPr>
                    <a:xfrm>
                      <a:off x="0" y="0"/>
                      <a:ext cx="8607375" cy="5657243"/>
                    </a:xfrm>
                    <a:prstGeom prst="rect">
                      <a:avLst/>
                    </a:prstGeom>
                  </pic:spPr>
                </pic:pic>
              </a:graphicData>
            </a:graphic>
          </wp:inline>
        </w:drawing>
      </w:r>
    </w:p>
    <w:p w14:paraId="3BBD14A1" w14:textId="5E759E5A" w:rsidR="0038096A" w:rsidRPr="00A80F0F" w:rsidRDefault="1C9F6305" w:rsidP="000E78CA">
      <w:pPr>
        <w:spacing w:line="259" w:lineRule="auto"/>
        <w:rPr>
          <w:rFonts w:ascii="Tahoma" w:hAnsi="Tahoma" w:cs="Tahoma"/>
          <w:sz w:val="22"/>
          <w:szCs w:val="22"/>
        </w:rPr>
      </w:pPr>
      <w:r w:rsidRPr="00A80F0F">
        <w:rPr>
          <w:rFonts w:ascii="Tahoma" w:hAnsi="Tahoma" w:cs="Tahoma"/>
          <w:noProof/>
        </w:rPr>
        <w:lastRenderedPageBreak/>
        <w:drawing>
          <wp:inline distT="0" distB="0" distL="0" distR="0" wp14:anchorId="6148CC7E" wp14:editId="5A005019">
            <wp:extent cx="8606901" cy="5272644"/>
            <wp:effectExtent l="0" t="0" r="3810" b="4445"/>
            <wp:docPr id="896507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a:extLst>
                        <a:ext uri="{28A0092B-C50C-407E-A947-70E740481C1C}">
                          <a14:useLocalDpi xmlns:a14="http://schemas.microsoft.com/office/drawing/2010/main" val="0"/>
                        </a:ext>
                      </a:extLst>
                    </a:blip>
                    <a:stretch>
                      <a:fillRect/>
                    </a:stretch>
                  </pic:blipFill>
                  <pic:spPr>
                    <a:xfrm>
                      <a:off x="0" y="0"/>
                      <a:ext cx="8606901" cy="5272644"/>
                    </a:xfrm>
                    <a:prstGeom prst="rect">
                      <a:avLst/>
                    </a:prstGeom>
                  </pic:spPr>
                </pic:pic>
              </a:graphicData>
            </a:graphic>
          </wp:inline>
        </w:drawing>
      </w:r>
    </w:p>
    <w:p w14:paraId="37F3EABB" w14:textId="4AC8CFD3" w:rsidR="000E78CA" w:rsidRPr="00A80F0F" w:rsidRDefault="247948B8" w:rsidP="000E78CA">
      <w:pPr>
        <w:spacing w:line="259" w:lineRule="auto"/>
        <w:rPr>
          <w:rFonts w:ascii="Tahoma" w:hAnsi="Tahoma" w:cs="Tahoma"/>
          <w:sz w:val="22"/>
          <w:szCs w:val="22"/>
        </w:rPr>
        <w:sectPr w:rsidR="000E78CA" w:rsidRPr="00A80F0F" w:rsidSect="00CF2434">
          <w:pgSz w:w="16838" w:h="11906" w:orient="landscape" w:code="9"/>
          <w:pgMar w:top="1701" w:right="1843" w:bottom="707" w:left="851" w:header="567" w:footer="567" w:gutter="0"/>
          <w:cols w:space="1296"/>
          <w:titlePg/>
          <w:docGrid w:linePitch="360"/>
        </w:sectPr>
      </w:pPr>
      <w:r w:rsidRPr="00A80F0F">
        <w:rPr>
          <w:rFonts w:ascii="Tahoma" w:hAnsi="Tahoma" w:cs="Tahoma"/>
          <w:sz w:val="22"/>
          <w:szCs w:val="22"/>
        </w:rPr>
        <w:t>6</w:t>
      </w:r>
      <w:r w:rsidR="000E78CA" w:rsidRPr="00A80F0F">
        <w:rPr>
          <w:rFonts w:ascii="Tahoma" w:hAnsi="Tahoma" w:cs="Tahoma"/>
          <w:sz w:val="22"/>
          <w:szCs w:val="22"/>
        </w:rPr>
        <w:t xml:space="preserve"> pav. GMP paslaugų teikimo procesas  (</w:t>
      </w:r>
      <w:r w:rsidR="00C36715" w:rsidRPr="00A80F0F">
        <w:rPr>
          <w:rFonts w:ascii="Tahoma" w:hAnsi="Tahoma" w:cs="Tahoma"/>
          <w:sz w:val="22"/>
          <w:szCs w:val="22"/>
        </w:rPr>
        <w:t xml:space="preserve">neatpažinto paciento </w:t>
      </w:r>
      <w:r w:rsidR="000E78CA" w:rsidRPr="00A80F0F">
        <w:rPr>
          <w:rFonts w:ascii="Tahoma" w:hAnsi="Tahoma" w:cs="Tahoma"/>
          <w:sz w:val="22"/>
          <w:szCs w:val="22"/>
        </w:rPr>
        <w:t>GMP atvejo informacijos perdavimas ir peržiūra)</w:t>
      </w:r>
    </w:p>
    <w:p w14:paraId="313C52B8" w14:textId="14D9AB58" w:rsidR="00F45950" w:rsidRPr="00A80F0F" w:rsidRDefault="1B6463BA" w:rsidP="00F45950">
      <w:pPr>
        <w:spacing w:line="259" w:lineRule="auto"/>
        <w:rPr>
          <w:rFonts w:ascii="Tahoma" w:hAnsi="Tahoma" w:cs="Tahoma"/>
          <w:sz w:val="22"/>
          <w:szCs w:val="22"/>
        </w:rPr>
      </w:pPr>
      <w:r w:rsidRPr="00A80F0F">
        <w:rPr>
          <w:rFonts w:ascii="Tahoma" w:hAnsi="Tahoma" w:cs="Tahoma"/>
          <w:sz w:val="22"/>
          <w:szCs w:val="22"/>
        </w:rPr>
        <w:lastRenderedPageBreak/>
        <w:t>5</w:t>
      </w:r>
      <w:r w:rsidR="00F45950" w:rsidRPr="00A80F0F">
        <w:rPr>
          <w:rFonts w:ascii="Tahoma" w:hAnsi="Tahoma" w:cs="Tahoma"/>
          <w:sz w:val="22"/>
          <w:szCs w:val="22"/>
        </w:rPr>
        <w:t xml:space="preserve"> lentelė. Proceso „GMP paslaugų teikimas (neatpažintas pacientas)“ aprašymas</w:t>
      </w:r>
    </w:p>
    <w:tbl>
      <w:tblPr>
        <w:tblStyle w:val="TableGrid"/>
        <w:tblW w:w="0" w:type="auto"/>
        <w:tblLook w:val="04A0" w:firstRow="1" w:lastRow="0" w:firstColumn="1" w:lastColumn="0" w:noHBand="0" w:noVBand="1"/>
      </w:tblPr>
      <w:tblGrid>
        <w:gridCol w:w="1125"/>
        <w:gridCol w:w="2082"/>
        <w:gridCol w:w="1466"/>
        <w:gridCol w:w="4815"/>
      </w:tblGrid>
      <w:tr w:rsidR="00A80F0F" w:rsidRPr="00A80F0F" w14:paraId="5F2EFC9C" w14:textId="77777777" w:rsidTr="2D7A8236">
        <w:tc>
          <w:tcPr>
            <w:tcW w:w="1125" w:type="dxa"/>
            <w:shd w:val="clear" w:color="auto" w:fill="D9D9D9" w:themeFill="background1" w:themeFillShade="D9"/>
          </w:tcPr>
          <w:p w14:paraId="723E2572" w14:textId="77777777" w:rsidR="00F45950" w:rsidRPr="00A80F0F" w:rsidRDefault="00F45950" w:rsidP="003A5ADC">
            <w:pPr>
              <w:jc w:val="center"/>
              <w:rPr>
                <w:rFonts w:ascii="Tahoma" w:hAnsi="Tahoma" w:cs="Tahoma"/>
                <w:sz w:val="22"/>
                <w:szCs w:val="22"/>
              </w:rPr>
            </w:pPr>
            <w:r w:rsidRPr="00A80F0F">
              <w:rPr>
                <w:rFonts w:ascii="Tahoma" w:hAnsi="Tahoma" w:cs="Tahoma"/>
                <w:b/>
                <w:bCs/>
                <w:sz w:val="22"/>
                <w:szCs w:val="22"/>
              </w:rPr>
              <w:t>Proceso</w:t>
            </w:r>
            <w:r w:rsidRPr="00A80F0F">
              <w:rPr>
                <w:rFonts w:ascii="Tahoma" w:hAnsi="Tahoma" w:cs="Tahoma"/>
                <w:sz w:val="22"/>
                <w:szCs w:val="22"/>
              </w:rPr>
              <w:t xml:space="preserve"> </w:t>
            </w:r>
            <w:r w:rsidRPr="00A80F0F">
              <w:rPr>
                <w:rFonts w:ascii="Tahoma" w:hAnsi="Tahoma" w:cs="Tahoma"/>
                <w:b/>
                <w:bCs/>
                <w:sz w:val="22"/>
                <w:szCs w:val="22"/>
              </w:rPr>
              <w:t>Nr.</w:t>
            </w:r>
          </w:p>
        </w:tc>
        <w:tc>
          <w:tcPr>
            <w:tcW w:w="2082" w:type="dxa"/>
            <w:shd w:val="clear" w:color="auto" w:fill="D9D9D9" w:themeFill="background1" w:themeFillShade="D9"/>
          </w:tcPr>
          <w:p w14:paraId="552F86FD" w14:textId="77777777" w:rsidR="00F45950" w:rsidRPr="00A80F0F" w:rsidRDefault="00F45950" w:rsidP="003A5ADC">
            <w:pPr>
              <w:jc w:val="center"/>
              <w:rPr>
                <w:rFonts w:ascii="Tahoma" w:hAnsi="Tahoma" w:cs="Tahoma"/>
                <w:sz w:val="22"/>
                <w:szCs w:val="22"/>
              </w:rPr>
            </w:pPr>
            <w:r w:rsidRPr="00A80F0F">
              <w:rPr>
                <w:rFonts w:ascii="Tahoma" w:hAnsi="Tahoma" w:cs="Tahoma"/>
                <w:b/>
                <w:bCs/>
                <w:sz w:val="22"/>
                <w:szCs w:val="22"/>
              </w:rPr>
              <w:t>Proceso pavadinimas</w:t>
            </w:r>
          </w:p>
        </w:tc>
        <w:tc>
          <w:tcPr>
            <w:tcW w:w="1466" w:type="dxa"/>
            <w:shd w:val="clear" w:color="auto" w:fill="D9D9D9" w:themeFill="background1" w:themeFillShade="D9"/>
          </w:tcPr>
          <w:p w14:paraId="1B5A8C6D" w14:textId="77777777" w:rsidR="00F45950" w:rsidRPr="00A80F0F" w:rsidRDefault="00F45950" w:rsidP="003A5ADC">
            <w:pPr>
              <w:jc w:val="center"/>
              <w:rPr>
                <w:rFonts w:ascii="Tahoma" w:hAnsi="Tahoma" w:cs="Tahoma"/>
                <w:sz w:val="22"/>
                <w:szCs w:val="22"/>
              </w:rPr>
            </w:pPr>
            <w:r w:rsidRPr="00A80F0F">
              <w:rPr>
                <w:rFonts w:ascii="Tahoma" w:hAnsi="Tahoma" w:cs="Tahoma"/>
                <w:b/>
                <w:bCs/>
                <w:sz w:val="22"/>
                <w:szCs w:val="22"/>
              </w:rPr>
              <w:t>Proceso dalyvis</w:t>
            </w:r>
          </w:p>
        </w:tc>
        <w:tc>
          <w:tcPr>
            <w:tcW w:w="4815" w:type="dxa"/>
            <w:shd w:val="clear" w:color="auto" w:fill="D9D9D9" w:themeFill="background1" w:themeFillShade="D9"/>
          </w:tcPr>
          <w:p w14:paraId="7BC9F661" w14:textId="77777777" w:rsidR="00F45950" w:rsidRPr="00A80F0F" w:rsidRDefault="00F45950" w:rsidP="003A5ADC">
            <w:pPr>
              <w:jc w:val="center"/>
              <w:rPr>
                <w:rFonts w:ascii="Tahoma" w:hAnsi="Tahoma" w:cs="Tahoma"/>
                <w:b/>
                <w:bCs/>
                <w:sz w:val="22"/>
                <w:szCs w:val="22"/>
              </w:rPr>
            </w:pPr>
            <w:r w:rsidRPr="00A80F0F">
              <w:rPr>
                <w:rFonts w:ascii="Tahoma" w:hAnsi="Tahoma" w:cs="Tahoma"/>
                <w:b/>
                <w:bCs/>
                <w:sz w:val="22"/>
                <w:szCs w:val="22"/>
              </w:rPr>
              <w:t xml:space="preserve">Aprašymas / </w:t>
            </w:r>
          </w:p>
          <w:p w14:paraId="0DFDDDB4" w14:textId="77777777" w:rsidR="00F45950" w:rsidRPr="00A80F0F" w:rsidRDefault="00F45950" w:rsidP="003A5ADC">
            <w:pPr>
              <w:jc w:val="center"/>
              <w:rPr>
                <w:rFonts w:ascii="Tahoma" w:hAnsi="Tahoma" w:cs="Tahoma"/>
                <w:sz w:val="22"/>
                <w:szCs w:val="22"/>
              </w:rPr>
            </w:pPr>
            <w:r w:rsidRPr="00A80F0F">
              <w:rPr>
                <w:rFonts w:ascii="Tahoma" w:hAnsi="Tahoma" w:cs="Tahoma"/>
                <w:b/>
                <w:bCs/>
                <w:sz w:val="22"/>
                <w:szCs w:val="22"/>
              </w:rPr>
              <w:t>Reikalavimai realizavimui</w:t>
            </w:r>
          </w:p>
        </w:tc>
      </w:tr>
      <w:tr w:rsidR="00A80F0F" w:rsidRPr="00A80F0F" w14:paraId="08CEF8D5" w14:textId="77777777" w:rsidTr="2D7A8236">
        <w:tc>
          <w:tcPr>
            <w:tcW w:w="1125" w:type="dxa"/>
          </w:tcPr>
          <w:p w14:paraId="289DCBAF"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E1</w:t>
            </w:r>
          </w:p>
        </w:tc>
        <w:tc>
          <w:tcPr>
            <w:tcW w:w="2082" w:type="dxa"/>
          </w:tcPr>
          <w:p w14:paraId="489BB857"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Proceso pradžia –GMP duomenų</w:t>
            </w:r>
          </w:p>
          <w:p w14:paraId="18FBAB30"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perdavimas</w:t>
            </w:r>
          </w:p>
        </w:tc>
        <w:tc>
          <w:tcPr>
            <w:tcW w:w="1466" w:type="dxa"/>
          </w:tcPr>
          <w:p w14:paraId="09E31227"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673C211B" w14:textId="0EE13B1A" w:rsidR="00F45950" w:rsidRPr="00A80F0F" w:rsidRDefault="00CE731C" w:rsidP="003A5ADC">
            <w:pPr>
              <w:spacing w:line="259" w:lineRule="auto"/>
              <w:rPr>
                <w:rFonts w:ascii="Tahoma" w:hAnsi="Tahoma" w:cs="Tahoma"/>
                <w:sz w:val="22"/>
                <w:szCs w:val="22"/>
              </w:rPr>
            </w:pPr>
            <w:r w:rsidRPr="00A80F0F">
              <w:rPr>
                <w:rFonts w:ascii="Tahoma" w:hAnsi="Tahoma" w:cs="Tahoma"/>
                <w:sz w:val="22"/>
                <w:szCs w:val="22"/>
              </w:rPr>
              <w:t xml:space="preserve">Procesą inicijuoja GMP specialistas GMP IS arba ESPBI IS Specialistų portale, kurio tikslas perduoti GMP atvejo (pacientui priskirta GMP kortelė, EKG ir planuojamas </w:t>
            </w:r>
            <w:r w:rsidR="2BAF61A6" w:rsidRPr="275D79D2">
              <w:rPr>
                <w:rFonts w:ascii="Tahoma" w:hAnsi="Tahoma" w:cs="Tahoma"/>
                <w:sz w:val="22"/>
                <w:szCs w:val="22"/>
              </w:rPr>
              <w:t xml:space="preserve"> bei </w:t>
            </w:r>
            <w:r w:rsidR="2BAF61A6" w:rsidRPr="6A9704AF">
              <w:rPr>
                <w:rFonts w:ascii="Tahoma" w:hAnsi="Tahoma" w:cs="Tahoma"/>
                <w:sz w:val="22"/>
                <w:szCs w:val="22"/>
              </w:rPr>
              <w:t xml:space="preserve">faktinis </w:t>
            </w:r>
            <w:r w:rsidR="046807C7" w:rsidRPr="6A9704AF">
              <w:rPr>
                <w:rFonts w:ascii="Tahoma" w:hAnsi="Tahoma" w:cs="Tahoma"/>
                <w:sz w:val="22"/>
                <w:szCs w:val="22"/>
              </w:rPr>
              <w:t>atvykimo</w:t>
            </w:r>
            <w:r w:rsidRPr="00A80F0F">
              <w:rPr>
                <w:rFonts w:ascii="Tahoma" w:hAnsi="Tahoma" w:cs="Tahoma"/>
                <w:sz w:val="22"/>
                <w:szCs w:val="22"/>
              </w:rPr>
              <w:t xml:space="preserve"> į SMPS laikas) duomenis SMPS specialistui. Proceso iniciavimo metu paciento asmens kodas</w:t>
            </w:r>
            <w:r w:rsidR="00BB0053" w:rsidRPr="00A80F0F">
              <w:rPr>
                <w:rFonts w:ascii="Tahoma" w:hAnsi="Tahoma" w:cs="Tahoma"/>
                <w:sz w:val="22"/>
                <w:szCs w:val="22"/>
              </w:rPr>
              <w:t xml:space="preserve"> nėra</w:t>
            </w:r>
            <w:r w:rsidR="00C1340E" w:rsidRPr="00A80F0F">
              <w:rPr>
                <w:rFonts w:ascii="Tahoma" w:hAnsi="Tahoma" w:cs="Tahoma"/>
                <w:sz w:val="22"/>
                <w:szCs w:val="22"/>
              </w:rPr>
              <w:t xml:space="preserve"> žinomas</w:t>
            </w:r>
            <w:r w:rsidRPr="00A80F0F">
              <w:rPr>
                <w:rFonts w:ascii="Tahoma" w:hAnsi="Tahoma" w:cs="Tahoma"/>
                <w:sz w:val="22"/>
                <w:szCs w:val="22"/>
              </w:rPr>
              <w:t>.</w:t>
            </w:r>
          </w:p>
        </w:tc>
      </w:tr>
      <w:tr w:rsidR="00A80F0F" w:rsidRPr="00A80F0F" w14:paraId="786A3853" w14:textId="77777777" w:rsidTr="2D7A8236">
        <w:tc>
          <w:tcPr>
            <w:tcW w:w="1125" w:type="dxa"/>
          </w:tcPr>
          <w:p w14:paraId="072CA5B3"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T1</w:t>
            </w:r>
          </w:p>
        </w:tc>
        <w:tc>
          <w:tcPr>
            <w:tcW w:w="2082" w:type="dxa"/>
          </w:tcPr>
          <w:p w14:paraId="56DD7ED8" w14:textId="08812FBD" w:rsidR="00F45950" w:rsidRPr="00A80F0F" w:rsidRDefault="00BC1A90" w:rsidP="003A5ADC">
            <w:pPr>
              <w:spacing w:line="259" w:lineRule="auto"/>
              <w:rPr>
                <w:rFonts w:ascii="Tahoma" w:hAnsi="Tahoma" w:cs="Tahoma"/>
                <w:sz w:val="22"/>
                <w:szCs w:val="22"/>
              </w:rPr>
            </w:pPr>
            <w:r w:rsidRPr="00A80F0F">
              <w:rPr>
                <w:rFonts w:ascii="Tahoma" w:hAnsi="Tahoma" w:cs="Tahoma"/>
                <w:sz w:val="22"/>
                <w:szCs w:val="22"/>
              </w:rPr>
              <w:t>Sukurti neatpažintą</w:t>
            </w:r>
            <w:r w:rsidR="00F45950" w:rsidRPr="00A80F0F">
              <w:rPr>
                <w:rFonts w:ascii="Tahoma" w:hAnsi="Tahoma" w:cs="Tahoma"/>
                <w:sz w:val="22"/>
                <w:szCs w:val="22"/>
              </w:rPr>
              <w:t> </w:t>
            </w:r>
          </w:p>
          <w:p w14:paraId="0A5814DD"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pacientą</w:t>
            </w:r>
          </w:p>
        </w:tc>
        <w:tc>
          <w:tcPr>
            <w:tcW w:w="1466" w:type="dxa"/>
          </w:tcPr>
          <w:p w14:paraId="70252771"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5C670CFD" w14:textId="7EFF8271" w:rsidR="00F45950" w:rsidRPr="00A80F0F" w:rsidRDefault="00B93CAF" w:rsidP="003A5ADC">
            <w:pPr>
              <w:spacing w:line="259" w:lineRule="auto"/>
              <w:rPr>
                <w:rFonts w:ascii="Tahoma" w:hAnsi="Tahoma" w:cs="Tahoma"/>
                <w:sz w:val="22"/>
                <w:szCs w:val="22"/>
              </w:rPr>
            </w:pPr>
            <w:r w:rsidRPr="00A80F0F">
              <w:rPr>
                <w:rFonts w:ascii="Tahoma" w:hAnsi="Tahoma" w:cs="Tahoma"/>
                <w:sz w:val="22"/>
                <w:szCs w:val="22"/>
              </w:rPr>
              <w:t>Pagal pateik</w:t>
            </w:r>
            <w:r w:rsidR="0042775E" w:rsidRPr="00A80F0F">
              <w:rPr>
                <w:rFonts w:ascii="Tahoma" w:hAnsi="Tahoma" w:cs="Tahoma"/>
                <w:sz w:val="22"/>
                <w:szCs w:val="22"/>
              </w:rPr>
              <w:t>tus duomenis</w:t>
            </w:r>
            <w:r w:rsidR="00D23599" w:rsidRPr="00A80F0F">
              <w:rPr>
                <w:rFonts w:ascii="Tahoma" w:hAnsi="Tahoma" w:cs="Tahoma"/>
                <w:sz w:val="22"/>
                <w:szCs w:val="22"/>
              </w:rPr>
              <w:t>, turi būti sukurta</w:t>
            </w:r>
            <w:r w:rsidR="00F82926" w:rsidRPr="00A80F0F">
              <w:rPr>
                <w:rFonts w:ascii="Tahoma" w:hAnsi="Tahoma" w:cs="Tahoma"/>
                <w:sz w:val="22"/>
                <w:szCs w:val="22"/>
              </w:rPr>
              <w:t>s</w:t>
            </w:r>
            <w:r w:rsidR="00BC1A90" w:rsidRPr="00A80F0F">
              <w:rPr>
                <w:rFonts w:ascii="Tahoma" w:hAnsi="Tahoma" w:cs="Tahoma"/>
                <w:sz w:val="22"/>
                <w:szCs w:val="22"/>
              </w:rPr>
              <w:t xml:space="preserve"> neatpažintas </w:t>
            </w:r>
            <w:r w:rsidR="646A1821" w:rsidRPr="00A80F0F">
              <w:rPr>
                <w:rFonts w:ascii="Tahoma" w:hAnsi="Tahoma" w:cs="Tahoma"/>
                <w:sz w:val="22"/>
                <w:szCs w:val="22"/>
              </w:rPr>
              <w:t>pacient</w:t>
            </w:r>
            <w:r w:rsidRPr="00A80F0F">
              <w:rPr>
                <w:rFonts w:ascii="Tahoma" w:hAnsi="Tahoma" w:cs="Tahoma"/>
                <w:sz w:val="22"/>
                <w:szCs w:val="22"/>
              </w:rPr>
              <w:t>as</w:t>
            </w:r>
            <w:r w:rsidR="00F45950" w:rsidRPr="00A80F0F">
              <w:rPr>
                <w:rFonts w:ascii="Tahoma" w:hAnsi="Tahoma" w:cs="Tahoma"/>
                <w:sz w:val="22"/>
                <w:szCs w:val="22"/>
              </w:rPr>
              <w:t xml:space="preserve"> ESPBI IS.</w:t>
            </w:r>
          </w:p>
        </w:tc>
      </w:tr>
      <w:tr w:rsidR="00A80F0F" w:rsidRPr="00A80F0F" w14:paraId="4323B70C" w14:textId="77777777" w:rsidTr="2D7A8236">
        <w:tc>
          <w:tcPr>
            <w:tcW w:w="1125" w:type="dxa"/>
          </w:tcPr>
          <w:p w14:paraId="1DFFB001"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T2</w:t>
            </w:r>
          </w:p>
        </w:tc>
        <w:tc>
          <w:tcPr>
            <w:tcW w:w="2082" w:type="dxa"/>
          </w:tcPr>
          <w:p w14:paraId="750FE6E9"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Sukurti </w:t>
            </w:r>
          </w:p>
          <w:p w14:paraId="7E1A5C98"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GMP apsilankymą</w:t>
            </w:r>
          </w:p>
        </w:tc>
        <w:tc>
          <w:tcPr>
            <w:tcW w:w="1466" w:type="dxa"/>
          </w:tcPr>
          <w:p w14:paraId="545F3F69" w14:textId="77777777" w:rsidR="00F45950" w:rsidRPr="00A80F0F" w:rsidRDefault="00F45950" w:rsidP="003A5ADC">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65107349" w14:textId="7825E35F" w:rsidR="00F45950" w:rsidRPr="00A80F0F" w:rsidRDefault="0096631E" w:rsidP="003A5ADC">
            <w:pPr>
              <w:spacing w:line="259" w:lineRule="auto"/>
              <w:rPr>
                <w:rFonts w:ascii="Tahoma" w:hAnsi="Tahoma" w:cs="Tahoma"/>
                <w:sz w:val="22"/>
                <w:szCs w:val="22"/>
              </w:rPr>
            </w:pPr>
            <w:r w:rsidRPr="00A80F0F">
              <w:rPr>
                <w:rFonts w:ascii="Tahoma" w:hAnsi="Tahoma" w:cs="Tahoma"/>
                <w:sz w:val="22"/>
                <w:szCs w:val="22"/>
              </w:rPr>
              <w:t>Pagal pateiktus duomenis turi būti sukurtas GMP apsilankymas sukurtam pacientui ESPBI IS.</w:t>
            </w:r>
          </w:p>
        </w:tc>
      </w:tr>
      <w:tr w:rsidR="00A80F0F" w:rsidRPr="00A80F0F" w14:paraId="4E8FDB13" w14:textId="77777777" w:rsidTr="2D7A8236">
        <w:tc>
          <w:tcPr>
            <w:tcW w:w="1125" w:type="dxa"/>
          </w:tcPr>
          <w:p w14:paraId="6620DD98" w14:textId="4155E90F"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T3</w:t>
            </w:r>
          </w:p>
        </w:tc>
        <w:tc>
          <w:tcPr>
            <w:tcW w:w="2082" w:type="dxa"/>
          </w:tcPr>
          <w:p w14:paraId="6697EBF9"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Sukurti</w:t>
            </w:r>
          </w:p>
          <w:p w14:paraId="15E20F73" w14:textId="6D44AFCF"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kortelę</w:t>
            </w:r>
          </w:p>
        </w:tc>
        <w:tc>
          <w:tcPr>
            <w:tcW w:w="1466" w:type="dxa"/>
          </w:tcPr>
          <w:p w14:paraId="1C777297" w14:textId="7F1977CE"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2D73CD18" w14:textId="61576F08" w:rsidR="00E32C2F" w:rsidRPr="00A80F0F" w:rsidRDefault="00B426F2" w:rsidP="00E32C2F">
            <w:pPr>
              <w:spacing w:line="259" w:lineRule="auto"/>
              <w:rPr>
                <w:rFonts w:ascii="Tahoma" w:hAnsi="Tahoma" w:cs="Tahoma"/>
                <w:sz w:val="22"/>
                <w:szCs w:val="22"/>
              </w:rPr>
            </w:pPr>
            <w:r w:rsidRPr="00A80F0F">
              <w:rPr>
                <w:rFonts w:ascii="Tahoma" w:hAnsi="Tahoma" w:cs="Tahoma"/>
                <w:sz w:val="22"/>
                <w:szCs w:val="22"/>
              </w:rPr>
              <w:t>Pagal pateiktus duomenis turi būti sukurta GMP kortelė (110/a forma) ESPBI IS.</w:t>
            </w:r>
          </w:p>
        </w:tc>
      </w:tr>
      <w:tr w:rsidR="00A80F0F" w:rsidRPr="00A80F0F" w14:paraId="70F52AD0" w14:textId="77777777" w:rsidTr="2D7A8236">
        <w:tc>
          <w:tcPr>
            <w:tcW w:w="1125" w:type="dxa"/>
          </w:tcPr>
          <w:p w14:paraId="77034708" w14:textId="41A9CFA5" w:rsidR="00E32C2F" w:rsidRPr="00A80F0F" w:rsidRDefault="0076281E" w:rsidP="00E32C2F">
            <w:pPr>
              <w:spacing w:line="259" w:lineRule="auto"/>
              <w:rPr>
                <w:rFonts w:ascii="Tahoma" w:hAnsi="Tahoma" w:cs="Tahoma"/>
                <w:sz w:val="22"/>
                <w:szCs w:val="22"/>
              </w:rPr>
            </w:pPr>
            <w:r w:rsidRPr="00A80F0F">
              <w:rPr>
                <w:rFonts w:ascii="Tahoma" w:hAnsi="Tahoma" w:cs="Tahoma"/>
                <w:sz w:val="22"/>
                <w:szCs w:val="22"/>
              </w:rPr>
              <w:t>E2</w:t>
            </w:r>
          </w:p>
        </w:tc>
        <w:tc>
          <w:tcPr>
            <w:tcW w:w="2082" w:type="dxa"/>
          </w:tcPr>
          <w:p w14:paraId="6B2834FB"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Tarpinis proceso žingsnis – GMP kortelė</w:t>
            </w:r>
          </w:p>
          <w:p w14:paraId="53C905D3" w14:textId="00857673"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sukurta / atnaujinta</w:t>
            </w:r>
          </w:p>
        </w:tc>
        <w:tc>
          <w:tcPr>
            <w:tcW w:w="1466" w:type="dxa"/>
          </w:tcPr>
          <w:p w14:paraId="61F15CAC" w14:textId="77777777" w:rsidR="00E32C2F" w:rsidRPr="00A80F0F" w:rsidRDefault="00E32C2F" w:rsidP="00E32C2F">
            <w:pPr>
              <w:spacing w:line="259" w:lineRule="auto"/>
              <w:rPr>
                <w:rFonts w:ascii="Tahoma" w:hAnsi="Tahoma" w:cs="Tahoma"/>
                <w:sz w:val="22"/>
                <w:szCs w:val="22"/>
              </w:rPr>
            </w:pPr>
          </w:p>
        </w:tc>
        <w:tc>
          <w:tcPr>
            <w:tcW w:w="4815" w:type="dxa"/>
          </w:tcPr>
          <w:p w14:paraId="037D1758" w14:textId="4FA8A8C3" w:rsidR="00E32C2F" w:rsidRPr="00A80F0F" w:rsidRDefault="00D763CA" w:rsidP="00E32C2F">
            <w:pPr>
              <w:spacing w:line="259" w:lineRule="auto"/>
              <w:rPr>
                <w:rFonts w:ascii="Tahoma" w:hAnsi="Tahoma" w:cs="Tahoma"/>
                <w:sz w:val="22"/>
                <w:szCs w:val="22"/>
              </w:rPr>
            </w:pPr>
            <w:r w:rsidRPr="00A80F0F">
              <w:rPr>
                <w:rFonts w:ascii="Tahoma" w:hAnsi="Tahoma" w:cs="Tahoma"/>
                <w:sz w:val="22"/>
                <w:szCs w:val="22"/>
              </w:rPr>
              <w:t>GMP kortelė sukurta / atnaujinta ir išsaugota ESPBI IS.</w:t>
            </w:r>
          </w:p>
        </w:tc>
      </w:tr>
      <w:tr w:rsidR="00A80F0F" w:rsidRPr="00A80F0F" w14:paraId="3585EB03" w14:textId="77777777" w:rsidTr="2D7A8236">
        <w:tc>
          <w:tcPr>
            <w:tcW w:w="1125" w:type="dxa"/>
          </w:tcPr>
          <w:p w14:paraId="2BE768E2" w14:textId="42A7E14F" w:rsidR="00162437" w:rsidRPr="00A80F0F" w:rsidRDefault="00162437" w:rsidP="00E32C2F">
            <w:pPr>
              <w:spacing w:line="259" w:lineRule="auto"/>
              <w:rPr>
                <w:rFonts w:ascii="Tahoma" w:hAnsi="Tahoma" w:cs="Tahoma"/>
                <w:sz w:val="22"/>
                <w:szCs w:val="22"/>
              </w:rPr>
            </w:pPr>
            <w:r w:rsidRPr="00A80F0F">
              <w:rPr>
                <w:rFonts w:ascii="Tahoma" w:hAnsi="Tahoma" w:cs="Tahoma"/>
                <w:sz w:val="22"/>
                <w:szCs w:val="22"/>
              </w:rPr>
              <w:t>T4</w:t>
            </w:r>
          </w:p>
        </w:tc>
        <w:tc>
          <w:tcPr>
            <w:tcW w:w="2082" w:type="dxa"/>
          </w:tcPr>
          <w:p w14:paraId="67AF82C9" w14:textId="1AB1CC63" w:rsidR="00162437" w:rsidRPr="00A80F0F" w:rsidRDefault="001D2EDE" w:rsidP="00E32C2F">
            <w:pPr>
              <w:spacing w:line="259" w:lineRule="auto"/>
              <w:rPr>
                <w:rFonts w:ascii="Tahoma" w:hAnsi="Tahoma" w:cs="Tahoma"/>
                <w:sz w:val="22"/>
                <w:szCs w:val="22"/>
              </w:rPr>
            </w:pPr>
            <w:r w:rsidRPr="00A80F0F">
              <w:rPr>
                <w:rFonts w:ascii="Tahoma" w:hAnsi="Tahoma" w:cs="Tahoma"/>
                <w:sz w:val="22"/>
                <w:szCs w:val="22"/>
              </w:rPr>
              <w:t>Sulieti pacientus</w:t>
            </w:r>
          </w:p>
        </w:tc>
        <w:tc>
          <w:tcPr>
            <w:tcW w:w="1466" w:type="dxa"/>
          </w:tcPr>
          <w:p w14:paraId="53394D4F" w14:textId="7395CE83" w:rsidR="00162437" w:rsidRPr="00A80F0F" w:rsidRDefault="007951C7" w:rsidP="00E32C2F">
            <w:pPr>
              <w:spacing w:line="259" w:lineRule="auto"/>
              <w:rPr>
                <w:rFonts w:ascii="Tahoma" w:hAnsi="Tahoma" w:cs="Tahoma"/>
                <w:sz w:val="22"/>
                <w:szCs w:val="22"/>
              </w:rPr>
            </w:pPr>
            <w:r>
              <w:rPr>
                <w:rFonts w:ascii="Tahoma" w:hAnsi="Tahoma" w:cs="Tahoma"/>
                <w:sz w:val="22"/>
                <w:szCs w:val="22"/>
              </w:rPr>
              <w:t>SMPS</w:t>
            </w:r>
            <w:r w:rsidR="00653AA1" w:rsidRPr="00A80F0F">
              <w:rPr>
                <w:rFonts w:ascii="Tahoma" w:hAnsi="Tahoma" w:cs="Tahoma"/>
                <w:sz w:val="22"/>
                <w:szCs w:val="22"/>
              </w:rPr>
              <w:t xml:space="preserve"> specialistas</w:t>
            </w:r>
          </w:p>
        </w:tc>
        <w:tc>
          <w:tcPr>
            <w:tcW w:w="4815" w:type="dxa"/>
          </w:tcPr>
          <w:p w14:paraId="5857A5F1" w14:textId="3037FEF2" w:rsidR="00162437" w:rsidRPr="00A80F0F" w:rsidRDefault="00285D4D" w:rsidP="00E32C2F">
            <w:pPr>
              <w:spacing w:line="259" w:lineRule="auto"/>
              <w:rPr>
                <w:rFonts w:ascii="Tahoma" w:hAnsi="Tahoma" w:cs="Tahoma"/>
                <w:sz w:val="22"/>
                <w:szCs w:val="22"/>
              </w:rPr>
            </w:pPr>
            <w:r w:rsidRPr="00A80F0F">
              <w:rPr>
                <w:rFonts w:ascii="Tahoma" w:hAnsi="Tahoma" w:cs="Tahoma"/>
                <w:sz w:val="22"/>
                <w:szCs w:val="22"/>
              </w:rPr>
              <w:t xml:space="preserve">Jeigu pacientas yra </w:t>
            </w:r>
            <w:r w:rsidR="008B1BC9" w:rsidRPr="00A80F0F">
              <w:rPr>
                <w:rFonts w:ascii="Tahoma" w:hAnsi="Tahoma" w:cs="Tahoma"/>
                <w:sz w:val="22"/>
                <w:szCs w:val="22"/>
              </w:rPr>
              <w:t>atpažįstamas</w:t>
            </w:r>
            <w:r w:rsidR="007F6897" w:rsidRPr="00A80F0F">
              <w:rPr>
                <w:rFonts w:ascii="Tahoma" w:hAnsi="Tahoma" w:cs="Tahoma"/>
                <w:sz w:val="22"/>
                <w:szCs w:val="22"/>
              </w:rPr>
              <w:t xml:space="preserve"> ir nurodomas jo asmens kodas, </w:t>
            </w:r>
            <w:r w:rsidR="00653AA1" w:rsidRPr="00A80F0F">
              <w:rPr>
                <w:rFonts w:ascii="Tahoma" w:hAnsi="Tahoma" w:cs="Tahoma"/>
                <w:sz w:val="22"/>
                <w:szCs w:val="22"/>
              </w:rPr>
              <w:t>neatpažint</w:t>
            </w:r>
            <w:r w:rsidR="006800A1" w:rsidRPr="00A80F0F">
              <w:rPr>
                <w:rFonts w:ascii="Tahoma" w:hAnsi="Tahoma" w:cs="Tahoma"/>
                <w:sz w:val="22"/>
                <w:szCs w:val="22"/>
              </w:rPr>
              <w:t>as</w:t>
            </w:r>
            <w:r w:rsidR="00653AA1" w:rsidRPr="00A80F0F">
              <w:rPr>
                <w:rFonts w:ascii="Tahoma" w:hAnsi="Tahoma" w:cs="Tahoma"/>
                <w:sz w:val="22"/>
                <w:szCs w:val="22"/>
              </w:rPr>
              <w:t xml:space="preserve"> pacient</w:t>
            </w:r>
            <w:r w:rsidR="006800A1" w:rsidRPr="00A80F0F">
              <w:rPr>
                <w:rFonts w:ascii="Tahoma" w:hAnsi="Tahoma" w:cs="Tahoma"/>
                <w:sz w:val="22"/>
                <w:szCs w:val="22"/>
              </w:rPr>
              <w:t>as turi būti suliejamas</w:t>
            </w:r>
            <w:r w:rsidR="00653AA1" w:rsidRPr="00A80F0F">
              <w:rPr>
                <w:rFonts w:ascii="Tahoma" w:hAnsi="Tahoma" w:cs="Tahoma"/>
                <w:sz w:val="22"/>
                <w:szCs w:val="22"/>
              </w:rPr>
              <w:t xml:space="preserve"> su atpažintu pacientu</w:t>
            </w:r>
            <w:r w:rsidR="008B1BC9" w:rsidRPr="00A80F0F">
              <w:rPr>
                <w:rFonts w:ascii="Tahoma" w:hAnsi="Tahoma" w:cs="Tahoma"/>
                <w:sz w:val="22"/>
                <w:szCs w:val="22"/>
              </w:rPr>
              <w:t xml:space="preserve"> ESPBI IS.</w:t>
            </w:r>
            <w:r w:rsidR="1FEC144D" w:rsidRPr="00A80F0F">
              <w:rPr>
                <w:rFonts w:ascii="Tahoma" w:hAnsi="Tahoma" w:cs="Tahoma"/>
                <w:sz w:val="22"/>
                <w:szCs w:val="22"/>
              </w:rPr>
              <w:t xml:space="preserve"> </w:t>
            </w:r>
            <w:r w:rsidR="00700835" w:rsidRPr="00A80F0F">
              <w:rPr>
                <w:rFonts w:ascii="Tahoma" w:hAnsi="Tahoma" w:cs="Tahoma"/>
                <w:sz w:val="22"/>
                <w:szCs w:val="22"/>
              </w:rPr>
              <w:t>Suliejimas turi būti galim</w:t>
            </w:r>
            <w:r w:rsidR="00817883" w:rsidRPr="00A80F0F">
              <w:rPr>
                <w:rFonts w:ascii="Tahoma" w:hAnsi="Tahoma" w:cs="Tahoma"/>
                <w:sz w:val="22"/>
                <w:szCs w:val="22"/>
              </w:rPr>
              <w:t>a</w:t>
            </w:r>
            <w:r w:rsidR="00700835" w:rsidRPr="00A80F0F">
              <w:rPr>
                <w:rFonts w:ascii="Tahoma" w:hAnsi="Tahoma" w:cs="Tahoma"/>
                <w:sz w:val="22"/>
                <w:szCs w:val="22"/>
              </w:rPr>
              <w:t xml:space="preserve">s net ir tuomet, kai yra neuždarytas </w:t>
            </w:r>
            <w:r w:rsidR="00817883" w:rsidRPr="00A80F0F">
              <w:rPr>
                <w:rFonts w:ascii="Tahoma" w:hAnsi="Tahoma" w:cs="Tahoma"/>
                <w:sz w:val="22"/>
                <w:szCs w:val="22"/>
              </w:rPr>
              <w:t>ESPBI apsilankymas ar dokumentas.</w:t>
            </w:r>
          </w:p>
        </w:tc>
      </w:tr>
      <w:tr w:rsidR="00A80F0F" w:rsidRPr="00A80F0F" w14:paraId="43CFF175" w14:textId="77777777" w:rsidTr="2D7A8236">
        <w:tc>
          <w:tcPr>
            <w:tcW w:w="1125" w:type="dxa"/>
          </w:tcPr>
          <w:p w14:paraId="2A0798D9" w14:textId="4F1EE7DB" w:rsidR="00162437" w:rsidRPr="00A80F0F" w:rsidRDefault="00162437" w:rsidP="00E32C2F">
            <w:pPr>
              <w:spacing w:line="259" w:lineRule="auto"/>
              <w:rPr>
                <w:rFonts w:ascii="Tahoma" w:hAnsi="Tahoma" w:cs="Tahoma"/>
                <w:sz w:val="22"/>
                <w:szCs w:val="22"/>
              </w:rPr>
            </w:pPr>
            <w:r w:rsidRPr="00A80F0F">
              <w:rPr>
                <w:rFonts w:ascii="Tahoma" w:hAnsi="Tahoma" w:cs="Tahoma"/>
                <w:sz w:val="22"/>
                <w:szCs w:val="22"/>
              </w:rPr>
              <w:t>E3</w:t>
            </w:r>
          </w:p>
        </w:tc>
        <w:tc>
          <w:tcPr>
            <w:tcW w:w="2082" w:type="dxa"/>
          </w:tcPr>
          <w:p w14:paraId="007F7C73" w14:textId="7F3EFFBF" w:rsidR="00162437" w:rsidRPr="00A80F0F" w:rsidRDefault="00D32F71" w:rsidP="00E32C2F">
            <w:pPr>
              <w:spacing w:line="259" w:lineRule="auto"/>
              <w:rPr>
                <w:rFonts w:ascii="Tahoma" w:hAnsi="Tahoma" w:cs="Tahoma"/>
                <w:sz w:val="22"/>
                <w:szCs w:val="22"/>
              </w:rPr>
            </w:pPr>
            <w:r w:rsidRPr="00A80F0F">
              <w:rPr>
                <w:rFonts w:ascii="Tahoma" w:hAnsi="Tahoma" w:cs="Tahoma"/>
                <w:sz w:val="22"/>
                <w:szCs w:val="22"/>
              </w:rPr>
              <w:t xml:space="preserve">Tarpinis proceso žingsnis – </w:t>
            </w:r>
            <w:r w:rsidR="006E0A58" w:rsidRPr="00A80F0F">
              <w:rPr>
                <w:rFonts w:ascii="Tahoma" w:hAnsi="Tahoma" w:cs="Tahoma"/>
                <w:sz w:val="22"/>
                <w:szCs w:val="22"/>
              </w:rPr>
              <w:t>Pacientai sulieti</w:t>
            </w:r>
          </w:p>
        </w:tc>
        <w:tc>
          <w:tcPr>
            <w:tcW w:w="1466" w:type="dxa"/>
          </w:tcPr>
          <w:p w14:paraId="35D6036C" w14:textId="77777777" w:rsidR="00162437" w:rsidRPr="00A80F0F" w:rsidRDefault="00162437" w:rsidP="00E32C2F">
            <w:pPr>
              <w:spacing w:line="259" w:lineRule="auto"/>
              <w:rPr>
                <w:rFonts w:ascii="Tahoma" w:hAnsi="Tahoma" w:cs="Tahoma"/>
                <w:sz w:val="22"/>
                <w:szCs w:val="22"/>
              </w:rPr>
            </w:pPr>
          </w:p>
        </w:tc>
        <w:tc>
          <w:tcPr>
            <w:tcW w:w="4815" w:type="dxa"/>
          </w:tcPr>
          <w:p w14:paraId="6E4E1030" w14:textId="14099BD9" w:rsidR="00162437" w:rsidRPr="00A80F0F" w:rsidRDefault="00D32F71" w:rsidP="00E32C2F">
            <w:pPr>
              <w:spacing w:line="259" w:lineRule="auto"/>
              <w:rPr>
                <w:rFonts w:ascii="Tahoma" w:hAnsi="Tahoma" w:cs="Tahoma"/>
                <w:sz w:val="22"/>
                <w:szCs w:val="22"/>
              </w:rPr>
            </w:pPr>
            <w:r w:rsidRPr="00A80F0F">
              <w:rPr>
                <w:rFonts w:ascii="Tahoma" w:hAnsi="Tahoma" w:cs="Tahoma"/>
                <w:sz w:val="22"/>
                <w:szCs w:val="22"/>
              </w:rPr>
              <w:t xml:space="preserve">Pacientai </w:t>
            </w:r>
            <w:r w:rsidR="00163958" w:rsidRPr="00A80F0F">
              <w:rPr>
                <w:rFonts w:ascii="Tahoma" w:hAnsi="Tahoma" w:cs="Tahoma"/>
                <w:sz w:val="22"/>
                <w:szCs w:val="22"/>
              </w:rPr>
              <w:t>sulieti</w:t>
            </w:r>
            <w:r w:rsidR="00256707" w:rsidRPr="00A80F0F">
              <w:rPr>
                <w:rFonts w:ascii="Tahoma" w:hAnsi="Tahoma" w:cs="Tahoma"/>
                <w:sz w:val="22"/>
                <w:szCs w:val="22"/>
              </w:rPr>
              <w:t xml:space="preserve">, neatpažinto paciento </w:t>
            </w:r>
            <w:r w:rsidR="00163958" w:rsidRPr="00A80F0F">
              <w:rPr>
                <w:rFonts w:ascii="Tahoma" w:hAnsi="Tahoma" w:cs="Tahoma"/>
                <w:sz w:val="22"/>
                <w:szCs w:val="22"/>
              </w:rPr>
              <w:t>dokumentai pasiekiami vykdant paiešką pagal atpažinto paciento ID.</w:t>
            </w:r>
          </w:p>
        </w:tc>
      </w:tr>
      <w:tr w:rsidR="00A80F0F" w:rsidRPr="00A80F0F" w14:paraId="1E56A099" w14:textId="77777777" w:rsidTr="2D7A8236">
        <w:tc>
          <w:tcPr>
            <w:tcW w:w="1125" w:type="dxa"/>
          </w:tcPr>
          <w:p w14:paraId="06E439F5" w14:textId="02A1059C" w:rsidR="00162437" w:rsidRPr="00A80F0F" w:rsidRDefault="001D2EDE" w:rsidP="00E32C2F">
            <w:pPr>
              <w:spacing w:line="259" w:lineRule="auto"/>
              <w:rPr>
                <w:rFonts w:ascii="Tahoma" w:hAnsi="Tahoma" w:cs="Tahoma"/>
                <w:sz w:val="22"/>
                <w:szCs w:val="22"/>
              </w:rPr>
            </w:pPr>
            <w:r w:rsidRPr="00A80F0F">
              <w:rPr>
                <w:rFonts w:ascii="Tahoma" w:hAnsi="Tahoma" w:cs="Tahoma"/>
                <w:sz w:val="22"/>
                <w:szCs w:val="22"/>
              </w:rPr>
              <w:t>T5</w:t>
            </w:r>
          </w:p>
        </w:tc>
        <w:tc>
          <w:tcPr>
            <w:tcW w:w="2082" w:type="dxa"/>
          </w:tcPr>
          <w:p w14:paraId="288AF3AA" w14:textId="77777777" w:rsidR="006E0A58" w:rsidRPr="00A80F0F" w:rsidRDefault="006E0A58" w:rsidP="006E0A58">
            <w:pPr>
              <w:spacing w:line="259" w:lineRule="auto"/>
              <w:rPr>
                <w:rFonts w:ascii="Tahoma" w:hAnsi="Tahoma" w:cs="Tahoma"/>
                <w:sz w:val="22"/>
                <w:szCs w:val="22"/>
              </w:rPr>
            </w:pPr>
            <w:r w:rsidRPr="00A80F0F">
              <w:rPr>
                <w:rFonts w:ascii="Tahoma" w:hAnsi="Tahoma" w:cs="Tahoma"/>
                <w:sz w:val="22"/>
                <w:szCs w:val="22"/>
              </w:rPr>
              <w:t>Sukurti </w:t>
            </w:r>
          </w:p>
          <w:p w14:paraId="7C903129" w14:textId="7148F59E" w:rsidR="00162437" w:rsidRPr="00A80F0F" w:rsidRDefault="006E0A58" w:rsidP="00E32C2F">
            <w:pPr>
              <w:spacing w:line="259" w:lineRule="auto"/>
              <w:rPr>
                <w:rFonts w:ascii="Tahoma" w:hAnsi="Tahoma" w:cs="Tahoma"/>
                <w:sz w:val="22"/>
                <w:szCs w:val="22"/>
              </w:rPr>
            </w:pPr>
            <w:r w:rsidRPr="00A80F0F">
              <w:rPr>
                <w:rFonts w:ascii="Tahoma" w:hAnsi="Tahoma" w:cs="Tahoma"/>
                <w:sz w:val="22"/>
                <w:szCs w:val="22"/>
              </w:rPr>
              <w:t>GMP apsilankymą</w:t>
            </w:r>
          </w:p>
        </w:tc>
        <w:tc>
          <w:tcPr>
            <w:tcW w:w="1466" w:type="dxa"/>
          </w:tcPr>
          <w:p w14:paraId="42BAE4D6" w14:textId="492F0EE4" w:rsidR="00162437" w:rsidRPr="00A80F0F" w:rsidRDefault="009449B9" w:rsidP="00E32C2F">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16E9B1CC" w14:textId="0705CCAE" w:rsidR="00162437" w:rsidRPr="00A80F0F" w:rsidRDefault="00286F5E" w:rsidP="00E32C2F">
            <w:pPr>
              <w:spacing w:line="259" w:lineRule="auto"/>
              <w:rPr>
                <w:rFonts w:ascii="Tahoma" w:hAnsi="Tahoma" w:cs="Tahoma"/>
                <w:sz w:val="22"/>
                <w:szCs w:val="22"/>
              </w:rPr>
            </w:pPr>
            <w:r w:rsidRPr="00A80F0F">
              <w:rPr>
                <w:rFonts w:ascii="Tahoma" w:hAnsi="Tahoma" w:cs="Tahoma"/>
                <w:sz w:val="22"/>
                <w:szCs w:val="22"/>
              </w:rPr>
              <w:t>Pagal pateiktus duomenis turi būti sukurtas GMP apsilankymas atpažintam pacientui ESPBI IS.</w:t>
            </w:r>
          </w:p>
        </w:tc>
      </w:tr>
      <w:tr w:rsidR="00A80F0F" w:rsidRPr="00A80F0F" w14:paraId="0D7E8D1F" w14:textId="77777777" w:rsidTr="2D7A8236">
        <w:tc>
          <w:tcPr>
            <w:tcW w:w="1125" w:type="dxa"/>
          </w:tcPr>
          <w:p w14:paraId="4C32270B" w14:textId="38929DB2"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w:t>
            </w:r>
            <w:r w:rsidR="006E0A58" w:rsidRPr="00A80F0F">
              <w:rPr>
                <w:rFonts w:ascii="Tahoma" w:hAnsi="Tahoma" w:cs="Tahoma"/>
                <w:sz w:val="22"/>
                <w:szCs w:val="22"/>
              </w:rPr>
              <w:t>6</w:t>
            </w:r>
          </w:p>
        </w:tc>
        <w:tc>
          <w:tcPr>
            <w:tcW w:w="2082" w:type="dxa"/>
          </w:tcPr>
          <w:p w14:paraId="3B10A91D" w14:textId="42EEA85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Peržiūrėti GMP</w:t>
            </w:r>
            <w:r w:rsidR="00550562" w:rsidRPr="00A80F0F">
              <w:rPr>
                <w:rFonts w:ascii="Tahoma" w:hAnsi="Tahoma" w:cs="Tahoma"/>
                <w:sz w:val="22"/>
                <w:szCs w:val="22"/>
              </w:rPr>
              <w:t xml:space="preserve"> </w:t>
            </w:r>
            <w:r w:rsidRPr="00A80F0F">
              <w:rPr>
                <w:rFonts w:ascii="Tahoma" w:hAnsi="Tahoma" w:cs="Tahoma"/>
                <w:sz w:val="22"/>
                <w:szCs w:val="22"/>
              </w:rPr>
              <w:t>/</w:t>
            </w:r>
            <w:r w:rsidR="00550562" w:rsidRPr="00A80F0F">
              <w:rPr>
                <w:rFonts w:ascii="Tahoma" w:hAnsi="Tahoma" w:cs="Tahoma"/>
                <w:sz w:val="22"/>
                <w:szCs w:val="22"/>
              </w:rPr>
              <w:t xml:space="preserve"> </w:t>
            </w:r>
            <w:r w:rsidRPr="00A80F0F">
              <w:rPr>
                <w:rFonts w:ascii="Tahoma" w:hAnsi="Tahoma" w:cs="Tahoma"/>
                <w:sz w:val="22"/>
                <w:szCs w:val="22"/>
              </w:rPr>
              <w:t>SMPS ESI santrauką</w:t>
            </w:r>
          </w:p>
        </w:tc>
        <w:tc>
          <w:tcPr>
            <w:tcW w:w="1466" w:type="dxa"/>
          </w:tcPr>
          <w:p w14:paraId="09348864"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3F61296A" w14:textId="514673B6" w:rsidR="00E32C2F" w:rsidRPr="00A80F0F" w:rsidRDefault="00F414E8" w:rsidP="00E32C2F">
            <w:pPr>
              <w:spacing w:line="259" w:lineRule="auto"/>
              <w:rPr>
                <w:rFonts w:ascii="Tahoma" w:hAnsi="Tahoma" w:cs="Tahoma"/>
                <w:sz w:val="22"/>
                <w:szCs w:val="22"/>
              </w:rPr>
            </w:pPr>
            <w:r w:rsidRPr="00A80F0F">
              <w:rPr>
                <w:rFonts w:ascii="Tahoma" w:hAnsi="Tahoma" w:cs="Tahoma"/>
                <w:sz w:val="22"/>
                <w:szCs w:val="22"/>
              </w:rPr>
              <w:t xml:space="preserve">Pagal pateiktą asmens kodą ar kitą identifikatorių turi būti parodoma </w:t>
            </w:r>
            <w:r w:rsidR="004774DC" w:rsidRPr="00A80F0F">
              <w:rPr>
                <w:rFonts w:ascii="Tahoma" w:hAnsi="Tahoma" w:cs="Tahoma"/>
                <w:sz w:val="22"/>
                <w:szCs w:val="22"/>
              </w:rPr>
              <w:t>atpažinto</w:t>
            </w:r>
            <w:r w:rsidRPr="00A80F0F">
              <w:rPr>
                <w:rFonts w:ascii="Tahoma" w:hAnsi="Tahoma" w:cs="Tahoma"/>
                <w:sz w:val="22"/>
                <w:szCs w:val="22"/>
              </w:rPr>
              <w:t xml:space="preserve"> paciento ESI santrauka, pritaikyta GMP</w:t>
            </w:r>
            <w:r w:rsidR="5BF21E9A" w:rsidRPr="472EB2E3">
              <w:rPr>
                <w:rFonts w:ascii="Tahoma" w:hAnsi="Tahoma" w:cs="Tahoma"/>
                <w:sz w:val="22"/>
                <w:szCs w:val="22"/>
              </w:rPr>
              <w:t xml:space="preserve"> </w:t>
            </w:r>
            <w:r w:rsidRPr="00A80F0F">
              <w:rPr>
                <w:rFonts w:ascii="Tahoma" w:hAnsi="Tahoma" w:cs="Tahoma"/>
                <w:sz w:val="22"/>
                <w:szCs w:val="22"/>
              </w:rPr>
              <w:t>/</w:t>
            </w:r>
            <w:r w:rsidR="0B50303E" w:rsidRPr="574B6304">
              <w:rPr>
                <w:rFonts w:ascii="Tahoma" w:hAnsi="Tahoma" w:cs="Tahoma"/>
                <w:sz w:val="22"/>
                <w:szCs w:val="22"/>
              </w:rPr>
              <w:t xml:space="preserve"> </w:t>
            </w:r>
            <w:r w:rsidRPr="00A80F0F">
              <w:rPr>
                <w:rFonts w:ascii="Tahoma" w:hAnsi="Tahoma" w:cs="Tahoma"/>
                <w:sz w:val="22"/>
                <w:szCs w:val="22"/>
              </w:rPr>
              <w:t>SMPS specialistams.</w:t>
            </w:r>
          </w:p>
        </w:tc>
      </w:tr>
      <w:tr w:rsidR="00A80F0F" w:rsidRPr="00A80F0F" w14:paraId="41B81FA9" w14:textId="77777777" w:rsidTr="2D7A8236">
        <w:tc>
          <w:tcPr>
            <w:tcW w:w="1125" w:type="dxa"/>
          </w:tcPr>
          <w:p w14:paraId="4AF887EC" w14:textId="77C493CD"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E</w:t>
            </w:r>
            <w:r w:rsidR="006E0A58" w:rsidRPr="00A80F0F">
              <w:rPr>
                <w:rFonts w:ascii="Tahoma" w:hAnsi="Tahoma" w:cs="Tahoma"/>
                <w:sz w:val="22"/>
                <w:szCs w:val="22"/>
              </w:rPr>
              <w:t>4</w:t>
            </w:r>
          </w:p>
        </w:tc>
        <w:tc>
          <w:tcPr>
            <w:tcW w:w="2082" w:type="dxa"/>
          </w:tcPr>
          <w:p w14:paraId="3B834246" w14:textId="58BCDEEE"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Proceso pabaiga – GMP</w:t>
            </w:r>
            <w:r w:rsidR="00550562" w:rsidRPr="00A80F0F">
              <w:rPr>
                <w:rFonts w:ascii="Tahoma" w:hAnsi="Tahoma" w:cs="Tahoma"/>
                <w:sz w:val="22"/>
                <w:szCs w:val="22"/>
              </w:rPr>
              <w:t xml:space="preserve"> </w:t>
            </w:r>
            <w:r w:rsidRPr="00A80F0F">
              <w:rPr>
                <w:rFonts w:ascii="Tahoma" w:hAnsi="Tahoma" w:cs="Tahoma"/>
                <w:sz w:val="22"/>
                <w:szCs w:val="22"/>
              </w:rPr>
              <w:t>/ SMPS ESI</w:t>
            </w:r>
            <w:r w:rsidRPr="00A80F0F">
              <w:rPr>
                <w:rFonts w:ascii="Tahoma" w:hAnsi="Tahoma" w:cs="Tahoma"/>
                <w:sz w:val="22"/>
                <w:szCs w:val="22"/>
              </w:rPr>
              <w:br/>
              <w:t>santrauka</w:t>
            </w:r>
            <w:r w:rsidRPr="00A80F0F">
              <w:rPr>
                <w:rFonts w:ascii="Tahoma" w:hAnsi="Tahoma" w:cs="Tahoma"/>
                <w:sz w:val="22"/>
                <w:szCs w:val="22"/>
              </w:rPr>
              <w:br/>
              <w:t>peržiūrėta</w:t>
            </w:r>
          </w:p>
        </w:tc>
        <w:tc>
          <w:tcPr>
            <w:tcW w:w="1466" w:type="dxa"/>
          </w:tcPr>
          <w:p w14:paraId="35925398" w14:textId="77777777" w:rsidR="00E32C2F" w:rsidRPr="00A80F0F" w:rsidRDefault="00E32C2F" w:rsidP="00E32C2F">
            <w:pPr>
              <w:spacing w:line="259" w:lineRule="auto"/>
              <w:rPr>
                <w:rFonts w:ascii="Tahoma" w:hAnsi="Tahoma" w:cs="Tahoma"/>
                <w:sz w:val="22"/>
                <w:szCs w:val="22"/>
              </w:rPr>
            </w:pPr>
          </w:p>
        </w:tc>
        <w:tc>
          <w:tcPr>
            <w:tcW w:w="4815" w:type="dxa"/>
          </w:tcPr>
          <w:p w14:paraId="499DB1BB" w14:textId="38DB9EAD" w:rsidR="00E32C2F" w:rsidRPr="00A80F0F" w:rsidRDefault="00DE0D75" w:rsidP="00E32C2F">
            <w:pPr>
              <w:spacing w:line="259" w:lineRule="auto"/>
              <w:rPr>
                <w:rFonts w:ascii="Tahoma" w:hAnsi="Tahoma" w:cs="Tahoma"/>
                <w:sz w:val="22"/>
                <w:szCs w:val="22"/>
              </w:rPr>
            </w:pPr>
            <w:r w:rsidRPr="00A80F0F">
              <w:rPr>
                <w:rFonts w:ascii="Tahoma" w:hAnsi="Tahoma" w:cs="Tahoma"/>
                <w:sz w:val="22"/>
                <w:szCs w:val="22"/>
              </w:rPr>
              <w:t>Naudotojui pateik</w:t>
            </w:r>
            <w:r w:rsidR="00BF0922" w:rsidRPr="00A80F0F">
              <w:rPr>
                <w:rFonts w:ascii="Tahoma" w:hAnsi="Tahoma" w:cs="Tahoma"/>
                <w:sz w:val="22"/>
                <w:szCs w:val="22"/>
              </w:rPr>
              <w:t>ta</w:t>
            </w:r>
            <w:r w:rsidRPr="00A80F0F">
              <w:rPr>
                <w:rFonts w:ascii="Tahoma" w:hAnsi="Tahoma" w:cs="Tahoma"/>
                <w:sz w:val="22"/>
                <w:szCs w:val="22"/>
              </w:rPr>
              <w:t xml:space="preserve"> GMP / SMPS specialistui pritaikyta atpažinto paciento ESI santrauka.</w:t>
            </w:r>
          </w:p>
        </w:tc>
      </w:tr>
      <w:tr w:rsidR="00A80F0F" w:rsidRPr="00A80F0F" w14:paraId="1AE6EBC7" w14:textId="77777777" w:rsidTr="2D7A8236">
        <w:tc>
          <w:tcPr>
            <w:tcW w:w="1125" w:type="dxa"/>
          </w:tcPr>
          <w:p w14:paraId="76305732" w14:textId="244A9C56"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w:t>
            </w:r>
            <w:r w:rsidR="00AB5652" w:rsidRPr="00A80F0F">
              <w:rPr>
                <w:rFonts w:ascii="Tahoma" w:hAnsi="Tahoma" w:cs="Tahoma"/>
                <w:sz w:val="22"/>
                <w:szCs w:val="22"/>
              </w:rPr>
              <w:t>7</w:t>
            </w:r>
          </w:p>
        </w:tc>
        <w:tc>
          <w:tcPr>
            <w:tcW w:w="2082" w:type="dxa"/>
          </w:tcPr>
          <w:p w14:paraId="378E0A62"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Perduoti GMP kortelės duomenis</w:t>
            </w:r>
          </w:p>
        </w:tc>
        <w:tc>
          <w:tcPr>
            <w:tcW w:w="1466" w:type="dxa"/>
          </w:tcPr>
          <w:p w14:paraId="5F3116C2"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7943036A" w14:textId="34DA11C4" w:rsidR="00E32C2F" w:rsidRPr="00A80F0F" w:rsidRDefault="00F518E3" w:rsidP="00E32C2F">
            <w:pPr>
              <w:spacing w:line="259" w:lineRule="auto"/>
              <w:rPr>
                <w:rFonts w:ascii="Tahoma" w:hAnsi="Tahoma" w:cs="Tahoma"/>
                <w:sz w:val="22"/>
                <w:szCs w:val="22"/>
              </w:rPr>
            </w:pPr>
            <w:r w:rsidRPr="00A80F0F">
              <w:rPr>
                <w:rFonts w:ascii="Tahoma" w:hAnsi="Tahoma" w:cs="Tahoma"/>
                <w:sz w:val="22"/>
                <w:szCs w:val="22"/>
              </w:rPr>
              <w:t>Kai yra priskirt</w:t>
            </w:r>
            <w:r w:rsidR="00A12506" w:rsidRPr="00A80F0F">
              <w:rPr>
                <w:rFonts w:ascii="Tahoma" w:hAnsi="Tahoma" w:cs="Tahoma"/>
                <w:sz w:val="22"/>
                <w:szCs w:val="22"/>
              </w:rPr>
              <w:t xml:space="preserve">as </w:t>
            </w:r>
            <w:r w:rsidR="4D0A8AF0" w:rsidRPr="00A80F0F">
              <w:rPr>
                <w:rFonts w:ascii="Tahoma" w:hAnsi="Tahoma" w:cs="Tahoma"/>
                <w:sz w:val="22"/>
                <w:szCs w:val="22"/>
              </w:rPr>
              <w:t>priėmimo skyrius</w:t>
            </w:r>
            <w:r w:rsidRPr="00A80F0F">
              <w:rPr>
                <w:rFonts w:ascii="Tahoma" w:hAnsi="Tahoma" w:cs="Tahoma"/>
                <w:sz w:val="22"/>
                <w:szCs w:val="22"/>
              </w:rPr>
              <w:t>, į kur</w:t>
            </w:r>
            <w:r w:rsidR="00BE258B" w:rsidRPr="00A80F0F">
              <w:rPr>
                <w:rFonts w:ascii="Tahoma" w:hAnsi="Tahoma" w:cs="Tahoma"/>
                <w:sz w:val="22"/>
                <w:szCs w:val="22"/>
              </w:rPr>
              <w:t>į</w:t>
            </w:r>
            <w:r w:rsidRPr="00A80F0F">
              <w:rPr>
                <w:rFonts w:ascii="Tahoma" w:hAnsi="Tahoma" w:cs="Tahoma"/>
                <w:sz w:val="22"/>
                <w:szCs w:val="22"/>
              </w:rPr>
              <w:t xml:space="preserve"> vežamas pacientas, GMP kortelės duomenys turi būti pasiekiami priskirto SMPS </w:t>
            </w:r>
            <w:r w:rsidRPr="00A80F0F">
              <w:rPr>
                <w:rFonts w:ascii="Tahoma" w:hAnsi="Tahoma" w:cs="Tahoma"/>
                <w:sz w:val="22"/>
                <w:szCs w:val="22"/>
              </w:rPr>
              <w:lastRenderedPageBreak/>
              <w:t>naudotojams net ir tada, kai GMP kortelė yra nepasirašyta ESPBI IS.</w:t>
            </w:r>
          </w:p>
        </w:tc>
      </w:tr>
      <w:tr w:rsidR="00A80F0F" w:rsidRPr="00A80F0F" w14:paraId="2DD6166A" w14:textId="77777777" w:rsidTr="2D7A8236">
        <w:tc>
          <w:tcPr>
            <w:tcW w:w="1125" w:type="dxa"/>
          </w:tcPr>
          <w:p w14:paraId="27EFE4EC" w14:textId="00E95FCE"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lastRenderedPageBreak/>
              <w:t>T</w:t>
            </w:r>
            <w:r w:rsidR="00AB5652" w:rsidRPr="00A80F0F">
              <w:rPr>
                <w:rFonts w:ascii="Tahoma" w:hAnsi="Tahoma" w:cs="Tahoma"/>
                <w:sz w:val="22"/>
                <w:szCs w:val="22"/>
              </w:rPr>
              <w:t>8</w:t>
            </w:r>
          </w:p>
        </w:tc>
        <w:tc>
          <w:tcPr>
            <w:tcW w:w="2082" w:type="dxa"/>
          </w:tcPr>
          <w:p w14:paraId="6DD2BDFB" w14:textId="77777777" w:rsidR="004A33BB" w:rsidRPr="00A80F0F" w:rsidRDefault="004A33BB" w:rsidP="004A33BB">
            <w:pPr>
              <w:spacing w:line="259" w:lineRule="auto"/>
              <w:rPr>
                <w:rFonts w:ascii="Tahoma" w:hAnsi="Tahoma" w:cs="Tahoma"/>
                <w:sz w:val="22"/>
                <w:szCs w:val="22"/>
              </w:rPr>
            </w:pPr>
            <w:r w:rsidRPr="00A80F0F">
              <w:rPr>
                <w:rFonts w:ascii="Tahoma" w:hAnsi="Tahoma" w:cs="Tahoma"/>
                <w:sz w:val="22"/>
                <w:szCs w:val="22"/>
              </w:rPr>
              <w:t>Perduoti </w:t>
            </w:r>
          </w:p>
          <w:p w14:paraId="319C7055" w14:textId="48CF4782" w:rsidR="00E32C2F" w:rsidRPr="00A80F0F" w:rsidRDefault="004A33BB" w:rsidP="004A33BB">
            <w:pPr>
              <w:spacing w:line="259" w:lineRule="auto"/>
              <w:rPr>
                <w:rFonts w:ascii="Tahoma" w:hAnsi="Tahoma" w:cs="Tahoma"/>
                <w:sz w:val="22"/>
                <w:szCs w:val="22"/>
              </w:rPr>
            </w:pPr>
            <w:r w:rsidRPr="00A80F0F">
              <w:rPr>
                <w:rFonts w:ascii="Tahoma" w:hAnsi="Tahoma" w:cs="Tahoma"/>
                <w:sz w:val="22"/>
                <w:szCs w:val="22"/>
              </w:rPr>
              <w:t>planuojamą atvykimo į SMPS laiką</w:t>
            </w:r>
          </w:p>
        </w:tc>
        <w:tc>
          <w:tcPr>
            <w:tcW w:w="1466" w:type="dxa"/>
          </w:tcPr>
          <w:p w14:paraId="598E3BDA"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Sistema / GMP specialistas</w:t>
            </w:r>
          </w:p>
        </w:tc>
        <w:tc>
          <w:tcPr>
            <w:tcW w:w="4815" w:type="dxa"/>
          </w:tcPr>
          <w:p w14:paraId="48A2EFCB" w14:textId="380E3935" w:rsidR="00E32C2F" w:rsidRPr="00A80F0F" w:rsidRDefault="00DC655A" w:rsidP="003231DE">
            <w:pPr>
              <w:spacing w:line="259" w:lineRule="auto"/>
              <w:rPr>
                <w:rFonts w:ascii="Tahoma" w:hAnsi="Tahoma" w:cs="Tahoma"/>
                <w:sz w:val="22"/>
                <w:szCs w:val="22"/>
              </w:rPr>
            </w:pPr>
            <w:r w:rsidRPr="00A80F0F">
              <w:rPr>
                <w:rFonts w:ascii="Tahoma" w:hAnsi="Tahoma" w:cs="Tahoma"/>
                <w:sz w:val="22"/>
                <w:szCs w:val="22"/>
              </w:rPr>
              <w:t>Suderintu dažnumu turi būti perduodamas planuojamas atvykimo į SMPS laikas ir faktinis atvykimo laikas. Ši informacija turi būti susieta su GMP kortelės ID</w:t>
            </w:r>
            <w:r w:rsidR="15DFA25F" w:rsidRPr="00A80F0F">
              <w:rPr>
                <w:rFonts w:ascii="Tahoma" w:hAnsi="Tahoma" w:cs="Tahoma"/>
                <w:sz w:val="22"/>
                <w:szCs w:val="22"/>
              </w:rPr>
              <w:t>.</w:t>
            </w:r>
          </w:p>
        </w:tc>
      </w:tr>
      <w:tr w:rsidR="00A80F0F" w:rsidRPr="00A80F0F" w14:paraId="5A0EC2B2" w14:textId="77777777" w:rsidTr="2D7A8236">
        <w:tc>
          <w:tcPr>
            <w:tcW w:w="1125" w:type="dxa"/>
          </w:tcPr>
          <w:p w14:paraId="0926A7EB" w14:textId="07CDB7D0"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w:t>
            </w:r>
            <w:r w:rsidR="00AB5652" w:rsidRPr="00A80F0F">
              <w:rPr>
                <w:rFonts w:ascii="Tahoma" w:hAnsi="Tahoma" w:cs="Tahoma"/>
                <w:sz w:val="22"/>
                <w:szCs w:val="22"/>
              </w:rPr>
              <w:t>9</w:t>
            </w:r>
          </w:p>
        </w:tc>
        <w:tc>
          <w:tcPr>
            <w:tcW w:w="2082" w:type="dxa"/>
          </w:tcPr>
          <w:p w14:paraId="2B0499D2"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Perduoti </w:t>
            </w:r>
          </w:p>
          <w:p w14:paraId="6A8DD0A6"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EKG vaizdą</w:t>
            </w:r>
          </w:p>
          <w:p w14:paraId="5D8A5575" w14:textId="77777777" w:rsidR="00E32C2F" w:rsidRPr="00A80F0F" w:rsidRDefault="00E32C2F" w:rsidP="00E32C2F">
            <w:pPr>
              <w:spacing w:line="259" w:lineRule="auto"/>
              <w:rPr>
                <w:rFonts w:ascii="Tahoma" w:hAnsi="Tahoma" w:cs="Tahoma"/>
                <w:sz w:val="22"/>
                <w:szCs w:val="22"/>
              </w:rPr>
            </w:pPr>
          </w:p>
        </w:tc>
        <w:tc>
          <w:tcPr>
            <w:tcW w:w="1466" w:type="dxa"/>
          </w:tcPr>
          <w:p w14:paraId="1EFD4B96"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Sistema / GMP specialistas</w:t>
            </w:r>
          </w:p>
        </w:tc>
        <w:tc>
          <w:tcPr>
            <w:tcW w:w="4815" w:type="dxa"/>
          </w:tcPr>
          <w:p w14:paraId="7E4FE4F0" w14:textId="45E455F8" w:rsidR="00E32C2F" w:rsidRPr="00A80F0F" w:rsidRDefault="00F6737B" w:rsidP="2D7A8236">
            <w:pPr>
              <w:spacing w:line="259" w:lineRule="auto"/>
              <w:rPr>
                <w:rFonts w:ascii="Tahoma" w:hAnsi="Tahoma" w:cs="Tahoma"/>
                <w:sz w:val="22"/>
                <w:szCs w:val="22"/>
                <w:lang w:val="en-US"/>
              </w:rPr>
            </w:pPr>
            <w:r w:rsidRPr="00A80F0F">
              <w:rPr>
                <w:rFonts w:ascii="Tahoma" w:hAnsi="Tahoma" w:cs="Tahoma"/>
                <w:sz w:val="22"/>
                <w:szCs w:val="22"/>
                <w:lang w:val="en-US"/>
              </w:rPr>
              <w:t xml:space="preserve">EKG </w:t>
            </w:r>
            <w:proofErr w:type="spellStart"/>
            <w:r w:rsidRPr="00A80F0F">
              <w:rPr>
                <w:rFonts w:ascii="Tahoma" w:hAnsi="Tahoma" w:cs="Tahoma"/>
                <w:sz w:val="22"/>
                <w:szCs w:val="22"/>
                <w:lang w:val="en-US"/>
              </w:rPr>
              <w:t>vaizdas</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turi</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būti</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perduodamas</w:t>
            </w:r>
            <w:proofErr w:type="spellEnd"/>
            <w:r w:rsidRPr="00A80F0F">
              <w:rPr>
                <w:rFonts w:ascii="Tahoma" w:hAnsi="Tahoma" w:cs="Tahoma"/>
                <w:sz w:val="22"/>
                <w:szCs w:val="22"/>
                <w:lang w:val="en-US"/>
              </w:rPr>
              <w:t xml:space="preserve"> DICOM </w:t>
            </w:r>
            <w:proofErr w:type="spellStart"/>
            <w:r w:rsidRPr="00A80F0F">
              <w:rPr>
                <w:rFonts w:ascii="Tahoma" w:hAnsi="Tahoma" w:cs="Tahoma"/>
                <w:sz w:val="22"/>
                <w:szCs w:val="22"/>
                <w:lang w:val="en-US"/>
              </w:rPr>
              <w:t>ar</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kitu</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su</w:t>
            </w:r>
            <w:proofErr w:type="spellEnd"/>
            <w:r w:rsidRPr="00A80F0F">
              <w:rPr>
                <w:rFonts w:ascii="Tahoma" w:hAnsi="Tahoma" w:cs="Tahoma"/>
                <w:sz w:val="22"/>
                <w:szCs w:val="22"/>
                <w:lang w:val="en-US"/>
              </w:rPr>
              <w:t xml:space="preserve"> PO </w:t>
            </w:r>
            <w:proofErr w:type="spellStart"/>
            <w:r w:rsidRPr="00A80F0F">
              <w:rPr>
                <w:rFonts w:ascii="Tahoma" w:hAnsi="Tahoma" w:cs="Tahoma"/>
                <w:sz w:val="22"/>
                <w:szCs w:val="22"/>
                <w:lang w:val="en-US"/>
              </w:rPr>
              <w:t>suderintu</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formatu</w:t>
            </w:r>
            <w:proofErr w:type="spellEnd"/>
            <w:r w:rsidRPr="00A80F0F">
              <w:rPr>
                <w:rFonts w:ascii="Tahoma" w:hAnsi="Tahoma" w:cs="Tahoma"/>
                <w:sz w:val="22"/>
                <w:szCs w:val="22"/>
                <w:lang w:val="en-US"/>
              </w:rPr>
              <w:t xml:space="preserve">. EKG </w:t>
            </w:r>
            <w:proofErr w:type="spellStart"/>
            <w:r w:rsidRPr="00A80F0F">
              <w:rPr>
                <w:rFonts w:ascii="Tahoma" w:hAnsi="Tahoma" w:cs="Tahoma"/>
                <w:sz w:val="22"/>
                <w:szCs w:val="22"/>
                <w:lang w:val="en-US"/>
              </w:rPr>
              <w:t>vaizdas</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turi</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būti</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susietas</w:t>
            </w:r>
            <w:proofErr w:type="spellEnd"/>
            <w:r w:rsidRPr="00A80F0F">
              <w:rPr>
                <w:rFonts w:ascii="Tahoma" w:hAnsi="Tahoma" w:cs="Tahoma"/>
                <w:sz w:val="22"/>
                <w:szCs w:val="22"/>
                <w:lang w:val="en-US"/>
              </w:rPr>
              <w:t xml:space="preserve"> </w:t>
            </w:r>
            <w:proofErr w:type="spellStart"/>
            <w:r w:rsidRPr="00A80F0F">
              <w:rPr>
                <w:rFonts w:ascii="Tahoma" w:hAnsi="Tahoma" w:cs="Tahoma"/>
                <w:sz w:val="22"/>
                <w:szCs w:val="22"/>
                <w:lang w:val="en-US"/>
              </w:rPr>
              <w:t>su</w:t>
            </w:r>
            <w:proofErr w:type="spellEnd"/>
            <w:r w:rsidRPr="00A80F0F">
              <w:rPr>
                <w:rFonts w:ascii="Tahoma" w:hAnsi="Tahoma" w:cs="Tahoma"/>
                <w:sz w:val="22"/>
                <w:szCs w:val="22"/>
                <w:lang w:val="en-US"/>
              </w:rPr>
              <w:t xml:space="preserve"> GMP </w:t>
            </w:r>
            <w:proofErr w:type="spellStart"/>
            <w:r w:rsidRPr="00A80F0F">
              <w:rPr>
                <w:rFonts w:ascii="Tahoma" w:hAnsi="Tahoma" w:cs="Tahoma"/>
                <w:sz w:val="22"/>
                <w:szCs w:val="22"/>
                <w:lang w:val="en-US"/>
              </w:rPr>
              <w:t>kortelės</w:t>
            </w:r>
            <w:proofErr w:type="spellEnd"/>
            <w:r w:rsidRPr="00A80F0F">
              <w:rPr>
                <w:rFonts w:ascii="Tahoma" w:hAnsi="Tahoma" w:cs="Tahoma"/>
                <w:sz w:val="22"/>
                <w:szCs w:val="22"/>
                <w:lang w:val="en-US"/>
              </w:rPr>
              <w:t xml:space="preserve"> ID</w:t>
            </w:r>
            <w:r w:rsidR="3F7E2335" w:rsidRPr="00A80F0F">
              <w:rPr>
                <w:rFonts w:ascii="Tahoma" w:hAnsi="Tahoma" w:cs="Tahoma"/>
                <w:sz w:val="22"/>
                <w:szCs w:val="22"/>
                <w:lang w:val="en-US"/>
              </w:rPr>
              <w:t>.</w:t>
            </w:r>
          </w:p>
        </w:tc>
      </w:tr>
      <w:tr w:rsidR="00A80F0F" w:rsidRPr="00A80F0F" w14:paraId="7820AF19" w14:textId="77777777" w:rsidTr="2D7A8236">
        <w:tc>
          <w:tcPr>
            <w:tcW w:w="1125" w:type="dxa"/>
          </w:tcPr>
          <w:p w14:paraId="03501C15" w14:textId="261BAC62"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w:t>
            </w:r>
            <w:r w:rsidR="00AA14B5" w:rsidRPr="00A80F0F">
              <w:rPr>
                <w:rFonts w:ascii="Tahoma" w:hAnsi="Tahoma" w:cs="Tahoma"/>
                <w:sz w:val="22"/>
                <w:szCs w:val="22"/>
              </w:rPr>
              <w:t>10</w:t>
            </w:r>
          </w:p>
        </w:tc>
        <w:tc>
          <w:tcPr>
            <w:tcW w:w="2082" w:type="dxa"/>
          </w:tcPr>
          <w:p w14:paraId="3351F6F2"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Įvertinti paciento skubumą</w:t>
            </w:r>
          </w:p>
        </w:tc>
        <w:tc>
          <w:tcPr>
            <w:tcW w:w="1466" w:type="dxa"/>
          </w:tcPr>
          <w:p w14:paraId="6A7B66EC"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1B2867BE" w14:textId="7B155F86" w:rsidR="00E32C2F" w:rsidRPr="00A80F0F" w:rsidRDefault="00855F6C" w:rsidP="00E32C2F">
            <w:pPr>
              <w:spacing w:line="259" w:lineRule="auto"/>
              <w:rPr>
                <w:rFonts w:ascii="Tahoma" w:hAnsi="Tahoma" w:cs="Tahoma"/>
                <w:sz w:val="22"/>
                <w:szCs w:val="22"/>
              </w:rPr>
            </w:pPr>
            <w:r w:rsidRPr="00A80F0F">
              <w:rPr>
                <w:rFonts w:ascii="Tahoma" w:hAnsi="Tahoma" w:cs="Tahoma"/>
                <w:sz w:val="22"/>
                <w:szCs w:val="22"/>
              </w:rPr>
              <w:t>Pagal NEWS2 skalės ir kitus GMP kortelės duomenis turi būti nustatoma, ar tai yra itin sunkios būklės</w:t>
            </w:r>
            <w:r w:rsidR="004D75A3" w:rsidRPr="00A80F0F">
              <w:rPr>
                <w:rFonts w:ascii="Tahoma" w:hAnsi="Tahoma" w:cs="Tahoma"/>
                <w:sz w:val="22"/>
                <w:szCs w:val="22"/>
              </w:rPr>
              <w:t xml:space="preserve"> </w:t>
            </w:r>
            <w:r w:rsidR="3FCC6909" w:rsidRPr="00A80F0F">
              <w:rPr>
                <w:rFonts w:ascii="Tahoma" w:hAnsi="Tahoma" w:cs="Tahoma"/>
                <w:sz w:val="22"/>
                <w:szCs w:val="22"/>
              </w:rPr>
              <w:t>arba</w:t>
            </w:r>
            <w:r w:rsidR="004D75A3" w:rsidRPr="00A80F0F">
              <w:rPr>
                <w:rFonts w:ascii="Tahoma" w:hAnsi="Tahoma" w:cs="Tahoma"/>
                <w:sz w:val="22"/>
                <w:szCs w:val="22"/>
              </w:rPr>
              <w:t xml:space="preserve"> </w:t>
            </w:r>
            <w:r w:rsidR="00AE6690" w:rsidRPr="00A80F0F">
              <w:rPr>
                <w:rFonts w:ascii="Tahoma" w:hAnsi="Tahoma" w:cs="Tahoma"/>
                <w:sz w:val="22"/>
                <w:szCs w:val="22"/>
              </w:rPr>
              <w:t>klasterinis</w:t>
            </w:r>
            <w:r w:rsidRPr="00A80F0F">
              <w:rPr>
                <w:rFonts w:ascii="Tahoma" w:hAnsi="Tahoma" w:cs="Tahoma"/>
                <w:sz w:val="22"/>
                <w:szCs w:val="22"/>
              </w:rPr>
              <w:t xml:space="preserve"> pacientas.</w:t>
            </w:r>
          </w:p>
        </w:tc>
      </w:tr>
      <w:tr w:rsidR="00A80F0F" w:rsidRPr="00A80F0F" w14:paraId="14EADA3D" w14:textId="77777777" w:rsidTr="2D7A8236">
        <w:tc>
          <w:tcPr>
            <w:tcW w:w="1125" w:type="dxa"/>
          </w:tcPr>
          <w:p w14:paraId="18EA5270" w14:textId="3E79F6D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w:t>
            </w:r>
            <w:r w:rsidR="00AA14B5" w:rsidRPr="00A80F0F">
              <w:rPr>
                <w:rFonts w:ascii="Tahoma" w:hAnsi="Tahoma" w:cs="Tahoma"/>
                <w:sz w:val="22"/>
                <w:szCs w:val="22"/>
              </w:rPr>
              <w:t>11</w:t>
            </w:r>
          </w:p>
        </w:tc>
        <w:tc>
          <w:tcPr>
            <w:tcW w:w="2082" w:type="dxa"/>
          </w:tcPr>
          <w:p w14:paraId="70694C01"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Pranešti apie skubų atvejį (aliarmai)</w:t>
            </w:r>
          </w:p>
        </w:tc>
        <w:tc>
          <w:tcPr>
            <w:tcW w:w="1466" w:type="dxa"/>
          </w:tcPr>
          <w:p w14:paraId="1295C0D8"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1613E953" w14:textId="4F7FDAEC" w:rsidR="00E32C2F" w:rsidRPr="00A80F0F" w:rsidRDefault="00CF6BDF" w:rsidP="00E32C2F">
            <w:pPr>
              <w:spacing w:line="259" w:lineRule="auto"/>
              <w:rPr>
                <w:rFonts w:ascii="Tahoma" w:hAnsi="Tahoma" w:cs="Tahoma"/>
                <w:sz w:val="22"/>
                <w:szCs w:val="22"/>
              </w:rPr>
            </w:pPr>
            <w:r w:rsidRPr="00A80F0F">
              <w:rPr>
                <w:rFonts w:ascii="Tahoma" w:hAnsi="Tahoma" w:cs="Tahoma"/>
                <w:sz w:val="22"/>
                <w:szCs w:val="22"/>
              </w:rPr>
              <w:t>Jei nustatoma, kad tai itin sunkios būklės</w:t>
            </w:r>
            <w:r w:rsidR="004D75A3" w:rsidRPr="00A80F0F">
              <w:rPr>
                <w:rFonts w:ascii="Tahoma" w:hAnsi="Tahoma" w:cs="Tahoma"/>
                <w:sz w:val="22"/>
                <w:szCs w:val="22"/>
              </w:rPr>
              <w:t xml:space="preserve"> </w:t>
            </w:r>
            <w:r w:rsidR="000A66D8" w:rsidRPr="00A80F0F">
              <w:rPr>
                <w:rFonts w:ascii="Tahoma" w:hAnsi="Tahoma" w:cs="Tahoma"/>
                <w:sz w:val="22"/>
                <w:szCs w:val="22"/>
              </w:rPr>
              <w:t>ar</w:t>
            </w:r>
            <w:r w:rsidR="004D75A3" w:rsidRPr="00A80F0F">
              <w:rPr>
                <w:rFonts w:ascii="Tahoma" w:hAnsi="Tahoma" w:cs="Tahoma"/>
                <w:sz w:val="22"/>
                <w:szCs w:val="22"/>
              </w:rPr>
              <w:t xml:space="preserve"> klasterinis</w:t>
            </w:r>
            <w:r w:rsidRPr="00A80F0F">
              <w:rPr>
                <w:rFonts w:ascii="Tahoma" w:hAnsi="Tahoma" w:cs="Tahoma"/>
                <w:sz w:val="22"/>
                <w:szCs w:val="22"/>
              </w:rPr>
              <w:t xml:space="preserve"> pacientas, SMPS specialistas turi būti informuojamas vaizdiniu ir garsiniu signalu.</w:t>
            </w:r>
          </w:p>
        </w:tc>
      </w:tr>
      <w:tr w:rsidR="00A80F0F" w:rsidRPr="00A80F0F" w14:paraId="7D74D443" w14:textId="77777777" w:rsidTr="2D7A8236">
        <w:tc>
          <w:tcPr>
            <w:tcW w:w="1125" w:type="dxa"/>
          </w:tcPr>
          <w:p w14:paraId="10C31BC6" w14:textId="4276ED96"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E</w:t>
            </w:r>
            <w:r w:rsidR="00AA14B5" w:rsidRPr="00A80F0F">
              <w:rPr>
                <w:rFonts w:ascii="Tahoma" w:hAnsi="Tahoma" w:cs="Tahoma"/>
                <w:sz w:val="22"/>
                <w:szCs w:val="22"/>
              </w:rPr>
              <w:t>5</w:t>
            </w:r>
          </w:p>
        </w:tc>
        <w:tc>
          <w:tcPr>
            <w:tcW w:w="2082" w:type="dxa"/>
          </w:tcPr>
          <w:p w14:paraId="280D2497"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Proceso pabaiga – Naudotojas įspėtas</w:t>
            </w:r>
          </w:p>
          <w:p w14:paraId="1B418E66"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apie skubų atvejį</w:t>
            </w:r>
          </w:p>
        </w:tc>
        <w:tc>
          <w:tcPr>
            <w:tcW w:w="1466" w:type="dxa"/>
          </w:tcPr>
          <w:p w14:paraId="3D0094DB" w14:textId="77777777" w:rsidR="00E32C2F" w:rsidRPr="00A80F0F" w:rsidRDefault="00E32C2F" w:rsidP="00E32C2F">
            <w:pPr>
              <w:spacing w:line="259" w:lineRule="auto"/>
              <w:rPr>
                <w:rFonts w:ascii="Tahoma" w:hAnsi="Tahoma" w:cs="Tahoma"/>
                <w:sz w:val="22"/>
                <w:szCs w:val="22"/>
              </w:rPr>
            </w:pPr>
          </w:p>
        </w:tc>
        <w:tc>
          <w:tcPr>
            <w:tcW w:w="4815" w:type="dxa"/>
          </w:tcPr>
          <w:p w14:paraId="5A5B5911" w14:textId="045C80BE" w:rsidR="00E32C2F" w:rsidRPr="00A80F0F" w:rsidRDefault="003C0FDF" w:rsidP="00E32C2F">
            <w:pPr>
              <w:spacing w:line="259" w:lineRule="auto"/>
              <w:rPr>
                <w:rFonts w:ascii="Tahoma" w:hAnsi="Tahoma" w:cs="Tahoma"/>
                <w:sz w:val="22"/>
                <w:szCs w:val="22"/>
              </w:rPr>
            </w:pPr>
            <w:r w:rsidRPr="00A80F0F">
              <w:rPr>
                <w:rFonts w:ascii="Tahoma" w:hAnsi="Tahoma" w:cs="Tahoma"/>
                <w:sz w:val="22"/>
                <w:szCs w:val="22"/>
              </w:rPr>
              <w:t>Naudotojas įspė</w:t>
            </w:r>
            <w:r w:rsidR="00B339C5" w:rsidRPr="00A80F0F">
              <w:rPr>
                <w:rFonts w:ascii="Tahoma" w:hAnsi="Tahoma" w:cs="Tahoma"/>
                <w:sz w:val="22"/>
                <w:szCs w:val="22"/>
              </w:rPr>
              <w:t>tas</w:t>
            </w:r>
            <w:r w:rsidRPr="00A80F0F">
              <w:rPr>
                <w:rFonts w:ascii="Tahoma" w:hAnsi="Tahoma" w:cs="Tahoma"/>
                <w:sz w:val="22"/>
                <w:szCs w:val="22"/>
              </w:rPr>
              <w:t xml:space="preserve"> apie skubų atvejį vaizdiniu ir garsiniu signalu.</w:t>
            </w:r>
          </w:p>
        </w:tc>
      </w:tr>
      <w:tr w:rsidR="00A80F0F" w:rsidRPr="00A80F0F" w14:paraId="2A32570F" w14:textId="77777777" w:rsidTr="2D7A8236">
        <w:tc>
          <w:tcPr>
            <w:tcW w:w="1125" w:type="dxa"/>
          </w:tcPr>
          <w:p w14:paraId="06000E8C" w14:textId="06202E98"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E</w:t>
            </w:r>
            <w:r w:rsidR="00AA14B5" w:rsidRPr="00A80F0F">
              <w:rPr>
                <w:rFonts w:ascii="Tahoma" w:hAnsi="Tahoma" w:cs="Tahoma"/>
                <w:sz w:val="22"/>
                <w:szCs w:val="22"/>
              </w:rPr>
              <w:t>6</w:t>
            </w:r>
          </w:p>
        </w:tc>
        <w:tc>
          <w:tcPr>
            <w:tcW w:w="2082" w:type="dxa"/>
          </w:tcPr>
          <w:p w14:paraId="3AB7F7B1" w14:textId="77777777" w:rsidR="009233E5" w:rsidRPr="00A80F0F" w:rsidRDefault="009233E5" w:rsidP="009233E5">
            <w:pPr>
              <w:spacing w:line="259" w:lineRule="auto"/>
              <w:rPr>
                <w:rFonts w:ascii="Tahoma" w:hAnsi="Tahoma" w:cs="Tahoma"/>
                <w:sz w:val="22"/>
                <w:szCs w:val="22"/>
              </w:rPr>
            </w:pPr>
            <w:r w:rsidRPr="00A80F0F">
              <w:rPr>
                <w:rFonts w:ascii="Tahoma" w:hAnsi="Tahoma" w:cs="Tahoma"/>
                <w:sz w:val="22"/>
                <w:szCs w:val="22"/>
              </w:rPr>
              <w:t>Proceso pradžia –</w:t>
            </w:r>
            <w:r w:rsidRPr="00A80F0F">
              <w:rPr>
                <w:rFonts w:ascii="Tahoma" w:hAnsi="Tahoma" w:cs="Tahoma"/>
                <w:sz w:val="18"/>
                <w:szCs w:val="18"/>
                <w:shd w:val="clear" w:color="auto" w:fill="FFFFFF"/>
                <w:lang w:eastAsia="lt-LT"/>
              </w:rPr>
              <w:t xml:space="preserve"> </w:t>
            </w:r>
            <w:r w:rsidRPr="00A80F0F">
              <w:rPr>
                <w:rFonts w:ascii="Tahoma" w:hAnsi="Tahoma" w:cs="Tahoma"/>
                <w:sz w:val="22"/>
                <w:szCs w:val="22"/>
              </w:rPr>
              <w:t>Planuojamo atvykimo į SMPS</w:t>
            </w:r>
          </w:p>
          <w:p w14:paraId="275476E2" w14:textId="3EA623FB" w:rsidR="00E32C2F" w:rsidRPr="00A80F0F" w:rsidRDefault="009233E5" w:rsidP="009233E5">
            <w:pPr>
              <w:spacing w:line="259" w:lineRule="auto"/>
              <w:rPr>
                <w:rFonts w:ascii="Tahoma" w:hAnsi="Tahoma" w:cs="Tahoma"/>
                <w:sz w:val="22"/>
                <w:szCs w:val="22"/>
              </w:rPr>
            </w:pPr>
            <w:r w:rsidRPr="00A80F0F">
              <w:rPr>
                <w:rFonts w:ascii="Tahoma" w:hAnsi="Tahoma" w:cs="Tahoma"/>
                <w:sz w:val="22"/>
                <w:szCs w:val="22"/>
              </w:rPr>
              <w:t>laiko perskaičiavimas</w:t>
            </w:r>
          </w:p>
        </w:tc>
        <w:tc>
          <w:tcPr>
            <w:tcW w:w="1466" w:type="dxa"/>
          </w:tcPr>
          <w:p w14:paraId="6E618634"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2E666B62" w14:textId="2570059C" w:rsidR="00E32C2F" w:rsidRPr="00A80F0F" w:rsidRDefault="000802EA" w:rsidP="00E32C2F">
            <w:pPr>
              <w:spacing w:line="259" w:lineRule="auto"/>
              <w:rPr>
                <w:rFonts w:ascii="Tahoma" w:hAnsi="Tahoma" w:cs="Tahoma"/>
                <w:sz w:val="22"/>
                <w:szCs w:val="22"/>
              </w:rPr>
            </w:pPr>
            <w:r w:rsidRPr="00A80F0F">
              <w:rPr>
                <w:rFonts w:ascii="Tahoma" w:hAnsi="Tahoma" w:cs="Tahoma"/>
                <w:sz w:val="22"/>
                <w:szCs w:val="22"/>
              </w:rPr>
              <w:t>Procesą inicijuoja sistema. Proceso tikslas įvertinti, ar planuojamas atvykimo į SMPS laikas yra aktualus.</w:t>
            </w:r>
          </w:p>
        </w:tc>
      </w:tr>
      <w:tr w:rsidR="00A80F0F" w:rsidRPr="00A80F0F" w14:paraId="03DAFF67" w14:textId="77777777" w:rsidTr="2D7A8236">
        <w:tc>
          <w:tcPr>
            <w:tcW w:w="1125" w:type="dxa"/>
          </w:tcPr>
          <w:p w14:paraId="6842A6B9" w14:textId="26D83044"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T1</w:t>
            </w:r>
            <w:r w:rsidR="00AA14B5" w:rsidRPr="00A80F0F">
              <w:rPr>
                <w:rFonts w:ascii="Tahoma" w:hAnsi="Tahoma" w:cs="Tahoma"/>
                <w:sz w:val="22"/>
                <w:szCs w:val="22"/>
              </w:rPr>
              <w:t>2</w:t>
            </w:r>
          </w:p>
        </w:tc>
        <w:tc>
          <w:tcPr>
            <w:tcW w:w="2082" w:type="dxa"/>
          </w:tcPr>
          <w:p w14:paraId="600303F6" w14:textId="3F06E70B" w:rsidR="00E32C2F" w:rsidRPr="00A80F0F" w:rsidRDefault="00596B3C" w:rsidP="00E32C2F">
            <w:pPr>
              <w:spacing w:line="259" w:lineRule="auto"/>
              <w:rPr>
                <w:rFonts w:ascii="Tahoma" w:hAnsi="Tahoma" w:cs="Tahoma"/>
                <w:sz w:val="22"/>
                <w:szCs w:val="22"/>
              </w:rPr>
            </w:pPr>
            <w:r w:rsidRPr="00A80F0F">
              <w:rPr>
                <w:rFonts w:ascii="Tahoma" w:hAnsi="Tahoma" w:cs="Tahoma"/>
                <w:sz w:val="22"/>
                <w:szCs w:val="22"/>
              </w:rPr>
              <w:t xml:space="preserve">Atnaujinti planuojamą atvykimo </w:t>
            </w:r>
            <w:proofErr w:type="spellStart"/>
            <w:r w:rsidRPr="00A80F0F">
              <w:rPr>
                <w:rFonts w:ascii="Tahoma" w:hAnsi="Tahoma" w:cs="Tahoma"/>
                <w:sz w:val="22"/>
                <w:szCs w:val="22"/>
              </w:rPr>
              <w:t>atvykimo</w:t>
            </w:r>
            <w:proofErr w:type="spellEnd"/>
            <w:r w:rsidRPr="00A80F0F">
              <w:rPr>
                <w:rFonts w:ascii="Tahoma" w:hAnsi="Tahoma" w:cs="Tahoma"/>
                <w:sz w:val="22"/>
                <w:szCs w:val="22"/>
              </w:rPr>
              <w:t xml:space="preserve"> į SMPS laiką</w:t>
            </w:r>
          </w:p>
        </w:tc>
        <w:tc>
          <w:tcPr>
            <w:tcW w:w="1466" w:type="dxa"/>
          </w:tcPr>
          <w:p w14:paraId="6EBBDEC3"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Sistema</w:t>
            </w:r>
          </w:p>
        </w:tc>
        <w:tc>
          <w:tcPr>
            <w:tcW w:w="4815" w:type="dxa"/>
          </w:tcPr>
          <w:p w14:paraId="385DDC58" w14:textId="50D10F4D" w:rsidR="00E32C2F" w:rsidRPr="00A80F0F" w:rsidRDefault="001B3C24" w:rsidP="00E32C2F">
            <w:pPr>
              <w:spacing w:line="259" w:lineRule="auto"/>
              <w:rPr>
                <w:rFonts w:ascii="Tahoma" w:hAnsi="Tahoma" w:cs="Tahoma"/>
                <w:sz w:val="22"/>
                <w:szCs w:val="22"/>
              </w:rPr>
            </w:pPr>
            <w:r w:rsidRPr="00A80F0F">
              <w:rPr>
                <w:rFonts w:ascii="Tahoma" w:hAnsi="Tahoma" w:cs="Tahoma"/>
                <w:sz w:val="22"/>
                <w:szCs w:val="22"/>
              </w:rPr>
              <w:t>Jeigu sistema nustato, kad nėra gauti naujausi duomenys, turi būti perskaičiuojamas planuojamas atvykimo į SMPS laikas.</w:t>
            </w:r>
          </w:p>
        </w:tc>
      </w:tr>
      <w:tr w:rsidR="00A80F0F" w:rsidRPr="00A80F0F" w14:paraId="26DB2D1A" w14:textId="77777777" w:rsidTr="2D7A8236">
        <w:tc>
          <w:tcPr>
            <w:tcW w:w="1125" w:type="dxa"/>
          </w:tcPr>
          <w:p w14:paraId="0384C752" w14:textId="2FDA2B49"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T1</w:t>
            </w:r>
            <w:r w:rsidR="004B6788" w:rsidRPr="00A80F0F">
              <w:rPr>
                <w:rFonts w:ascii="Tahoma" w:hAnsi="Tahoma" w:cs="Tahoma"/>
                <w:sz w:val="22"/>
                <w:szCs w:val="22"/>
              </w:rPr>
              <w:t>3</w:t>
            </w:r>
          </w:p>
        </w:tc>
        <w:tc>
          <w:tcPr>
            <w:tcW w:w="2082" w:type="dxa"/>
          </w:tcPr>
          <w:p w14:paraId="17DF5169"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Peržiūrėti </w:t>
            </w:r>
          </w:p>
          <w:p w14:paraId="6D42DA98"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atvejų sąrašą</w:t>
            </w:r>
          </w:p>
        </w:tc>
        <w:tc>
          <w:tcPr>
            <w:tcW w:w="1466" w:type="dxa"/>
          </w:tcPr>
          <w:p w14:paraId="38C8F4ED"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1068FDBE" w14:textId="1A655453" w:rsidR="00E32C2F" w:rsidRPr="00A80F0F" w:rsidRDefault="0036265A" w:rsidP="00E32C2F">
            <w:pPr>
              <w:spacing w:line="259" w:lineRule="auto"/>
              <w:rPr>
                <w:rFonts w:ascii="Tahoma" w:hAnsi="Tahoma" w:cs="Tahoma"/>
                <w:sz w:val="22"/>
                <w:szCs w:val="22"/>
              </w:rPr>
            </w:pPr>
            <w:r w:rsidRPr="00A80F0F">
              <w:rPr>
                <w:rFonts w:ascii="Tahoma" w:hAnsi="Tahoma" w:cs="Tahoma"/>
                <w:sz w:val="22"/>
                <w:szCs w:val="22"/>
              </w:rPr>
              <w:t>HIS ir ESPBI IS Specialistų portale turi būti pateikiamas į naudotojo SMPS vežamų GMP atvejų sąrašas.</w:t>
            </w:r>
          </w:p>
        </w:tc>
      </w:tr>
      <w:tr w:rsidR="00A80F0F" w:rsidRPr="00A80F0F" w14:paraId="6CCD3008" w14:textId="77777777" w:rsidTr="2D7A8236">
        <w:tc>
          <w:tcPr>
            <w:tcW w:w="1125" w:type="dxa"/>
          </w:tcPr>
          <w:p w14:paraId="415E186F" w14:textId="0B8982C1"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T1</w:t>
            </w:r>
            <w:r w:rsidR="004B6788" w:rsidRPr="00A80F0F">
              <w:rPr>
                <w:rFonts w:ascii="Tahoma" w:hAnsi="Tahoma" w:cs="Tahoma"/>
                <w:sz w:val="22"/>
                <w:szCs w:val="22"/>
              </w:rPr>
              <w:t>4</w:t>
            </w:r>
          </w:p>
        </w:tc>
        <w:tc>
          <w:tcPr>
            <w:tcW w:w="2082" w:type="dxa"/>
          </w:tcPr>
          <w:p w14:paraId="51DC39EF"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Pasirinkti konkretų GMP atvejį</w:t>
            </w:r>
          </w:p>
        </w:tc>
        <w:tc>
          <w:tcPr>
            <w:tcW w:w="1466" w:type="dxa"/>
          </w:tcPr>
          <w:p w14:paraId="08A756FA"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16C05D6F" w14:textId="0DB5A96E" w:rsidR="00E32C2F" w:rsidRPr="00A80F0F" w:rsidRDefault="00675CAF" w:rsidP="00E32C2F">
            <w:pPr>
              <w:spacing w:line="259" w:lineRule="auto"/>
              <w:rPr>
                <w:rFonts w:ascii="Tahoma" w:hAnsi="Tahoma" w:cs="Tahoma"/>
                <w:sz w:val="22"/>
                <w:szCs w:val="22"/>
              </w:rPr>
            </w:pPr>
            <w:r w:rsidRPr="00A80F0F">
              <w:rPr>
                <w:rFonts w:ascii="Tahoma" w:hAnsi="Tahoma" w:cs="Tahoma"/>
                <w:sz w:val="22"/>
                <w:szCs w:val="22"/>
              </w:rPr>
              <w:t>Turi būti galima pasirinkti konkretų atvejį iš sąrašo.</w:t>
            </w:r>
          </w:p>
        </w:tc>
      </w:tr>
      <w:tr w:rsidR="00A80F0F" w:rsidRPr="00A80F0F" w14:paraId="3177EF81" w14:textId="77777777" w:rsidTr="2D7A8236">
        <w:tc>
          <w:tcPr>
            <w:tcW w:w="1125" w:type="dxa"/>
          </w:tcPr>
          <w:p w14:paraId="4D6D92CD" w14:textId="54F17DE8" w:rsidR="00D61C71" w:rsidRPr="00A80F0F" w:rsidRDefault="00D61C71" w:rsidP="00D61C71">
            <w:pPr>
              <w:spacing w:line="259" w:lineRule="auto"/>
              <w:rPr>
                <w:rFonts w:ascii="Tahoma" w:hAnsi="Tahoma" w:cs="Tahoma"/>
                <w:sz w:val="22"/>
                <w:szCs w:val="22"/>
              </w:rPr>
            </w:pPr>
            <w:r w:rsidRPr="00A80F0F">
              <w:rPr>
                <w:rFonts w:ascii="Tahoma" w:hAnsi="Tahoma" w:cs="Tahoma"/>
                <w:sz w:val="22"/>
                <w:szCs w:val="22"/>
              </w:rPr>
              <w:t>E7</w:t>
            </w:r>
          </w:p>
        </w:tc>
        <w:tc>
          <w:tcPr>
            <w:tcW w:w="2082" w:type="dxa"/>
          </w:tcPr>
          <w:p w14:paraId="4F781F8C" w14:textId="6E86E684" w:rsidR="00D61C71" w:rsidRPr="00A80F0F" w:rsidRDefault="00F35E8E" w:rsidP="00D61C71">
            <w:pPr>
              <w:spacing w:line="259" w:lineRule="auto"/>
              <w:rPr>
                <w:rFonts w:ascii="Tahoma" w:hAnsi="Tahoma" w:cs="Tahoma"/>
                <w:sz w:val="22"/>
                <w:szCs w:val="22"/>
              </w:rPr>
            </w:pPr>
            <w:r w:rsidRPr="00A80F0F">
              <w:rPr>
                <w:rFonts w:ascii="Tahoma" w:hAnsi="Tahoma" w:cs="Tahoma"/>
                <w:sz w:val="22"/>
                <w:szCs w:val="22"/>
              </w:rPr>
              <w:t>Proceso pradžia –</w:t>
            </w:r>
            <w:r w:rsidRPr="00A80F0F">
              <w:rPr>
                <w:rFonts w:ascii="Tahoma" w:hAnsi="Tahoma" w:cs="Tahoma"/>
                <w:sz w:val="18"/>
                <w:szCs w:val="18"/>
                <w:shd w:val="clear" w:color="auto" w:fill="FFFFFF"/>
                <w:lang w:eastAsia="lt-LT"/>
              </w:rPr>
              <w:t xml:space="preserve"> </w:t>
            </w:r>
            <w:r w:rsidR="00D61C71" w:rsidRPr="00A80F0F">
              <w:rPr>
                <w:rFonts w:ascii="Tahoma" w:hAnsi="Tahoma" w:cs="Tahoma"/>
                <w:sz w:val="22"/>
                <w:szCs w:val="22"/>
              </w:rPr>
              <w:t>ESI santrauka</w:t>
            </w:r>
          </w:p>
          <w:p w14:paraId="7FA598C9" w14:textId="4E5F17C6" w:rsidR="00D61C71" w:rsidRPr="00A80F0F" w:rsidRDefault="00D61C71" w:rsidP="00D61C71">
            <w:pPr>
              <w:spacing w:line="259" w:lineRule="auto"/>
              <w:rPr>
                <w:rFonts w:ascii="Tahoma" w:hAnsi="Tahoma" w:cs="Tahoma"/>
                <w:sz w:val="22"/>
                <w:szCs w:val="22"/>
              </w:rPr>
            </w:pPr>
            <w:r w:rsidRPr="00A80F0F">
              <w:rPr>
                <w:rFonts w:ascii="Tahoma" w:hAnsi="Tahoma" w:cs="Tahoma"/>
                <w:sz w:val="22"/>
                <w:szCs w:val="22"/>
              </w:rPr>
              <w:t>nerodama</w:t>
            </w:r>
          </w:p>
        </w:tc>
        <w:tc>
          <w:tcPr>
            <w:tcW w:w="1466" w:type="dxa"/>
          </w:tcPr>
          <w:p w14:paraId="0EE360D1" w14:textId="77777777" w:rsidR="00D61C71" w:rsidRPr="00A80F0F" w:rsidRDefault="00D61C71" w:rsidP="00D61C71">
            <w:pPr>
              <w:spacing w:line="259" w:lineRule="auto"/>
              <w:rPr>
                <w:rFonts w:ascii="Tahoma" w:hAnsi="Tahoma" w:cs="Tahoma"/>
                <w:sz w:val="22"/>
                <w:szCs w:val="22"/>
              </w:rPr>
            </w:pPr>
          </w:p>
        </w:tc>
        <w:tc>
          <w:tcPr>
            <w:tcW w:w="4815" w:type="dxa"/>
          </w:tcPr>
          <w:p w14:paraId="4405E6E6" w14:textId="1DB8AAED" w:rsidR="00D61C71" w:rsidRPr="00A80F0F" w:rsidRDefault="00176206" w:rsidP="00D61C71">
            <w:pPr>
              <w:spacing w:line="259" w:lineRule="auto"/>
              <w:rPr>
                <w:rFonts w:ascii="Tahoma" w:hAnsi="Tahoma" w:cs="Tahoma"/>
                <w:sz w:val="22"/>
                <w:szCs w:val="22"/>
              </w:rPr>
            </w:pPr>
            <w:r w:rsidRPr="00A80F0F">
              <w:rPr>
                <w:rFonts w:ascii="Tahoma" w:hAnsi="Tahoma" w:cs="Tahoma"/>
                <w:sz w:val="22"/>
                <w:szCs w:val="22"/>
              </w:rPr>
              <w:t xml:space="preserve">Neatpažinto paciento ESI santrauka yra neaktuali, nes </w:t>
            </w:r>
            <w:r w:rsidR="0075577C" w:rsidRPr="00A80F0F">
              <w:rPr>
                <w:rFonts w:ascii="Tahoma" w:hAnsi="Tahoma" w:cs="Tahoma"/>
                <w:sz w:val="22"/>
                <w:szCs w:val="22"/>
              </w:rPr>
              <w:t>paciento istoriniai duomenys neegzistuoja</w:t>
            </w:r>
            <w:r w:rsidRPr="00A80F0F">
              <w:rPr>
                <w:rFonts w:ascii="Tahoma" w:hAnsi="Tahoma" w:cs="Tahoma"/>
                <w:sz w:val="22"/>
                <w:szCs w:val="22"/>
              </w:rPr>
              <w:t>.</w:t>
            </w:r>
          </w:p>
        </w:tc>
      </w:tr>
      <w:tr w:rsidR="00A80F0F" w:rsidRPr="00A80F0F" w14:paraId="42162145" w14:textId="77777777" w:rsidTr="2D7A8236">
        <w:tc>
          <w:tcPr>
            <w:tcW w:w="1125" w:type="dxa"/>
          </w:tcPr>
          <w:p w14:paraId="16B89267" w14:textId="320386AE"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T1</w:t>
            </w:r>
            <w:r w:rsidR="00D61C71" w:rsidRPr="00A80F0F">
              <w:rPr>
                <w:rFonts w:ascii="Tahoma" w:hAnsi="Tahoma" w:cs="Tahoma"/>
                <w:sz w:val="22"/>
                <w:szCs w:val="22"/>
              </w:rPr>
              <w:t>5</w:t>
            </w:r>
          </w:p>
        </w:tc>
        <w:tc>
          <w:tcPr>
            <w:tcW w:w="2082" w:type="dxa"/>
          </w:tcPr>
          <w:p w14:paraId="41D537AF"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Surasti pacientą</w:t>
            </w:r>
          </w:p>
        </w:tc>
        <w:tc>
          <w:tcPr>
            <w:tcW w:w="1466" w:type="dxa"/>
          </w:tcPr>
          <w:p w14:paraId="2BC60C3E"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67D06DEE" w14:textId="7EA664D5" w:rsidR="00E32C2F" w:rsidRPr="00A80F0F" w:rsidRDefault="0027623D" w:rsidP="00E32C2F">
            <w:pPr>
              <w:spacing w:line="259" w:lineRule="auto"/>
              <w:rPr>
                <w:rFonts w:ascii="Tahoma" w:hAnsi="Tahoma" w:cs="Tahoma"/>
                <w:sz w:val="22"/>
                <w:szCs w:val="22"/>
              </w:rPr>
            </w:pPr>
            <w:r w:rsidRPr="00A80F0F">
              <w:rPr>
                <w:rFonts w:ascii="Tahoma" w:hAnsi="Tahoma" w:cs="Tahoma"/>
                <w:sz w:val="22"/>
                <w:szCs w:val="22"/>
              </w:rPr>
              <w:t xml:space="preserve">Pagal pateiktą atpažinto paciento ESI </w:t>
            </w:r>
            <w:proofErr w:type="spellStart"/>
            <w:r w:rsidRPr="00A80F0F">
              <w:rPr>
                <w:rFonts w:ascii="Tahoma" w:hAnsi="Tahoma" w:cs="Tahoma"/>
                <w:sz w:val="22"/>
                <w:szCs w:val="22"/>
              </w:rPr>
              <w:t>nr.</w:t>
            </w:r>
            <w:proofErr w:type="spellEnd"/>
            <w:r w:rsidRPr="00A80F0F">
              <w:rPr>
                <w:rFonts w:ascii="Tahoma" w:hAnsi="Tahoma" w:cs="Tahoma"/>
                <w:sz w:val="22"/>
                <w:szCs w:val="22"/>
              </w:rPr>
              <w:t xml:space="preserve"> ar kitą identifikatorių turi būti surastas pacientas ESPBI IS.</w:t>
            </w:r>
          </w:p>
        </w:tc>
      </w:tr>
      <w:tr w:rsidR="00A80F0F" w:rsidRPr="00A80F0F" w14:paraId="3DDB7B55" w14:textId="77777777" w:rsidTr="2D7A8236">
        <w:tc>
          <w:tcPr>
            <w:tcW w:w="1125" w:type="dxa"/>
          </w:tcPr>
          <w:p w14:paraId="66073DCA" w14:textId="6D82668C"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T1</w:t>
            </w:r>
            <w:r w:rsidR="00D61C71" w:rsidRPr="00A80F0F">
              <w:rPr>
                <w:rFonts w:ascii="Tahoma" w:hAnsi="Tahoma" w:cs="Tahoma"/>
                <w:sz w:val="22"/>
                <w:szCs w:val="22"/>
              </w:rPr>
              <w:t>6</w:t>
            </w:r>
          </w:p>
        </w:tc>
        <w:tc>
          <w:tcPr>
            <w:tcW w:w="2082" w:type="dxa"/>
          </w:tcPr>
          <w:p w14:paraId="3EDA5389"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Sukurti SMPS apsilankymą</w:t>
            </w:r>
          </w:p>
        </w:tc>
        <w:tc>
          <w:tcPr>
            <w:tcW w:w="1466" w:type="dxa"/>
          </w:tcPr>
          <w:p w14:paraId="58C390D9"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6198CC1E" w14:textId="06E40FBA" w:rsidR="00E32C2F" w:rsidRPr="00A80F0F" w:rsidRDefault="000C65F4" w:rsidP="00E32C2F">
            <w:pPr>
              <w:spacing w:line="259" w:lineRule="auto"/>
              <w:rPr>
                <w:rFonts w:ascii="Tahoma" w:hAnsi="Tahoma" w:cs="Tahoma"/>
                <w:sz w:val="22"/>
                <w:szCs w:val="22"/>
              </w:rPr>
            </w:pPr>
            <w:r w:rsidRPr="00A80F0F">
              <w:rPr>
                <w:rFonts w:ascii="Tahoma" w:hAnsi="Tahoma" w:cs="Tahoma"/>
                <w:sz w:val="22"/>
                <w:szCs w:val="22"/>
              </w:rPr>
              <w:t>Pagal pateiktus duomenis turi būti sukurtas SMPS apsilankymas pasirinktam pacientui ESPBI IS.</w:t>
            </w:r>
            <w:r w:rsidR="00B70C49" w:rsidRPr="00A80F0F">
              <w:rPr>
                <w:rFonts w:ascii="Tahoma" w:hAnsi="Tahoma" w:cs="Tahoma"/>
                <w:sz w:val="22"/>
                <w:szCs w:val="22"/>
              </w:rPr>
              <w:t xml:space="preserve"> </w:t>
            </w:r>
            <w:r w:rsidR="003C3530" w:rsidRPr="00A80F0F">
              <w:rPr>
                <w:rFonts w:ascii="Tahoma" w:hAnsi="Tahoma" w:cs="Tahoma"/>
                <w:sz w:val="22"/>
                <w:szCs w:val="22"/>
              </w:rPr>
              <w:t>Apsilankymas turi būti susiejamas su GMP kortele.</w:t>
            </w:r>
          </w:p>
        </w:tc>
      </w:tr>
      <w:tr w:rsidR="00A80F0F" w:rsidRPr="00A80F0F" w14:paraId="03DED3C0" w14:textId="77777777" w:rsidTr="2D7A8236">
        <w:tc>
          <w:tcPr>
            <w:tcW w:w="1125" w:type="dxa"/>
          </w:tcPr>
          <w:p w14:paraId="28173CF4" w14:textId="013203EB"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T1</w:t>
            </w:r>
            <w:r w:rsidR="005710B3" w:rsidRPr="00A80F0F">
              <w:rPr>
                <w:rFonts w:ascii="Tahoma" w:hAnsi="Tahoma" w:cs="Tahoma"/>
                <w:sz w:val="22"/>
                <w:szCs w:val="22"/>
              </w:rPr>
              <w:t>7</w:t>
            </w:r>
          </w:p>
        </w:tc>
        <w:tc>
          <w:tcPr>
            <w:tcW w:w="2082" w:type="dxa"/>
          </w:tcPr>
          <w:p w14:paraId="1E8A24A6" w14:textId="701B7FA3"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Peržiūrėti GMP</w:t>
            </w:r>
            <w:r w:rsidR="00550562" w:rsidRPr="00A80F0F">
              <w:rPr>
                <w:rFonts w:ascii="Tahoma" w:hAnsi="Tahoma" w:cs="Tahoma"/>
                <w:sz w:val="22"/>
                <w:szCs w:val="22"/>
              </w:rPr>
              <w:t xml:space="preserve"> </w:t>
            </w:r>
            <w:r w:rsidRPr="00A80F0F">
              <w:rPr>
                <w:rFonts w:ascii="Tahoma" w:hAnsi="Tahoma" w:cs="Tahoma"/>
                <w:sz w:val="22"/>
                <w:szCs w:val="22"/>
              </w:rPr>
              <w:t>/</w:t>
            </w:r>
            <w:r w:rsidR="00550562" w:rsidRPr="00A80F0F">
              <w:rPr>
                <w:rFonts w:ascii="Tahoma" w:hAnsi="Tahoma" w:cs="Tahoma"/>
                <w:sz w:val="22"/>
                <w:szCs w:val="22"/>
              </w:rPr>
              <w:t xml:space="preserve"> </w:t>
            </w:r>
            <w:r w:rsidRPr="00A80F0F">
              <w:rPr>
                <w:rFonts w:ascii="Tahoma" w:hAnsi="Tahoma" w:cs="Tahoma"/>
                <w:sz w:val="22"/>
                <w:szCs w:val="22"/>
              </w:rPr>
              <w:t>SMPS ESI santrauką</w:t>
            </w:r>
          </w:p>
        </w:tc>
        <w:tc>
          <w:tcPr>
            <w:tcW w:w="1466" w:type="dxa"/>
          </w:tcPr>
          <w:p w14:paraId="34ACBD23"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61E0B078" w14:textId="6E9254B1" w:rsidR="00E32C2F" w:rsidRPr="00A80F0F" w:rsidRDefault="00435FFB" w:rsidP="00E32C2F">
            <w:pPr>
              <w:spacing w:line="259" w:lineRule="auto"/>
              <w:rPr>
                <w:rFonts w:ascii="Tahoma" w:hAnsi="Tahoma" w:cs="Tahoma"/>
                <w:sz w:val="22"/>
                <w:szCs w:val="22"/>
              </w:rPr>
            </w:pPr>
            <w:r w:rsidRPr="00A80F0F">
              <w:rPr>
                <w:rFonts w:ascii="Tahoma" w:hAnsi="Tahoma" w:cs="Tahoma"/>
                <w:sz w:val="22"/>
                <w:szCs w:val="22"/>
              </w:rPr>
              <w:t xml:space="preserve">Pagal pateiktą paciento ESI </w:t>
            </w:r>
            <w:proofErr w:type="spellStart"/>
            <w:r w:rsidRPr="00A80F0F">
              <w:rPr>
                <w:rFonts w:ascii="Tahoma" w:hAnsi="Tahoma" w:cs="Tahoma"/>
                <w:sz w:val="22"/>
                <w:szCs w:val="22"/>
              </w:rPr>
              <w:t>nr.</w:t>
            </w:r>
            <w:proofErr w:type="spellEnd"/>
            <w:r w:rsidRPr="00A80F0F">
              <w:rPr>
                <w:rFonts w:ascii="Tahoma" w:hAnsi="Tahoma" w:cs="Tahoma"/>
                <w:sz w:val="22"/>
                <w:szCs w:val="22"/>
              </w:rPr>
              <w:t xml:space="preserve"> ar kitą identifikatorių turi būti parodoma pasirinkto paciento ESI santrauka, pritaikyta GMP</w:t>
            </w:r>
            <w:r w:rsidR="004301FE" w:rsidRPr="00A80F0F">
              <w:rPr>
                <w:rFonts w:ascii="Tahoma" w:hAnsi="Tahoma" w:cs="Tahoma"/>
                <w:sz w:val="22"/>
                <w:szCs w:val="22"/>
              </w:rPr>
              <w:t xml:space="preserve"> </w:t>
            </w:r>
            <w:r w:rsidRPr="00A80F0F">
              <w:rPr>
                <w:rFonts w:ascii="Tahoma" w:hAnsi="Tahoma" w:cs="Tahoma"/>
                <w:sz w:val="22"/>
                <w:szCs w:val="22"/>
              </w:rPr>
              <w:t>/</w:t>
            </w:r>
            <w:r w:rsidR="004301FE" w:rsidRPr="00A80F0F">
              <w:rPr>
                <w:rFonts w:ascii="Tahoma" w:hAnsi="Tahoma" w:cs="Tahoma"/>
                <w:sz w:val="22"/>
                <w:szCs w:val="22"/>
              </w:rPr>
              <w:t xml:space="preserve"> </w:t>
            </w:r>
            <w:r w:rsidRPr="00A80F0F">
              <w:rPr>
                <w:rFonts w:ascii="Tahoma" w:hAnsi="Tahoma" w:cs="Tahoma"/>
                <w:sz w:val="22"/>
                <w:szCs w:val="22"/>
              </w:rPr>
              <w:t>SMPS specialistams.</w:t>
            </w:r>
          </w:p>
        </w:tc>
      </w:tr>
      <w:tr w:rsidR="00A80F0F" w:rsidRPr="00A80F0F" w14:paraId="70542BE5" w14:textId="77777777" w:rsidTr="2D7A8236">
        <w:tc>
          <w:tcPr>
            <w:tcW w:w="1125" w:type="dxa"/>
          </w:tcPr>
          <w:p w14:paraId="166E0C4C" w14:textId="5393FBD2"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lastRenderedPageBreak/>
              <w:t>E</w:t>
            </w:r>
            <w:r w:rsidR="005710B3" w:rsidRPr="00A80F0F">
              <w:rPr>
                <w:rFonts w:ascii="Tahoma" w:hAnsi="Tahoma" w:cs="Tahoma"/>
                <w:sz w:val="22"/>
                <w:szCs w:val="22"/>
              </w:rPr>
              <w:t>8</w:t>
            </w:r>
          </w:p>
        </w:tc>
        <w:tc>
          <w:tcPr>
            <w:tcW w:w="2082" w:type="dxa"/>
          </w:tcPr>
          <w:p w14:paraId="16DA8525" w14:textId="199EE639"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Proceso pabaiga – GMP</w:t>
            </w:r>
            <w:r w:rsidR="00550562" w:rsidRPr="00A80F0F">
              <w:rPr>
                <w:rFonts w:ascii="Tahoma" w:hAnsi="Tahoma" w:cs="Tahoma"/>
                <w:sz w:val="22"/>
                <w:szCs w:val="22"/>
              </w:rPr>
              <w:t xml:space="preserve"> </w:t>
            </w:r>
            <w:r w:rsidRPr="00A80F0F">
              <w:rPr>
                <w:rFonts w:ascii="Tahoma" w:hAnsi="Tahoma" w:cs="Tahoma"/>
                <w:sz w:val="22"/>
                <w:szCs w:val="22"/>
              </w:rPr>
              <w:t>/</w:t>
            </w:r>
            <w:r w:rsidR="00550562" w:rsidRPr="00A80F0F">
              <w:rPr>
                <w:rFonts w:ascii="Tahoma" w:hAnsi="Tahoma" w:cs="Tahoma"/>
                <w:sz w:val="22"/>
                <w:szCs w:val="22"/>
              </w:rPr>
              <w:t xml:space="preserve"> </w:t>
            </w:r>
            <w:r w:rsidRPr="00A80F0F">
              <w:rPr>
                <w:rFonts w:ascii="Tahoma" w:hAnsi="Tahoma" w:cs="Tahoma"/>
                <w:sz w:val="22"/>
                <w:szCs w:val="22"/>
              </w:rPr>
              <w:t>SMPS ESI</w:t>
            </w:r>
            <w:r w:rsidRPr="00A80F0F">
              <w:rPr>
                <w:rFonts w:ascii="Tahoma" w:hAnsi="Tahoma" w:cs="Tahoma"/>
                <w:sz w:val="22"/>
                <w:szCs w:val="22"/>
              </w:rPr>
              <w:br/>
              <w:t>santrauka</w:t>
            </w:r>
            <w:r w:rsidRPr="00A80F0F">
              <w:rPr>
                <w:rFonts w:ascii="Tahoma" w:hAnsi="Tahoma" w:cs="Tahoma"/>
                <w:sz w:val="22"/>
                <w:szCs w:val="22"/>
              </w:rPr>
              <w:br/>
              <w:t>peržiūrėta</w:t>
            </w:r>
          </w:p>
        </w:tc>
        <w:tc>
          <w:tcPr>
            <w:tcW w:w="1466" w:type="dxa"/>
          </w:tcPr>
          <w:p w14:paraId="5832A57F" w14:textId="77777777" w:rsidR="00E32C2F" w:rsidRPr="00A80F0F" w:rsidRDefault="00E32C2F" w:rsidP="00E32C2F">
            <w:pPr>
              <w:spacing w:line="259" w:lineRule="auto"/>
              <w:rPr>
                <w:rFonts w:ascii="Tahoma" w:hAnsi="Tahoma" w:cs="Tahoma"/>
                <w:sz w:val="22"/>
                <w:szCs w:val="22"/>
              </w:rPr>
            </w:pPr>
          </w:p>
        </w:tc>
        <w:tc>
          <w:tcPr>
            <w:tcW w:w="4815" w:type="dxa"/>
          </w:tcPr>
          <w:p w14:paraId="2A03D6CC" w14:textId="5D2AD103" w:rsidR="00E32C2F" w:rsidRPr="00A80F0F" w:rsidRDefault="00C37D1C" w:rsidP="00E32C2F">
            <w:pPr>
              <w:spacing w:line="259" w:lineRule="auto"/>
              <w:rPr>
                <w:rFonts w:ascii="Tahoma" w:hAnsi="Tahoma" w:cs="Tahoma"/>
                <w:sz w:val="22"/>
                <w:szCs w:val="22"/>
              </w:rPr>
            </w:pPr>
            <w:r w:rsidRPr="00A80F0F">
              <w:rPr>
                <w:rFonts w:ascii="Tahoma" w:hAnsi="Tahoma" w:cs="Tahoma"/>
                <w:sz w:val="22"/>
                <w:szCs w:val="22"/>
              </w:rPr>
              <w:t>Naudotojui pateik</w:t>
            </w:r>
            <w:r w:rsidR="00415990" w:rsidRPr="00A80F0F">
              <w:rPr>
                <w:rFonts w:ascii="Tahoma" w:hAnsi="Tahoma" w:cs="Tahoma"/>
                <w:sz w:val="22"/>
                <w:szCs w:val="22"/>
              </w:rPr>
              <w:t>ta</w:t>
            </w:r>
            <w:r w:rsidRPr="00A80F0F">
              <w:rPr>
                <w:rFonts w:ascii="Tahoma" w:hAnsi="Tahoma" w:cs="Tahoma"/>
                <w:sz w:val="22"/>
                <w:szCs w:val="22"/>
              </w:rPr>
              <w:t xml:space="preserve"> GMP</w:t>
            </w:r>
            <w:r w:rsidR="00415990" w:rsidRPr="00A80F0F">
              <w:rPr>
                <w:rFonts w:ascii="Tahoma" w:hAnsi="Tahoma" w:cs="Tahoma"/>
                <w:sz w:val="22"/>
                <w:szCs w:val="22"/>
              </w:rPr>
              <w:t xml:space="preserve"> </w:t>
            </w:r>
            <w:r w:rsidRPr="00A80F0F">
              <w:rPr>
                <w:rFonts w:ascii="Tahoma" w:hAnsi="Tahoma" w:cs="Tahoma"/>
                <w:sz w:val="22"/>
                <w:szCs w:val="22"/>
              </w:rPr>
              <w:t>/</w:t>
            </w:r>
            <w:r w:rsidR="00415990" w:rsidRPr="00A80F0F">
              <w:rPr>
                <w:rFonts w:ascii="Tahoma" w:hAnsi="Tahoma" w:cs="Tahoma"/>
                <w:sz w:val="22"/>
                <w:szCs w:val="22"/>
              </w:rPr>
              <w:t xml:space="preserve"> </w:t>
            </w:r>
            <w:r w:rsidRPr="00A80F0F">
              <w:rPr>
                <w:rFonts w:ascii="Tahoma" w:hAnsi="Tahoma" w:cs="Tahoma"/>
                <w:sz w:val="22"/>
                <w:szCs w:val="22"/>
              </w:rPr>
              <w:t>SMPS specialistui pritaikyta paciento ESI santrauka</w:t>
            </w:r>
            <w:r w:rsidR="00E32C2F" w:rsidRPr="00A80F0F">
              <w:rPr>
                <w:rFonts w:ascii="Tahoma" w:hAnsi="Tahoma" w:cs="Tahoma"/>
                <w:sz w:val="22"/>
                <w:szCs w:val="22"/>
              </w:rPr>
              <w:t>.</w:t>
            </w:r>
          </w:p>
        </w:tc>
      </w:tr>
      <w:tr w:rsidR="00A80F0F" w:rsidRPr="00A80F0F" w14:paraId="3AA20A8A" w14:textId="77777777" w:rsidTr="2D7A8236">
        <w:tc>
          <w:tcPr>
            <w:tcW w:w="1125" w:type="dxa"/>
          </w:tcPr>
          <w:p w14:paraId="6824DD96" w14:textId="02EF7088"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T1</w:t>
            </w:r>
            <w:r w:rsidR="005710B3" w:rsidRPr="00A80F0F">
              <w:rPr>
                <w:rFonts w:ascii="Tahoma" w:hAnsi="Tahoma" w:cs="Tahoma"/>
                <w:sz w:val="22"/>
                <w:szCs w:val="22"/>
              </w:rPr>
              <w:t>8</w:t>
            </w:r>
          </w:p>
        </w:tc>
        <w:tc>
          <w:tcPr>
            <w:tcW w:w="2082" w:type="dxa"/>
          </w:tcPr>
          <w:p w14:paraId="6955A4D2"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Peržiūrėti EKG</w:t>
            </w:r>
          </w:p>
        </w:tc>
        <w:tc>
          <w:tcPr>
            <w:tcW w:w="1466" w:type="dxa"/>
          </w:tcPr>
          <w:p w14:paraId="15A10A9F"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5E2132AD" w14:textId="67DB9D75" w:rsidR="00E32C2F" w:rsidRPr="00A80F0F" w:rsidRDefault="00735107" w:rsidP="00E32C2F">
            <w:pPr>
              <w:spacing w:line="259" w:lineRule="auto"/>
              <w:rPr>
                <w:rFonts w:ascii="Tahoma" w:hAnsi="Tahoma" w:cs="Tahoma"/>
                <w:sz w:val="22"/>
                <w:szCs w:val="22"/>
              </w:rPr>
            </w:pPr>
            <w:r w:rsidRPr="00A80F0F">
              <w:rPr>
                <w:rFonts w:ascii="Tahoma" w:hAnsi="Tahoma" w:cs="Tahoma"/>
                <w:sz w:val="22"/>
                <w:szCs w:val="22"/>
              </w:rPr>
              <w:t>Turi būti galima peržiūrėti EKG vaizdą DICOM ar kitu su PO suderintu formatu.</w:t>
            </w:r>
          </w:p>
        </w:tc>
      </w:tr>
      <w:tr w:rsidR="00A80F0F" w:rsidRPr="00A80F0F" w14:paraId="48060672" w14:textId="77777777" w:rsidTr="2D7A8236">
        <w:tc>
          <w:tcPr>
            <w:tcW w:w="1125" w:type="dxa"/>
          </w:tcPr>
          <w:p w14:paraId="757B14FD" w14:textId="4557360A"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E</w:t>
            </w:r>
            <w:r w:rsidR="005710B3" w:rsidRPr="00A80F0F">
              <w:rPr>
                <w:rFonts w:ascii="Tahoma" w:hAnsi="Tahoma" w:cs="Tahoma"/>
                <w:sz w:val="22"/>
                <w:szCs w:val="22"/>
              </w:rPr>
              <w:t>9</w:t>
            </w:r>
          </w:p>
        </w:tc>
        <w:tc>
          <w:tcPr>
            <w:tcW w:w="2082" w:type="dxa"/>
          </w:tcPr>
          <w:p w14:paraId="0DE12B58"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Proceso pabaiga – EKG</w:t>
            </w:r>
            <w:r w:rsidRPr="00A80F0F">
              <w:rPr>
                <w:rFonts w:ascii="Tahoma" w:hAnsi="Tahoma" w:cs="Tahoma"/>
                <w:sz w:val="22"/>
                <w:szCs w:val="22"/>
              </w:rPr>
              <w:br/>
              <w:t>peržiūrėta</w:t>
            </w:r>
          </w:p>
        </w:tc>
        <w:tc>
          <w:tcPr>
            <w:tcW w:w="1466" w:type="dxa"/>
          </w:tcPr>
          <w:p w14:paraId="12488525" w14:textId="77777777" w:rsidR="00E32C2F" w:rsidRPr="00A80F0F" w:rsidRDefault="00E32C2F" w:rsidP="00E32C2F">
            <w:pPr>
              <w:spacing w:line="259" w:lineRule="auto"/>
              <w:rPr>
                <w:rFonts w:ascii="Tahoma" w:hAnsi="Tahoma" w:cs="Tahoma"/>
                <w:sz w:val="22"/>
                <w:szCs w:val="22"/>
              </w:rPr>
            </w:pPr>
          </w:p>
        </w:tc>
        <w:tc>
          <w:tcPr>
            <w:tcW w:w="4815" w:type="dxa"/>
          </w:tcPr>
          <w:p w14:paraId="03289C6F" w14:textId="34173677" w:rsidR="00E32C2F" w:rsidRPr="00A80F0F" w:rsidRDefault="00B207DE" w:rsidP="00E32C2F">
            <w:pPr>
              <w:spacing w:line="259" w:lineRule="auto"/>
              <w:rPr>
                <w:rFonts w:ascii="Tahoma" w:hAnsi="Tahoma" w:cs="Tahoma"/>
                <w:sz w:val="22"/>
                <w:szCs w:val="22"/>
              </w:rPr>
            </w:pPr>
            <w:r w:rsidRPr="00A80F0F">
              <w:rPr>
                <w:rFonts w:ascii="Tahoma" w:hAnsi="Tahoma" w:cs="Tahoma"/>
                <w:sz w:val="22"/>
                <w:szCs w:val="22"/>
              </w:rPr>
              <w:t>Naudotojui parod</w:t>
            </w:r>
            <w:r w:rsidR="00FB5EAA" w:rsidRPr="00A80F0F">
              <w:rPr>
                <w:rFonts w:ascii="Tahoma" w:hAnsi="Tahoma" w:cs="Tahoma"/>
                <w:sz w:val="22"/>
                <w:szCs w:val="22"/>
              </w:rPr>
              <w:t>ytas</w:t>
            </w:r>
            <w:r w:rsidRPr="00A80F0F">
              <w:rPr>
                <w:rFonts w:ascii="Tahoma" w:hAnsi="Tahoma" w:cs="Tahoma"/>
                <w:sz w:val="22"/>
                <w:szCs w:val="22"/>
              </w:rPr>
              <w:t xml:space="preserve"> EKG vaizdas.</w:t>
            </w:r>
          </w:p>
        </w:tc>
      </w:tr>
      <w:tr w:rsidR="00A80F0F" w:rsidRPr="00A80F0F" w14:paraId="37DC8E3D" w14:textId="77777777" w:rsidTr="2D7A8236">
        <w:tc>
          <w:tcPr>
            <w:tcW w:w="1125" w:type="dxa"/>
          </w:tcPr>
          <w:p w14:paraId="2A321F21" w14:textId="773AA975"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E</w:t>
            </w:r>
            <w:r w:rsidR="005710B3" w:rsidRPr="00A80F0F">
              <w:rPr>
                <w:rFonts w:ascii="Tahoma" w:hAnsi="Tahoma" w:cs="Tahoma"/>
                <w:sz w:val="22"/>
                <w:szCs w:val="22"/>
              </w:rPr>
              <w:t>10</w:t>
            </w:r>
          </w:p>
        </w:tc>
        <w:tc>
          <w:tcPr>
            <w:tcW w:w="2082" w:type="dxa"/>
          </w:tcPr>
          <w:p w14:paraId="5FE10C0E"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 xml:space="preserve">Proceso pabaiga – GMP atvejis peržiūrėtas </w:t>
            </w:r>
          </w:p>
        </w:tc>
        <w:tc>
          <w:tcPr>
            <w:tcW w:w="1466" w:type="dxa"/>
          </w:tcPr>
          <w:p w14:paraId="57985179" w14:textId="77777777" w:rsidR="00E32C2F" w:rsidRPr="00A80F0F" w:rsidRDefault="00E32C2F" w:rsidP="00E32C2F">
            <w:pPr>
              <w:spacing w:line="259" w:lineRule="auto"/>
              <w:rPr>
                <w:rFonts w:ascii="Tahoma" w:hAnsi="Tahoma" w:cs="Tahoma"/>
                <w:sz w:val="22"/>
                <w:szCs w:val="22"/>
              </w:rPr>
            </w:pPr>
          </w:p>
        </w:tc>
        <w:tc>
          <w:tcPr>
            <w:tcW w:w="4815" w:type="dxa"/>
          </w:tcPr>
          <w:p w14:paraId="097A6760" w14:textId="0558E308" w:rsidR="00E32C2F" w:rsidRPr="00A80F0F" w:rsidRDefault="00DE300A" w:rsidP="00E32C2F">
            <w:pPr>
              <w:spacing w:line="259" w:lineRule="auto"/>
              <w:rPr>
                <w:rFonts w:ascii="Tahoma" w:hAnsi="Tahoma" w:cs="Tahoma"/>
                <w:sz w:val="22"/>
                <w:szCs w:val="22"/>
              </w:rPr>
            </w:pPr>
            <w:r w:rsidRPr="00A80F0F">
              <w:rPr>
                <w:rFonts w:ascii="Tahoma" w:hAnsi="Tahoma" w:cs="Tahoma"/>
                <w:sz w:val="22"/>
                <w:szCs w:val="22"/>
              </w:rPr>
              <w:t>Naudotojui parod</w:t>
            </w:r>
            <w:r w:rsidR="00F7004A" w:rsidRPr="00A80F0F">
              <w:rPr>
                <w:rFonts w:ascii="Tahoma" w:hAnsi="Tahoma" w:cs="Tahoma"/>
                <w:sz w:val="22"/>
                <w:szCs w:val="22"/>
              </w:rPr>
              <w:t>yti</w:t>
            </w:r>
            <w:r w:rsidRPr="00A80F0F">
              <w:rPr>
                <w:rFonts w:ascii="Tahoma" w:hAnsi="Tahoma" w:cs="Tahoma"/>
                <w:sz w:val="22"/>
                <w:szCs w:val="22"/>
              </w:rPr>
              <w:t xml:space="preserve"> GMP kortelės duomenys ir planuojamas atvykimo į SMPS laikas.</w:t>
            </w:r>
          </w:p>
        </w:tc>
      </w:tr>
      <w:tr w:rsidR="00A80F0F" w:rsidRPr="00A80F0F" w14:paraId="6727E499" w14:textId="77777777" w:rsidTr="2D7A8236">
        <w:tc>
          <w:tcPr>
            <w:tcW w:w="1125" w:type="dxa"/>
          </w:tcPr>
          <w:p w14:paraId="23499520" w14:textId="7402DFD9"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T1</w:t>
            </w:r>
            <w:r w:rsidR="005710B3" w:rsidRPr="00A80F0F">
              <w:rPr>
                <w:rFonts w:ascii="Tahoma" w:hAnsi="Tahoma" w:cs="Tahoma"/>
                <w:sz w:val="22"/>
                <w:szCs w:val="22"/>
              </w:rPr>
              <w:t>9</w:t>
            </w:r>
          </w:p>
        </w:tc>
        <w:tc>
          <w:tcPr>
            <w:tcW w:w="2082" w:type="dxa"/>
          </w:tcPr>
          <w:p w14:paraId="58EAB3BB"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Redaguoti</w:t>
            </w:r>
          </w:p>
          <w:p w14:paraId="3EFDF53C"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kortelę</w:t>
            </w:r>
          </w:p>
        </w:tc>
        <w:tc>
          <w:tcPr>
            <w:tcW w:w="1466" w:type="dxa"/>
          </w:tcPr>
          <w:p w14:paraId="2FB5D2A5"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6D5EC13B" w14:textId="1D57B4FA" w:rsidR="00E32C2F" w:rsidRPr="00A80F0F" w:rsidRDefault="00284BC3" w:rsidP="00E32C2F">
            <w:pPr>
              <w:spacing w:line="259" w:lineRule="auto"/>
              <w:rPr>
                <w:rFonts w:ascii="Tahoma" w:hAnsi="Tahoma" w:cs="Tahoma"/>
                <w:sz w:val="22"/>
                <w:szCs w:val="22"/>
              </w:rPr>
            </w:pPr>
            <w:r w:rsidRPr="00A80F0F">
              <w:rPr>
                <w:rFonts w:ascii="Tahoma" w:hAnsi="Tahoma" w:cs="Tahoma"/>
                <w:sz w:val="22"/>
                <w:szCs w:val="22"/>
              </w:rPr>
              <w:t>Pagal pateiktus duomenis turi būti atnaujinta GMP kortelė ESPBI IS.</w:t>
            </w:r>
          </w:p>
        </w:tc>
      </w:tr>
      <w:tr w:rsidR="00A80F0F" w:rsidRPr="00A80F0F" w14:paraId="7F504749" w14:textId="77777777" w:rsidTr="2D7A8236">
        <w:tc>
          <w:tcPr>
            <w:tcW w:w="1125" w:type="dxa"/>
          </w:tcPr>
          <w:p w14:paraId="0079BEA4" w14:textId="077433E5"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E</w:t>
            </w:r>
            <w:r w:rsidR="00DA60ED" w:rsidRPr="00A80F0F">
              <w:rPr>
                <w:rFonts w:ascii="Tahoma" w:hAnsi="Tahoma" w:cs="Tahoma"/>
                <w:sz w:val="22"/>
                <w:szCs w:val="22"/>
              </w:rPr>
              <w:t>11</w:t>
            </w:r>
          </w:p>
        </w:tc>
        <w:tc>
          <w:tcPr>
            <w:tcW w:w="2082" w:type="dxa"/>
          </w:tcPr>
          <w:p w14:paraId="5993531F"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Tarpinis proceso žingsnis – Pacientas</w:t>
            </w:r>
          </w:p>
          <w:p w14:paraId="03E8B94A"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pristatytas</w:t>
            </w:r>
          </w:p>
        </w:tc>
        <w:tc>
          <w:tcPr>
            <w:tcW w:w="1466" w:type="dxa"/>
          </w:tcPr>
          <w:p w14:paraId="1218EF7A" w14:textId="77777777" w:rsidR="00E32C2F" w:rsidRPr="00A80F0F" w:rsidRDefault="00E32C2F" w:rsidP="00E32C2F">
            <w:pPr>
              <w:spacing w:line="259" w:lineRule="auto"/>
              <w:rPr>
                <w:rFonts w:ascii="Tahoma" w:hAnsi="Tahoma" w:cs="Tahoma"/>
                <w:sz w:val="22"/>
                <w:szCs w:val="22"/>
              </w:rPr>
            </w:pPr>
          </w:p>
        </w:tc>
        <w:tc>
          <w:tcPr>
            <w:tcW w:w="4815" w:type="dxa"/>
          </w:tcPr>
          <w:p w14:paraId="61A7D982"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Pacientas pristatytas į SMPS.</w:t>
            </w:r>
          </w:p>
        </w:tc>
      </w:tr>
      <w:tr w:rsidR="00A80F0F" w:rsidRPr="00A80F0F" w14:paraId="4DCF5054" w14:textId="77777777" w:rsidTr="2D7A8236">
        <w:tc>
          <w:tcPr>
            <w:tcW w:w="1125" w:type="dxa"/>
          </w:tcPr>
          <w:p w14:paraId="45CBAD69" w14:textId="32B040E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w:t>
            </w:r>
            <w:r w:rsidR="00DA60ED" w:rsidRPr="00A80F0F">
              <w:rPr>
                <w:rFonts w:ascii="Tahoma" w:hAnsi="Tahoma" w:cs="Tahoma"/>
                <w:sz w:val="22"/>
                <w:szCs w:val="22"/>
              </w:rPr>
              <w:t>20</w:t>
            </w:r>
          </w:p>
        </w:tc>
        <w:tc>
          <w:tcPr>
            <w:tcW w:w="2082" w:type="dxa"/>
          </w:tcPr>
          <w:p w14:paraId="31C87295"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Surasti pacientą</w:t>
            </w:r>
          </w:p>
        </w:tc>
        <w:tc>
          <w:tcPr>
            <w:tcW w:w="1466" w:type="dxa"/>
          </w:tcPr>
          <w:p w14:paraId="71E08502"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4D5B977C" w14:textId="0B44F297" w:rsidR="00E32C2F" w:rsidRPr="00A80F0F" w:rsidRDefault="00D43B65" w:rsidP="00E32C2F">
            <w:pPr>
              <w:spacing w:line="259" w:lineRule="auto"/>
              <w:rPr>
                <w:rFonts w:ascii="Tahoma" w:hAnsi="Tahoma" w:cs="Tahoma"/>
                <w:sz w:val="22"/>
                <w:szCs w:val="22"/>
              </w:rPr>
            </w:pPr>
            <w:r w:rsidRPr="00A80F0F">
              <w:rPr>
                <w:rFonts w:ascii="Tahoma" w:hAnsi="Tahoma" w:cs="Tahoma"/>
                <w:sz w:val="22"/>
                <w:szCs w:val="22"/>
              </w:rPr>
              <w:t xml:space="preserve">Pagal pateiktą paciento ESI </w:t>
            </w:r>
            <w:proofErr w:type="spellStart"/>
            <w:r w:rsidRPr="00A80F0F">
              <w:rPr>
                <w:rFonts w:ascii="Tahoma" w:hAnsi="Tahoma" w:cs="Tahoma"/>
                <w:sz w:val="22"/>
                <w:szCs w:val="22"/>
              </w:rPr>
              <w:t>nr.</w:t>
            </w:r>
            <w:proofErr w:type="spellEnd"/>
            <w:r w:rsidRPr="00A80F0F">
              <w:rPr>
                <w:rFonts w:ascii="Tahoma" w:hAnsi="Tahoma" w:cs="Tahoma"/>
                <w:sz w:val="22"/>
                <w:szCs w:val="22"/>
              </w:rPr>
              <w:t xml:space="preserve"> ar kitą identifikatorių turi būti surastas pacientas ESPBI IS.</w:t>
            </w:r>
          </w:p>
        </w:tc>
      </w:tr>
      <w:tr w:rsidR="00A80F0F" w:rsidRPr="00A80F0F" w14:paraId="4E2A8A2F" w14:textId="77777777" w:rsidTr="2D7A8236">
        <w:tc>
          <w:tcPr>
            <w:tcW w:w="1125" w:type="dxa"/>
          </w:tcPr>
          <w:p w14:paraId="25499004" w14:textId="48ADE38F"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w:t>
            </w:r>
            <w:r w:rsidR="00DA60ED" w:rsidRPr="00A80F0F">
              <w:rPr>
                <w:rFonts w:ascii="Tahoma" w:hAnsi="Tahoma" w:cs="Tahoma"/>
                <w:sz w:val="22"/>
                <w:szCs w:val="22"/>
              </w:rPr>
              <w:t>21</w:t>
            </w:r>
          </w:p>
        </w:tc>
        <w:tc>
          <w:tcPr>
            <w:tcW w:w="2082" w:type="dxa"/>
          </w:tcPr>
          <w:p w14:paraId="1226B9B4"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Sukurti SMPS apsilankymą</w:t>
            </w:r>
          </w:p>
        </w:tc>
        <w:tc>
          <w:tcPr>
            <w:tcW w:w="1466" w:type="dxa"/>
          </w:tcPr>
          <w:p w14:paraId="72AEF678"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3D324FC2" w14:textId="449E6088" w:rsidR="00E32C2F" w:rsidRPr="00A80F0F" w:rsidRDefault="004A0400" w:rsidP="00E32C2F">
            <w:pPr>
              <w:spacing w:line="259" w:lineRule="auto"/>
              <w:rPr>
                <w:rFonts w:ascii="Tahoma" w:hAnsi="Tahoma" w:cs="Tahoma"/>
                <w:sz w:val="22"/>
                <w:szCs w:val="22"/>
              </w:rPr>
            </w:pPr>
            <w:r w:rsidRPr="00A80F0F">
              <w:rPr>
                <w:rFonts w:ascii="Tahoma" w:hAnsi="Tahoma" w:cs="Tahoma"/>
                <w:sz w:val="22"/>
                <w:szCs w:val="22"/>
              </w:rPr>
              <w:t>P</w:t>
            </w:r>
            <w:r w:rsidR="006F4BC6" w:rsidRPr="00A80F0F">
              <w:rPr>
                <w:rFonts w:ascii="Tahoma" w:hAnsi="Tahoma" w:cs="Tahoma"/>
                <w:sz w:val="22"/>
                <w:szCs w:val="22"/>
              </w:rPr>
              <w:t>agal pateiktus duomenis turi būti sukurtas SMPS apsilankymas pasirinktam pacientui ESPBI IS.</w:t>
            </w:r>
            <w:r w:rsidR="00003E05" w:rsidRPr="00A80F0F">
              <w:rPr>
                <w:rFonts w:ascii="Tahoma" w:hAnsi="Tahoma" w:cs="Tahoma"/>
                <w:sz w:val="22"/>
                <w:szCs w:val="22"/>
              </w:rPr>
              <w:t xml:space="preserve"> Apsilankymas turi būti susiejamas su GMP kortele.</w:t>
            </w:r>
          </w:p>
        </w:tc>
      </w:tr>
      <w:tr w:rsidR="00A80F0F" w:rsidRPr="00A80F0F" w14:paraId="21393B61" w14:textId="77777777" w:rsidTr="2D7A8236">
        <w:tc>
          <w:tcPr>
            <w:tcW w:w="1125" w:type="dxa"/>
          </w:tcPr>
          <w:p w14:paraId="51041C91" w14:textId="59182134"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T2</w:t>
            </w:r>
            <w:r w:rsidR="00DA60ED" w:rsidRPr="00A80F0F">
              <w:rPr>
                <w:rFonts w:ascii="Tahoma" w:hAnsi="Tahoma" w:cs="Tahoma"/>
                <w:sz w:val="22"/>
                <w:szCs w:val="22"/>
              </w:rPr>
              <w:t>2</w:t>
            </w:r>
          </w:p>
        </w:tc>
        <w:tc>
          <w:tcPr>
            <w:tcW w:w="2082" w:type="dxa"/>
          </w:tcPr>
          <w:p w14:paraId="25C8CB4E"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Nurodyti registracijos pradžią</w:t>
            </w:r>
          </w:p>
        </w:tc>
        <w:tc>
          <w:tcPr>
            <w:tcW w:w="1466" w:type="dxa"/>
          </w:tcPr>
          <w:p w14:paraId="232C4701"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SMPS specialistas</w:t>
            </w:r>
          </w:p>
        </w:tc>
        <w:tc>
          <w:tcPr>
            <w:tcW w:w="4815" w:type="dxa"/>
          </w:tcPr>
          <w:p w14:paraId="74ACB8C4" w14:textId="7E19351F" w:rsidR="00E32C2F" w:rsidRPr="00A80F0F" w:rsidRDefault="00551CF2" w:rsidP="00E32C2F">
            <w:pPr>
              <w:spacing w:line="259" w:lineRule="auto"/>
              <w:rPr>
                <w:rFonts w:ascii="Tahoma" w:hAnsi="Tahoma" w:cs="Tahoma"/>
                <w:sz w:val="22"/>
                <w:szCs w:val="22"/>
              </w:rPr>
            </w:pPr>
            <w:r w:rsidRPr="00A80F0F">
              <w:rPr>
                <w:rFonts w:ascii="Tahoma" w:hAnsi="Tahoma" w:cs="Tahoma"/>
                <w:sz w:val="22"/>
                <w:szCs w:val="22"/>
              </w:rPr>
              <w:t>Kai yra vykdomas paciento registravimas SMPS, turi būti išsaugomas paciento registracijos laikas</w:t>
            </w:r>
            <w:r w:rsidR="00E32C2F" w:rsidRPr="00A80F0F">
              <w:rPr>
                <w:rFonts w:ascii="Tahoma" w:hAnsi="Tahoma" w:cs="Tahoma"/>
                <w:sz w:val="22"/>
                <w:szCs w:val="22"/>
              </w:rPr>
              <w:t>.</w:t>
            </w:r>
          </w:p>
        </w:tc>
      </w:tr>
      <w:tr w:rsidR="00A80F0F" w:rsidRPr="00A80F0F" w14:paraId="21F99DDD" w14:textId="77777777" w:rsidTr="2D7A8236">
        <w:tc>
          <w:tcPr>
            <w:tcW w:w="1125" w:type="dxa"/>
          </w:tcPr>
          <w:p w14:paraId="2BA7BB9A" w14:textId="25CA18D3"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E1</w:t>
            </w:r>
            <w:r w:rsidR="00DA60ED" w:rsidRPr="00A80F0F">
              <w:rPr>
                <w:rFonts w:ascii="Tahoma" w:hAnsi="Tahoma" w:cs="Tahoma"/>
                <w:sz w:val="22"/>
                <w:szCs w:val="22"/>
              </w:rPr>
              <w:t>2</w:t>
            </w:r>
          </w:p>
        </w:tc>
        <w:tc>
          <w:tcPr>
            <w:tcW w:w="2082" w:type="dxa"/>
          </w:tcPr>
          <w:p w14:paraId="5CD4C1BC"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Proceso pabaiga – GMP atvežtas </w:t>
            </w:r>
          </w:p>
          <w:p w14:paraId="69192B60"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pacientas </w:t>
            </w:r>
          </w:p>
          <w:p w14:paraId="05A1F92A"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užregistruotas</w:t>
            </w:r>
          </w:p>
        </w:tc>
        <w:tc>
          <w:tcPr>
            <w:tcW w:w="1466" w:type="dxa"/>
          </w:tcPr>
          <w:p w14:paraId="31E07A54" w14:textId="77777777" w:rsidR="00E32C2F" w:rsidRPr="00A80F0F" w:rsidRDefault="00E32C2F" w:rsidP="00E32C2F">
            <w:pPr>
              <w:spacing w:line="259" w:lineRule="auto"/>
              <w:rPr>
                <w:rFonts w:ascii="Tahoma" w:hAnsi="Tahoma" w:cs="Tahoma"/>
                <w:sz w:val="22"/>
                <w:szCs w:val="22"/>
              </w:rPr>
            </w:pPr>
          </w:p>
        </w:tc>
        <w:tc>
          <w:tcPr>
            <w:tcW w:w="4815" w:type="dxa"/>
          </w:tcPr>
          <w:p w14:paraId="0BC1B997" w14:textId="4575EA44" w:rsidR="00E32C2F" w:rsidRPr="00A80F0F" w:rsidRDefault="00663311" w:rsidP="00E32C2F">
            <w:pPr>
              <w:spacing w:line="259" w:lineRule="auto"/>
              <w:rPr>
                <w:rFonts w:ascii="Tahoma" w:hAnsi="Tahoma" w:cs="Tahoma"/>
                <w:sz w:val="22"/>
                <w:szCs w:val="22"/>
              </w:rPr>
            </w:pPr>
            <w:r w:rsidRPr="00A80F0F">
              <w:rPr>
                <w:rFonts w:ascii="Tahoma" w:hAnsi="Tahoma" w:cs="Tahoma"/>
                <w:sz w:val="22"/>
                <w:szCs w:val="22"/>
              </w:rPr>
              <w:t xml:space="preserve">Pacientas užregistruotas ir perkeliamas </w:t>
            </w:r>
            <w:r w:rsidR="009D1007" w:rsidRPr="00A80F0F">
              <w:rPr>
                <w:rFonts w:ascii="Tahoma" w:hAnsi="Tahoma" w:cs="Tahoma"/>
                <w:sz w:val="22"/>
                <w:szCs w:val="22"/>
              </w:rPr>
              <w:t>iš GMP atvejų sąraš</w:t>
            </w:r>
            <w:r w:rsidR="00DE6FB7" w:rsidRPr="00A80F0F">
              <w:rPr>
                <w:rFonts w:ascii="Tahoma" w:hAnsi="Tahoma" w:cs="Tahoma"/>
                <w:sz w:val="22"/>
                <w:szCs w:val="22"/>
              </w:rPr>
              <w:t>o</w:t>
            </w:r>
            <w:r w:rsidR="009D1007" w:rsidRPr="00A80F0F">
              <w:rPr>
                <w:rFonts w:ascii="Tahoma" w:hAnsi="Tahoma" w:cs="Tahoma"/>
                <w:sz w:val="22"/>
                <w:szCs w:val="22"/>
              </w:rPr>
              <w:t xml:space="preserve"> į </w:t>
            </w:r>
            <w:r w:rsidRPr="00A80F0F">
              <w:rPr>
                <w:rFonts w:ascii="Tahoma" w:hAnsi="Tahoma" w:cs="Tahoma"/>
                <w:sz w:val="22"/>
                <w:szCs w:val="22"/>
              </w:rPr>
              <w:t>SMPS registruotų atvejų (pacientų) sąrašą</w:t>
            </w:r>
            <w:r w:rsidR="121DC532" w:rsidRPr="00A80F0F">
              <w:rPr>
                <w:rFonts w:ascii="Tahoma" w:hAnsi="Tahoma" w:cs="Tahoma"/>
                <w:sz w:val="22"/>
                <w:szCs w:val="22"/>
              </w:rPr>
              <w:t>.</w:t>
            </w:r>
          </w:p>
        </w:tc>
      </w:tr>
      <w:tr w:rsidR="00A80F0F" w:rsidRPr="00A80F0F" w14:paraId="42F496E0" w14:textId="77777777" w:rsidTr="2D7A8236">
        <w:tc>
          <w:tcPr>
            <w:tcW w:w="1125" w:type="dxa"/>
          </w:tcPr>
          <w:p w14:paraId="0029F01F" w14:textId="45C5ADB3" w:rsidR="00E32C2F" w:rsidRPr="00A80F0F" w:rsidRDefault="00FD4A3A" w:rsidP="00E32C2F">
            <w:pPr>
              <w:spacing w:line="259" w:lineRule="auto"/>
              <w:rPr>
                <w:rFonts w:ascii="Tahoma" w:hAnsi="Tahoma" w:cs="Tahoma"/>
                <w:sz w:val="22"/>
                <w:szCs w:val="22"/>
              </w:rPr>
            </w:pPr>
            <w:r w:rsidRPr="00A80F0F">
              <w:rPr>
                <w:rFonts w:ascii="Tahoma" w:hAnsi="Tahoma" w:cs="Tahoma"/>
                <w:sz w:val="22"/>
                <w:szCs w:val="22"/>
              </w:rPr>
              <w:t>`</w:t>
            </w:r>
            <w:r w:rsidR="00E32C2F" w:rsidRPr="00A80F0F">
              <w:rPr>
                <w:rFonts w:ascii="Tahoma" w:hAnsi="Tahoma" w:cs="Tahoma"/>
                <w:sz w:val="22"/>
                <w:szCs w:val="22"/>
              </w:rPr>
              <w:t>T2</w:t>
            </w:r>
            <w:r w:rsidR="0048302F" w:rsidRPr="00A80F0F">
              <w:rPr>
                <w:rFonts w:ascii="Tahoma" w:hAnsi="Tahoma" w:cs="Tahoma"/>
                <w:sz w:val="22"/>
                <w:szCs w:val="22"/>
              </w:rPr>
              <w:t>3</w:t>
            </w:r>
          </w:p>
        </w:tc>
        <w:tc>
          <w:tcPr>
            <w:tcW w:w="2082" w:type="dxa"/>
          </w:tcPr>
          <w:p w14:paraId="63ED77A7"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Redaguoti</w:t>
            </w:r>
          </w:p>
          <w:p w14:paraId="281429D2"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kortelę (dalinis redagavimas)</w:t>
            </w:r>
          </w:p>
        </w:tc>
        <w:tc>
          <w:tcPr>
            <w:tcW w:w="1466" w:type="dxa"/>
          </w:tcPr>
          <w:p w14:paraId="28953196"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7E9C083A" w14:textId="48413422" w:rsidR="00E32C2F" w:rsidRPr="00A80F0F" w:rsidRDefault="00352D0F" w:rsidP="00E32C2F">
            <w:pPr>
              <w:spacing w:line="259" w:lineRule="auto"/>
              <w:rPr>
                <w:rFonts w:ascii="Tahoma" w:hAnsi="Tahoma" w:cs="Tahoma"/>
                <w:sz w:val="22"/>
                <w:szCs w:val="22"/>
              </w:rPr>
            </w:pPr>
            <w:r w:rsidRPr="00A80F0F">
              <w:rPr>
                <w:rFonts w:ascii="Tahoma" w:hAnsi="Tahoma" w:cs="Tahoma"/>
                <w:sz w:val="22"/>
                <w:szCs w:val="22"/>
              </w:rPr>
              <w:t xml:space="preserve">Pagal pateiktus duomenis turi būti atnaujinta GMP kortelė ESPBI IS. Nuo to momento, kai yra užregistruotas SMPS apsilankymas, nebegalima redaguoti tam tikrų GMP kortelės laukų (pvz., </w:t>
            </w:r>
            <w:r w:rsidR="0BDB09D6" w:rsidRPr="509012A6">
              <w:rPr>
                <w:rFonts w:ascii="Tahoma" w:hAnsi="Tahoma" w:cs="Tahoma"/>
                <w:sz w:val="22"/>
                <w:szCs w:val="22"/>
              </w:rPr>
              <w:t>skyrius</w:t>
            </w:r>
            <w:r w:rsidRPr="00A80F0F">
              <w:rPr>
                <w:rFonts w:ascii="Tahoma" w:hAnsi="Tahoma" w:cs="Tahoma"/>
                <w:sz w:val="22"/>
                <w:szCs w:val="22"/>
              </w:rPr>
              <w:t xml:space="preserve">, į </w:t>
            </w:r>
            <w:r w:rsidR="15671D52" w:rsidRPr="509012A6">
              <w:rPr>
                <w:rFonts w:ascii="Tahoma" w:hAnsi="Tahoma" w:cs="Tahoma"/>
                <w:sz w:val="22"/>
                <w:szCs w:val="22"/>
              </w:rPr>
              <w:t>kur</w:t>
            </w:r>
            <w:r w:rsidR="4E7AFC3C" w:rsidRPr="509012A6">
              <w:rPr>
                <w:rFonts w:ascii="Tahoma" w:hAnsi="Tahoma" w:cs="Tahoma"/>
                <w:sz w:val="22"/>
                <w:szCs w:val="22"/>
              </w:rPr>
              <w:t>į</w:t>
            </w:r>
            <w:r w:rsidRPr="00A80F0F">
              <w:rPr>
                <w:rFonts w:ascii="Tahoma" w:hAnsi="Tahoma" w:cs="Tahoma"/>
                <w:sz w:val="22"/>
                <w:szCs w:val="22"/>
              </w:rPr>
              <w:t xml:space="preserve"> vežama). Jeigu reikalingas pervežimas į kitą SMPS, turi būti kuriama nauja GMP kortelė.</w:t>
            </w:r>
          </w:p>
        </w:tc>
      </w:tr>
      <w:tr w:rsidR="00A80F0F" w:rsidRPr="00A80F0F" w14:paraId="48B8CCF7" w14:textId="77777777" w:rsidTr="2D7A8236">
        <w:tc>
          <w:tcPr>
            <w:tcW w:w="1125" w:type="dxa"/>
          </w:tcPr>
          <w:p w14:paraId="3C4CE851" w14:textId="4EF5303D"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T2</w:t>
            </w:r>
            <w:r w:rsidR="0048302F" w:rsidRPr="00A80F0F">
              <w:rPr>
                <w:rFonts w:ascii="Tahoma" w:hAnsi="Tahoma" w:cs="Tahoma"/>
                <w:sz w:val="22"/>
                <w:szCs w:val="22"/>
              </w:rPr>
              <w:t>4</w:t>
            </w:r>
          </w:p>
        </w:tc>
        <w:tc>
          <w:tcPr>
            <w:tcW w:w="2082" w:type="dxa"/>
          </w:tcPr>
          <w:p w14:paraId="6D793634"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Pasirašyti</w:t>
            </w:r>
          </w:p>
          <w:p w14:paraId="5E214D5E"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kortelę</w:t>
            </w:r>
          </w:p>
          <w:p w14:paraId="3EA1FF51" w14:textId="77777777" w:rsidR="00E32C2F" w:rsidRPr="00A80F0F" w:rsidRDefault="00E32C2F" w:rsidP="00E32C2F">
            <w:pPr>
              <w:spacing w:line="259" w:lineRule="auto"/>
              <w:rPr>
                <w:rFonts w:ascii="Tahoma" w:hAnsi="Tahoma" w:cs="Tahoma"/>
                <w:sz w:val="22"/>
                <w:szCs w:val="22"/>
              </w:rPr>
            </w:pPr>
          </w:p>
        </w:tc>
        <w:tc>
          <w:tcPr>
            <w:tcW w:w="1466" w:type="dxa"/>
          </w:tcPr>
          <w:p w14:paraId="67CC9D0A"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specialistas</w:t>
            </w:r>
          </w:p>
        </w:tc>
        <w:tc>
          <w:tcPr>
            <w:tcW w:w="4815" w:type="dxa"/>
          </w:tcPr>
          <w:p w14:paraId="2FB187F0" w14:textId="2DF352FF" w:rsidR="00E32C2F" w:rsidRPr="00A80F0F" w:rsidRDefault="00AF4988" w:rsidP="00E32C2F">
            <w:pPr>
              <w:spacing w:line="259" w:lineRule="auto"/>
              <w:rPr>
                <w:rFonts w:ascii="Tahoma" w:hAnsi="Tahoma" w:cs="Tahoma"/>
                <w:sz w:val="22"/>
                <w:szCs w:val="22"/>
              </w:rPr>
            </w:pPr>
            <w:r w:rsidRPr="00A80F0F">
              <w:rPr>
                <w:rFonts w:ascii="Tahoma" w:hAnsi="Tahoma" w:cs="Tahoma"/>
                <w:sz w:val="22"/>
                <w:szCs w:val="22"/>
              </w:rPr>
              <w:t>Turi būti galima pasirašyti GMP kortelę.</w:t>
            </w:r>
          </w:p>
        </w:tc>
      </w:tr>
      <w:tr w:rsidR="00A80F0F" w:rsidRPr="00A80F0F" w14:paraId="38FE55E2" w14:textId="77777777" w:rsidTr="2D7A8236">
        <w:tc>
          <w:tcPr>
            <w:tcW w:w="1125" w:type="dxa"/>
          </w:tcPr>
          <w:p w14:paraId="749C0435" w14:textId="7373C80A"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E1</w:t>
            </w:r>
            <w:r w:rsidR="002E6594" w:rsidRPr="00A80F0F">
              <w:rPr>
                <w:rFonts w:ascii="Tahoma" w:hAnsi="Tahoma" w:cs="Tahoma"/>
                <w:sz w:val="22"/>
                <w:szCs w:val="22"/>
              </w:rPr>
              <w:t>3</w:t>
            </w:r>
          </w:p>
        </w:tc>
        <w:tc>
          <w:tcPr>
            <w:tcW w:w="2082" w:type="dxa"/>
          </w:tcPr>
          <w:p w14:paraId="205A5559"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Proceso pabaiga – GMP kortelė</w:t>
            </w:r>
          </w:p>
          <w:p w14:paraId="448906FB"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užbaigta</w:t>
            </w:r>
          </w:p>
        </w:tc>
        <w:tc>
          <w:tcPr>
            <w:tcW w:w="1466" w:type="dxa"/>
          </w:tcPr>
          <w:p w14:paraId="57DDA83E" w14:textId="77777777" w:rsidR="00E32C2F" w:rsidRPr="00A80F0F" w:rsidRDefault="00E32C2F" w:rsidP="00E32C2F">
            <w:pPr>
              <w:spacing w:line="259" w:lineRule="auto"/>
              <w:rPr>
                <w:rFonts w:ascii="Tahoma" w:hAnsi="Tahoma" w:cs="Tahoma"/>
                <w:sz w:val="22"/>
                <w:szCs w:val="22"/>
              </w:rPr>
            </w:pPr>
          </w:p>
        </w:tc>
        <w:tc>
          <w:tcPr>
            <w:tcW w:w="4815" w:type="dxa"/>
          </w:tcPr>
          <w:p w14:paraId="6D8C434A" w14:textId="77777777" w:rsidR="00E32C2F" w:rsidRPr="00A80F0F" w:rsidRDefault="00E32C2F" w:rsidP="00E32C2F">
            <w:pPr>
              <w:spacing w:line="259" w:lineRule="auto"/>
              <w:rPr>
                <w:rFonts w:ascii="Tahoma" w:hAnsi="Tahoma" w:cs="Tahoma"/>
                <w:sz w:val="22"/>
                <w:szCs w:val="22"/>
              </w:rPr>
            </w:pPr>
            <w:r w:rsidRPr="00A80F0F">
              <w:rPr>
                <w:rFonts w:ascii="Tahoma" w:hAnsi="Tahoma" w:cs="Tahoma"/>
                <w:sz w:val="22"/>
                <w:szCs w:val="22"/>
              </w:rPr>
              <w:t>GMP kortelės kūrimo procesas baigtas.</w:t>
            </w:r>
          </w:p>
        </w:tc>
      </w:tr>
    </w:tbl>
    <w:p w14:paraId="2EF08100" w14:textId="77777777" w:rsidR="007951C7" w:rsidRPr="00A80F0F" w:rsidRDefault="007951C7" w:rsidP="00400ED2">
      <w:pPr>
        <w:spacing w:line="259" w:lineRule="auto"/>
        <w:rPr>
          <w:rFonts w:ascii="Tahoma" w:hAnsi="Tahoma" w:cs="Tahoma"/>
          <w:b/>
          <w:bCs/>
          <w:sz w:val="22"/>
          <w:szCs w:val="22"/>
        </w:rPr>
      </w:pPr>
    </w:p>
    <w:p w14:paraId="12DD1992" w14:textId="7DFF8157" w:rsidR="00400ED2" w:rsidRPr="00A80F0F" w:rsidRDefault="003149C1" w:rsidP="00400ED2">
      <w:pPr>
        <w:spacing w:line="259" w:lineRule="auto"/>
        <w:rPr>
          <w:rFonts w:ascii="Tahoma" w:hAnsi="Tahoma" w:cs="Tahoma"/>
          <w:b/>
          <w:bCs/>
          <w:sz w:val="22"/>
          <w:szCs w:val="22"/>
        </w:rPr>
      </w:pPr>
      <w:r>
        <w:rPr>
          <w:rFonts w:ascii="Tahoma" w:hAnsi="Tahoma" w:cs="Tahoma"/>
          <w:b/>
          <w:bCs/>
          <w:sz w:val="22"/>
          <w:szCs w:val="22"/>
        </w:rPr>
        <w:t>3</w:t>
      </w:r>
      <w:r w:rsidR="6468AC0A" w:rsidRPr="00A80F0F">
        <w:rPr>
          <w:rFonts w:ascii="Tahoma" w:hAnsi="Tahoma" w:cs="Tahoma"/>
          <w:b/>
          <w:bCs/>
          <w:sz w:val="22"/>
          <w:szCs w:val="22"/>
        </w:rPr>
        <w:t>.</w:t>
      </w:r>
      <w:r>
        <w:rPr>
          <w:rFonts w:ascii="Tahoma" w:hAnsi="Tahoma" w:cs="Tahoma"/>
          <w:b/>
          <w:bCs/>
          <w:sz w:val="22"/>
          <w:szCs w:val="22"/>
        </w:rPr>
        <w:t>2</w:t>
      </w:r>
      <w:r w:rsidR="6468AC0A" w:rsidRPr="00A80F0F">
        <w:rPr>
          <w:rFonts w:ascii="Tahoma" w:hAnsi="Tahoma" w:cs="Tahoma"/>
          <w:b/>
          <w:bCs/>
          <w:sz w:val="22"/>
          <w:szCs w:val="22"/>
        </w:rPr>
        <w:t>.</w:t>
      </w:r>
      <w:r w:rsidR="00152614">
        <w:rPr>
          <w:rFonts w:ascii="Tahoma" w:hAnsi="Tahoma" w:cs="Tahoma"/>
          <w:b/>
          <w:bCs/>
          <w:sz w:val="22"/>
          <w:szCs w:val="22"/>
        </w:rPr>
        <w:t>6</w:t>
      </w:r>
      <w:r w:rsidR="6468AC0A" w:rsidRPr="00A80F0F">
        <w:rPr>
          <w:rFonts w:ascii="Tahoma" w:hAnsi="Tahoma" w:cs="Tahoma"/>
          <w:b/>
          <w:bCs/>
          <w:sz w:val="22"/>
          <w:szCs w:val="22"/>
        </w:rPr>
        <w:t xml:space="preserve">. </w:t>
      </w:r>
      <w:r w:rsidR="00400ED2" w:rsidRPr="00A80F0F">
        <w:rPr>
          <w:rFonts w:ascii="Tahoma" w:hAnsi="Tahoma" w:cs="Tahoma"/>
          <w:b/>
          <w:bCs/>
          <w:sz w:val="22"/>
          <w:szCs w:val="22"/>
        </w:rPr>
        <w:t>Funkcinių reikalavimų sąrašas GMP ir SMPS paslaugų teikimui</w:t>
      </w:r>
    </w:p>
    <w:p w14:paraId="472AA073" w14:textId="77777777" w:rsidR="00400ED2" w:rsidRPr="00A80F0F" w:rsidRDefault="00400ED2" w:rsidP="00400ED2">
      <w:pPr>
        <w:spacing w:line="259" w:lineRule="auto"/>
        <w:rPr>
          <w:rFonts w:ascii="Tahoma" w:hAnsi="Tahoma" w:cs="Tahoma"/>
          <w:sz w:val="22"/>
          <w:szCs w:val="22"/>
        </w:rPr>
      </w:pPr>
    </w:p>
    <w:p w14:paraId="495A2E46" w14:textId="1EADE180" w:rsidR="00400ED2" w:rsidRPr="00A80F0F" w:rsidRDefault="003149C1" w:rsidP="00400ED2">
      <w:pPr>
        <w:spacing w:line="259" w:lineRule="auto"/>
        <w:rPr>
          <w:rFonts w:ascii="Tahoma" w:hAnsi="Tahoma" w:cs="Tahoma"/>
          <w:sz w:val="22"/>
          <w:szCs w:val="22"/>
        </w:rPr>
      </w:pPr>
      <w:r>
        <w:rPr>
          <w:rFonts w:ascii="Tahoma" w:hAnsi="Tahoma" w:cs="Tahoma"/>
          <w:sz w:val="22"/>
          <w:szCs w:val="22"/>
        </w:rPr>
        <w:t>3</w:t>
      </w:r>
      <w:r w:rsidR="00952D07">
        <w:rPr>
          <w:rFonts w:ascii="Tahoma" w:hAnsi="Tahoma" w:cs="Tahoma"/>
          <w:sz w:val="22"/>
          <w:szCs w:val="22"/>
        </w:rPr>
        <w:t>1</w:t>
      </w:r>
      <w:r>
        <w:rPr>
          <w:rFonts w:ascii="Tahoma" w:hAnsi="Tahoma" w:cs="Tahoma"/>
          <w:sz w:val="22"/>
          <w:szCs w:val="22"/>
        </w:rPr>
        <w:t xml:space="preserve">. </w:t>
      </w:r>
      <w:r w:rsidR="00400ED2" w:rsidRPr="00A80F0F">
        <w:rPr>
          <w:rFonts w:ascii="Tahoma" w:hAnsi="Tahoma" w:cs="Tahoma"/>
          <w:sz w:val="22"/>
          <w:szCs w:val="22"/>
        </w:rPr>
        <w:t>Šiame skyriuje pateikiamas funkcinių reikalavimų sąrašas GMP ir SMPS paslaugų teikimui.</w:t>
      </w:r>
    </w:p>
    <w:p w14:paraId="23AE0CBF" w14:textId="77777777" w:rsidR="00400ED2" w:rsidRPr="00A80F0F" w:rsidRDefault="00400ED2" w:rsidP="00400ED2">
      <w:pPr>
        <w:spacing w:line="259" w:lineRule="auto"/>
        <w:rPr>
          <w:rFonts w:ascii="Tahoma" w:hAnsi="Tahoma" w:cs="Tahoma"/>
          <w:sz w:val="22"/>
          <w:szCs w:val="22"/>
        </w:rPr>
      </w:pPr>
    </w:p>
    <w:p w14:paraId="672BC2A4" w14:textId="44D065D6" w:rsidR="00400ED2" w:rsidRPr="00A80F0F" w:rsidRDefault="00724715" w:rsidP="00400ED2">
      <w:pPr>
        <w:spacing w:line="259" w:lineRule="auto"/>
        <w:rPr>
          <w:rFonts w:ascii="Tahoma" w:hAnsi="Tahoma" w:cs="Tahoma"/>
          <w:sz w:val="22"/>
          <w:szCs w:val="22"/>
        </w:rPr>
      </w:pPr>
      <w:r>
        <w:rPr>
          <w:rFonts w:ascii="Tahoma" w:hAnsi="Tahoma" w:cs="Tahoma"/>
          <w:sz w:val="22"/>
          <w:szCs w:val="22"/>
        </w:rPr>
        <w:t>6</w:t>
      </w:r>
      <w:r w:rsidR="00400ED2" w:rsidRPr="00A80F0F">
        <w:rPr>
          <w:rFonts w:ascii="Tahoma" w:hAnsi="Tahoma" w:cs="Tahoma"/>
          <w:sz w:val="22"/>
          <w:szCs w:val="22"/>
        </w:rPr>
        <w:t xml:space="preserve"> lentelė. Funkciniai reikalavimai GMP ir SMPS paslaugų teikimui</w:t>
      </w:r>
    </w:p>
    <w:tbl>
      <w:tblPr>
        <w:tblStyle w:val="TableGrid"/>
        <w:tblW w:w="5152" w:type="pct"/>
        <w:tblLook w:val="04A0" w:firstRow="1" w:lastRow="0" w:firstColumn="1" w:lastColumn="0" w:noHBand="0" w:noVBand="1"/>
      </w:tblPr>
      <w:tblGrid>
        <w:gridCol w:w="1722"/>
        <w:gridCol w:w="8199"/>
      </w:tblGrid>
      <w:tr w:rsidR="00A80F0F" w:rsidRPr="00A80F0F" w14:paraId="5D7E0372" w14:textId="77777777" w:rsidTr="69F86EF0">
        <w:trPr>
          <w:tblHeader/>
        </w:trPr>
        <w:tc>
          <w:tcPr>
            <w:tcW w:w="868" w:type="pct"/>
            <w:shd w:val="clear" w:color="auto" w:fill="F2F2F2" w:themeFill="background1" w:themeFillShade="F2"/>
          </w:tcPr>
          <w:p w14:paraId="14D703D1" w14:textId="77777777" w:rsidR="00400ED2" w:rsidRPr="00A80F0F" w:rsidRDefault="00400ED2" w:rsidP="003A5ADC">
            <w:pPr>
              <w:pStyle w:val="Lentheader"/>
              <w:spacing w:before="0" w:after="0"/>
              <w:rPr>
                <w:rFonts w:ascii="Tahoma" w:hAnsi="Tahoma" w:cs="Tahoma"/>
                <w:color w:val="auto"/>
                <w:sz w:val="22"/>
              </w:rPr>
            </w:pPr>
            <w:r w:rsidRPr="00A80F0F">
              <w:rPr>
                <w:rFonts w:ascii="Tahoma" w:hAnsi="Tahoma" w:cs="Tahoma"/>
                <w:color w:val="auto"/>
                <w:sz w:val="22"/>
              </w:rPr>
              <w:t>Reikalavimo Nr.</w:t>
            </w:r>
          </w:p>
        </w:tc>
        <w:tc>
          <w:tcPr>
            <w:tcW w:w="4132" w:type="pct"/>
            <w:shd w:val="clear" w:color="auto" w:fill="F2F2F2" w:themeFill="background1" w:themeFillShade="F2"/>
          </w:tcPr>
          <w:p w14:paraId="17BA3488" w14:textId="77777777" w:rsidR="00400ED2" w:rsidRPr="00A80F0F" w:rsidRDefault="00400ED2" w:rsidP="003A5ADC">
            <w:pPr>
              <w:pStyle w:val="Lentheader"/>
              <w:spacing w:before="0" w:after="0"/>
              <w:rPr>
                <w:rFonts w:ascii="Tahoma" w:hAnsi="Tahoma" w:cs="Tahoma"/>
                <w:color w:val="auto"/>
                <w:sz w:val="22"/>
              </w:rPr>
            </w:pPr>
            <w:r w:rsidRPr="00A80F0F">
              <w:rPr>
                <w:rFonts w:ascii="Tahoma" w:hAnsi="Tahoma" w:cs="Tahoma"/>
                <w:color w:val="auto"/>
                <w:sz w:val="22"/>
              </w:rPr>
              <w:t>Aprašymas</w:t>
            </w:r>
          </w:p>
        </w:tc>
      </w:tr>
      <w:tr w:rsidR="00A80F0F" w:rsidRPr="00A80F0F" w14:paraId="15E222E8" w14:textId="77777777" w:rsidTr="69F86EF0">
        <w:tc>
          <w:tcPr>
            <w:tcW w:w="5000" w:type="pct"/>
            <w:gridSpan w:val="2"/>
            <w:vAlign w:val="center"/>
          </w:tcPr>
          <w:p w14:paraId="4657158A" w14:textId="77777777" w:rsidR="00400ED2" w:rsidRPr="00A80F0F" w:rsidRDefault="5370C750" w:rsidP="69F86EF0">
            <w:pPr>
              <w:pStyle w:val="Style1"/>
              <w:rPr>
                <w:color w:val="auto"/>
              </w:rPr>
            </w:pPr>
            <w:r w:rsidRPr="69F86EF0">
              <w:rPr>
                <w:color w:val="auto"/>
              </w:rPr>
              <w:t>PA „Pateikti GMP atvejų duomenis“</w:t>
            </w:r>
          </w:p>
        </w:tc>
      </w:tr>
      <w:tr w:rsidR="00A80F0F" w:rsidRPr="00A80F0F" w14:paraId="59B0300A" w14:textId="77777777" w:rsidTr="69F86EF0">
        <w:tc>
          <w:tcPr>
            <w:tcW w:w="868" w:type="pct"/>
            <w:vAlign w:val="center"/>
          </w:tcPr>
          <w:p w14:paraId="1F61D49B"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07260C3D" w14:textId="6BE62CD1" w:rsidR="00400ED2" w:rsidRPr="00A80F0F" w:rsidRDefault="5370C750" w:rsidP="69F86EF0">
            <w:pPr>
              <w:pStyle w:val="Style1"/>
              <w:rPr>
                <w:color w:val="auto"/>
              </w:rPr>
            </w:pPr>
            <w:r w:rsidRPr="69F86EF0">
              <w:rPr>
                <w:color w:val="auto"/>
              </w:rPr>
              <w:t>Turi būti sukurtas funkcionalumas, kuris leistų</w:t>
            </w:r>
            <w:r w:rsidR="26C4B157" w:rsidRPr="69F86EF0">
              <w:rPr>
                <w:color w:val="auto"/>
              </w:rPr>
              <w:t xml:space="preserve"> GMP IS </w:t>
            </w:r>
            <w:r w:rsidR="4538F415" w:rsidRPr="69F86EF0">
              <w:rPr>
                <w:color w:val="auto"/>
              </w:rPr>
              <w:t>ir</w:t>
            </w:r>
            <w:r w:rsidR="45B6C972" w:rsidRPr="69F86EF0">
              <w:rPr>
                <w:color w:val="auto"/>
              </w:rPr>
              <w:t xml:space="preserve"> ES</w:t>
            </w:r>
            <w:r w:rsidR="2D66FA08" w:rsidRPr="69F86EF0">
              <w:rPr>
                <w:color w:val="auto"/>
              </w:rPr>
              <w:t>P</w:t>
            </w:r>
            <w:r w:rsidR="45B6C972" w:rsidRPr="69F86EF0">
              <w:rPr>
                <w:color w:val="auto"/>
              </w:rPr>
              <w:t xml:space="preserve">BI IS Specialistų </w:t>
            </w:r>
            <w:r w:rsidR="73414135" w:rsidRPr="69F86EF0">
              <w:rPr>
                <w:color w:val="auto"/>
              </w:rPr>
              <w:t>portalo</w:t>
            </w:r>
            <w:r w:rsidRPr="69F86EF0">
              <w:rPr>
                <w:color w:val="auto"/>
              </w:rPr>
              <w:t xml:space="preserve"> naudotojui perduoti į ESPBI </w:t>
            </w:r>
            <w:r w:rsidR="2D66FA08" w:rsidRPr="69F86EF0">
              <w:rPr>
                <w:color w:val="auto"/>
              </w:rPr>
              <w:t xml:space="preserve">IS </w:t>
            </w:r>
            <w:r w:rsidRPr="69F86EF0">
              <w:rPr>
                <w:color w:val="auto"/>
              </w:rPr>
              <w:t>GMP atvejų duomenis (GMP kortelė (forma 110/a), EKG vaizd</w:t>
            </w:r>
            <w:r w:rsidR="425F08A2" w:rsidRPr="69F86EF0">
              <w:rPr>
                <w:color w:val="auto"/>
              </w:rPr>
              <w:t xml:space="preserve">as </w:t>
            </w:r>
            <w:r w:rsidRPr="69F86EF0">
              <w:rPr>
                <w:color w:val="auto"/>
              </w:rPr>
              <w:t>ir planuojamas</w:t>
            </w:r>
            <w:r w:rsidR="6F73F65B" w:rsidRPr="69F86EF0">
              <w:rPr>
                <w:color w:val="auto"/>
              </w:rPr>
              <w:t xml:space="preserve"> </w:t>
            </w:r>
            <w:r w:rsidR="77ECDE78" w:rsidRPr="69F86EF0">
              <w:rPr>
                <w:color w:val="auto"/>
              </w:rPr>
              <w:t>bei faktinis</w:t>
            </w:r>
            <w:r w:rsidRPr="69F86EF0">
              <w:rPr>
                <w:color w:val="auto"/>
              </w:rPr>
              <w:t xml:space="preserve"> atvykimo </w:t>
            </w:r>
            <w:r w:rsidR="425F08A2" w:rsidRPr="69F86EF0">
              <w:rPr>
                <w:color w:val="auto"/>
              </w:rPr>
              <w:t>į SMPS laikas</w:t>
            </w:r>
            <w:r w:rsidRPr="69F86EF0">
              <w:rPr>
                <w:color w:val="auto"/>
              </w:rPr>
              <w:t>). Visi šie duomenys turi būti prieinami SMPS, į kurią vežamas pacientas, specialistams</w:t>
            </w:r>
            <w:r w:rsidR="26A0433D" w:rsidRPr="69F86EF0">
              <w:rPr>
                <w:color w:val="auto"/>
              </w:rPr>
              <w:t xml:space="preserve">, </w:t>
            </w:r>
            <w:r w:rsidR="48B3D567" w:rsidRPr="69F86EF0">
              <w:rPr>
                <w:color w:val="auto"/>
              </w:rPr>
              <w:t>kurie naudojasi HIS arba ESPBI IS Specialistų portalu.</w:t>
            </w:r>
          </w:p>
        </w:tc>
      </w:tr>
      <w:tr w:rsidR="00A80F0F" w:rsidRPr="00A80F0F" w14:paraId="53FF8C0D" w14:textId="77777777" w:rsidTr="69F86EF0">
        <w:tc>
          <w:tcPr>
            <w:tcW w:w="868" w:type="pct"/>
            <w:vAlign w:val="center"/>
          </w:tcPr>
          <w:p w14:paraId="572FCC18"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5FB5941A" w14:textId="66BC4D57" w:rsidR="00400ED2" w:rsidRPr="00A80F0F" w:rsidRDefault="5370C750" w:rsidP="69F86EF0">
            <w:pPr>
              <w:pStyle w:val="Style1"/>
              <w:rPr>
                <w:color w:val="auto"/>
              </w:rPr>
            </w:pPr>
            <w:r w:rsidRPr="69F86EF0">
              <w:rPr>
                <w:color w:val="auto"/>
              </w:rPr>
              <w:t>Naudotojui turi būti galima sukurti GMP kortelę</w:t>
            </w:r>
            <w:r w:rsidR="20950BA3" w:rsidRPr="69F86EF0">
              <w:rPr>
                <w:color w:val="auto"/>
              </w:rPr>
              <w:t>, kuri išsaugoma ESPBI IS</w:t>
            </w:r>
            <w:r w:rsidR="71B3E17E" w:rsidRPr="69F86EF0">
              <w:rPr>
                <w:color w:val="auto"/>
              </w:rPr>
              <w:t xml:space="preserve">. </w:t>
            </w:r>
            <w:r w:rsidR="465772DE" w:rsidRPr="69F86EF0">
              <w:rPr>
                <w:color w:val="auto"/>
              </w:rPr>
              <w:t xml:space="preserve">GMP kortelės kūrimo dalinis funkcionalumas </w:t>
            </w:r>
            <w:r w:rsidR="158F019A" w:rsidRPr="69F86EF0">
              <w:rPr>
                <w:color w:val="auto"/>
              </w:rPr>
              <w:t>yra</w:t>
            </w:r>
            <w:r w:rsidR="465772DE" w:rsidRPr="69F86EF0">
              <w:rPr>
                <w:color w:val="auto"/>
              </w:rPr>
              <w:t xml:space="preserve"> įgyvendinamas Plėtros projekto metu, tačiau šis procesas turės būti papildytas, ir GMP kortel</w:t>
            </w:r>
            <w:r w:rsidR="259D1375" w:rsidRPr="69F86EF0">
              <w:rPr>
                <w:color w:val="auto"/>
              </w:rPr>
              <w:t>ėje turės būti skaitmenizuoti</w:t>
            </w:r>
            <w:r w:rsidR="465772DE" w:rsidRPr="69F86EF0">
              <w:rPr>
                <w:color w:val="auto"/>
              </w:rPr>
              <w:t xml:space="preserve"> detalios analizės ir projektavimo </w:t>
            </w:r>
            <w:r w:rsidR="5A49EDCF" w:rsidRPr="69F86EF0">
              <w:rPr>
                <w:color w:val="auto"/>
              </w:rPr>
              <w:t xml:space="preserve">etapų </w:t>
            </w:r>
            <w:r w:rsidR="465772DE" w:rsidRPr="69F86EF0">
              <w:rPr>
                <w:color w:val="auto"/>
              </w:rPr>
              <w:t>metu suderint</w:t>
            </w:r>
            <w:r w:rsidR="30281906" w:rsidRPr="69F86EF0">
              <w:rPr>
                <w:color w:val="auto"/>
              </w:rPr>
              <w:t>i</w:t>
            </w:r>
            <w:r w:rsidR="465772DE" w:rsidRPr="69F86EF0">
              <w:rPr>
                <w:color w:val="auto"/>
              </w:rPr>
              <w:t xml:space="preserve"> formos 110/a</w:t>
            </w:r>
            <w:r w:rsidR="19056891" w:rsidRPr="69F86EF0">
              <w:rPr>
                <w:color w:val="auto"/>
              </w:rPr>
              <w:t xml:space="preserve"> laukai. </w:t>
            </w:r>
            <w:r w:rsidR="36C55175" w:rsidRPr="69F86EF0">
              <w:rPr>
                <w:color w:val="auto"/>
              </w:rPr>
              <w:t>GMP kortelės skaitmenizavimas turi būti</w:t>
            </w:r>
            <w:r w:rsidR="2603F477" w:rsidRPr="69F86EF0">
              <w:rPr>
                <w:color w:val="auto"/>
              </w:rPr>
              <w:t xml:space="preserve"> </w:t>
            </w:r>
            <w:r w:rsidR="36C55175" w:rsidRPr="69F86EF0">
              <w:rPr>
                <w:color w:val="auto"/>
              </w:rPr>
              <w:t>įgyvendintas, vadovaujantis HL7  FHIR formatu paremtu standartu</w:t>
            </w:r>
            <w:r w:rsidR="574CCAA9" w:rsidRPr="69F86EF0">
              <w:rPr>
                <w:color w:val="auto"/>
              </w:rPr>
              <w:t>, atliekant ESPBI duomenų rinkinių, klasifikatorių, sąrašų ir kitų resursų plėtr</w:t>
            </w:r>
            <w:r w:rsidR="06BFF936" w:rsidRPr="69F86EF0">
              <w:rPr>
                <w:color w:val="auto"/>
              </w:rPr>
              <w:t>ą</w:t>
            </w:r>
            <w:r w:rsidR="574CCAA9" w:rsidRPr="69F86EF0">
              <w:rPr>
                <w:color w:val="auto"/>
              </w:rPr>
              <w:t xml:space="preserve"> ir/ar sukūrim</w:t>
            </w:r>
            <w:r w:rsidR="06BFF936" w:rsidRPr="69F86EF0">
              <w:rPr>
                <w:color w:val="auto"/>
              </w:rPr>
              <w:t>ą.</w:t>
            </w:r>
          </w:p>
        </w:tc>
      </w:tr>
      <w:tr w:rsidR="00A80F0F" w:rsidRPr="00A80F0F" w14:paraId="1BDAFC86" w14:textId="77777777" w:rsidTr="69F86EF0">
        <w:tc>
          <w:tcPr>
            <w:tcW w:w="868" w:type="pct"/>
            <w:vAlign w:val="center"/>
          </w:tcPr>
          <w:p w14:paraId="6EE34A77"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20ACAFA4" w14:textId="5180AFF7" w:rsidR="00400ED2" w:rsidRPr="00A80F0F" w:rsidRDefault="66EE22BB" w:rsidP="69F86EF0">
            <w:pPr>
              <w:pStyle w:val="Style1"/>
              <w:rPr>
                <w:color w:val="auto"/>
              </w:rPr>
            </w:pPr>
            <w:r w:rsidRPr="69F86EF0">
              <w:rPr>
                <w:color w:val="auto"/>
              </w:rPr>
              <w:t>T</w:t>
            </w:r>
            <w:r w:rsidR="5370C750" w:rsidRPr="69F86EF0">
              <w:rPr>
                <w:color w:val="auto"/>
              </w:rPr>
              <w:t>uri būti suteikta galimybė</w:t>
            </w:r>
            <w:r w:rsidR="1F8DFDF3" w:rsidRPr="69F86EF0">
              <w:rPr>
                <w:color w:val="auto"/>
              </w:rPr>
              <w:t>,</w:t>
            </w:r>
            <w:r w:rsidR="711A1532" w:rsidRPr="69F86EF0">
              <w:rPr>
                <w:color w:val="auto"/>
              </w:rPr>
              <w:t xml:space="preserve"> </w:t>
            </w:r>
            <w:r w:rsidR="1F8DFDF3" w:rsidRPr="69F86EF0">
              <w:rPr>
                <w:color w:val="auto"/>
              </w:rPr>
              <w:t>nurodant atpažinto paciento as</w:t>
            </w:r>
            <w:r w:rsidR="3CD89EE9" w:rsidRPr="69F86EF0">
              <w:rPr>
                <w:color w:val="auto"/>
              </w:rPr>
              <w:t>mens kodą</w:t>
            </w:r>
            <w:r w:rsidR="15D10018" w:rsidRPr="69F86EF0">
              <w:rPr>
                <w:color w:val="auto"/>
              </w:rPr>
              <w:t xml:space="preserve">, </w:t>
            </w:r>
            <w:r w:rsidR="68B5F744" w:rsidRPr="69F86EF0">
              <w:rPr>
                <w:color w:val="auto"/>
              </w:rPr>
              <w:t>sulieti</w:t>
            </w:r>
            <w:r w:rsidR="290F8D7C" w:rsidRPr="69F86EF0">
              <w:rPr>
                <w:color w:val="auto"/>
              </w:rPr>
              <w:t xml:space="preserve"> </w:t>
            </w:r>
            <w:r w:rsidR="5370C750" w:rsidRPr="69F86EF0">
              <w:rPr>
                <w:color w:val="auto"/>
              </w:rPr>
              <w:t>pacientus</w:t>
            </w:r>
            <w:r w:rsidR="7055BD77" w:rsidRPr="69F86EF0">
              <w:rPr>
                <w:color w:val="auto"/>
              </w:rPr>
              <w:t xml:space="preserve"> ESPBI IS</w:t>
            </w:r>
            <w:r w:rsidR="5370C750" w:rsidRPr="69F86EF0">
              <w:rPr>
                <w:color w:val="auto"/>
              </w:rPr>
              <w:t xml:space="preserve"> net ir tuomet, kai pacientui yra priskirtas aktyvus </w:t>
            </w:r>
            <w:r w:rsidR="378D832D" w:rsidRPr="69F86EF0">
              <w:rPr>
                <w:color w:val="auto"/>
              </w:rPr>
              <w:t>ESPBI a</w:t>
            </w:r>
            <w:r w:rsidR="5370C750" w:rsidRPr="69F86EF0">
              <w:rPr>
                <w:color w:val="auto"/>
              </w:rPr>
              <w:t>psilankymas ar</w:t>
            </w:r>
            <w:r w:rsidR="378D832D" w:rsidRPr="69F86EF0">
              <w:rPr>
                <w:color w:val="auto"/>
              </w:rPr>
              <w:t xml:space="preserve"> dokumentas</w:t>
            </w:r>
            <w:r w:rsidR="5370C750" w:rsidRPr="69F86EF0">
              <w:rPr>
                <w:color w:val="auto"/>
              </w:rPr>
              <w:t>.</w:t>
            </w:r>
            <w:r w:rsidR="46E9FDF0" w:rsidRPr="69F86EF0">
              <w:rPr>
                <w:color w:val="auto"/>
              </w:rPr>
              <w:t xml:space="preserve"> Suliejus pacientus</w:t>
            </w:r>
            <w:r w:rsidR="3E87D4F9" w:rsidRPr="69F86EF0">
              <w:rPr>
                <w:color w:val="auto"/>
              </w:rPr>
              <w:t>,</w:t>
            </w:r>
            <w:r w:rsidR="46E9FDF0" w:rsidRPr="69F86EF0">
              <w:rPr>
                <w:color w:val="auto"/>
              </w:rPr>
              <w:t xml:space="preserve"> turi būti galima rasti neatpažinto paci</w:t>
            </w:r>
            <w:r w:rsidR="047E99D7" w:rsidRPr="69F86EF0">
              <w:rPr>
                <w:color w:val="auto"/>
              </w:rPr>
              <w:t>ento dokumentus pagal atpažinti paciento ID.</w:t>
            </w:r>
          </w:p>
        </w:tc>
      </w:tr>
      <w:tr w:rsidR="00A80F0F" w:rsidRPr="00A80F0F" w14:paraId="2A788B26" w14:textId="77777777" w:rsidTr="69F86EF0">
        <w:tc>
          <w:tcPr>
            <w:tcW w:w="868" w:type="pct"/>
            <w:vAlign w:val="center"/>
          </w:tcPr>
          <w:p w14:paraId="3B166145"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649E5D92" w14:textId="2188178E" w:rsidR="00400ED2" w:rsidRPr="00A80F0F" w:rsidRDefault="5370C750" w:rsidP="69F86EF0">
            <w:pPr>
              <w:pStyle w:val="Style1"/>
              <w:rPr>
                <w:color w:val="auto"/>
              </w:rPr>
            </w:pPr>
            <w:r w:rsidRPr="69F86EF0">
              <w:rPr>
                <w:color w:val="auto"/>
              </w:rPr>
              <w:t>Turi būti galima redaguoti visus, išskyrus</w:t>
            </w:r>
            <w:r w:rsidR="290F8D7C" w:rsidRPr="69F86EF0">
              <w:rPr>
                <w:color w:val="auto"/>
              </w:rPr>
              <w:t xml:space="preserve"> </w:t>
            </w:r>
            <w:r w:rsidRPr="69F86EF0">
              <w:rPr>
                <w:color w:val="auto"/>
              </w:rPr>
              <w:t>administracinius (pvz., paciento informacija, organizacijos informacija) GMP kortelės duomenis, kol SMPS nėra užregistravęs</w:t>
            </w:r>
            <w:r w:rsidR="290F8D7C" w:rsidRPr="69F86EF0">
              <w:rPr>
                <w:color w:val="auto"/>
              </w:rPr>
              <w:t xml:space="preserve"> </w:t>
            </w:r>
            <w:r w:rsidRPr="69F86EF0">
              <w:rPr>
                <w:color w:val="auto"/>
              </w:rPr>
              <w:t xml:space="preserve">paciento </w:t>
            </w:r>
            <w:r w:rsidR="3C764CC5" w:rsidRPr="69F86EF0">
              <w:rPr>
                <w:color w:val="auto"/>
              </w:rPr>
              <w:t>apsilankymo</w:t>
            </w:r>
            <w:r w:rsidR="7FC3DDD5" w:rsidRPr="69F86EF0">
              <w:rPr>
                <w:color w:val="auto"/>
              </w:rPr>
              <w:t xml:space="preserve"> ESPBI IS</w:t>
            </w:r>
            <w:r w:rsidRPr="69F86EF0">
              <w:rPr>
                <w:color w:val="auto"/>
              </w:rPr>
              <w:t xml:space="preserve"> ir susiejęs jo su GMP kortele</w:t>
            </w:r>
            <w:r w:rsidR="290F8D7C" w:rsidRPr="69F86EF0">
              <w:rPr>
                <w:color w:val="auto"/>
              </w:rPr>
              <w:t>.</w:t>
            </w:r>
          </w:p>
        </w:tc>
      </w:tr>
      <w:tr w:rsidR="00A80F0F" w:rsidRPr="00A80F0F" w14:paraId="515EDAEC" w14:textId="77777777" w:rsidTr="69F86EF0">
        <w:tc>
          <w:tcPr>
            <w:tcW w:w="868" w:type="pct"/>
            <w:vAlign w:val="center"/>
          </w:tcPr>
          <w:p w14:paraId="6D7EF3DD" w14:textId="77777777" w:rsidR="00400ED2" w:rsidRPr="00A80F0F" w:rsidRDefault="00400ED2" w:rsidP="69F86EF0">
            <w:pPr>
              <w:pStyle w:val="ListParagraph"/>
              <w:suppressAutoHyphens/>
              <w:autoSpaceDN w:val="0"/>
              <w:spacing w:line="276" w:lineRule="auto"/>
              <w:ind w:left="360"/>
              <w:textAlignment w:val="baseline"/>
              <w:rPr>
                <w:rFonts w:ascii="Tahoma" w:hAnsi="Tahoma" w:cs="Tahoma"/>
                <w:sz w:val="22"/>
                <w:szCs w:val="22"/>
              </w:rPr>
            </w:pPr>
          </w:p>
        </w:tc>
        <w:tc>
          <w:tcPr>
            <w:tcW w:w="4132" w:type="pct"/>
            <w:vAlign w:val="center"/>
          </w:tcPr>
          <w:p w14:paraId="3A5E54EE" w14:textId="58EB9CF1" w:rsidR="00400ED2" w:rsidRPr="00A80F0F" w:rsidRDefault="5370C750" w:rsidP="69F86EF0">
            <w:pPr>
              <w:pStyle w:val="Style1"/>
              <w:rPr>
                <w:color w:val="auto"/>
              </w:rPr>
            </w:pPr>
            <w:r w:rsidRPr="69F86EF0">
              <w:rPr>
                <w:color w:val="auto"/>
              </w:rPr>
              <w:t xml:space="preserve">Kai </w:t>
            </w:r>
            <w:r w:rsidR="7920B713" w:rsidRPr="69F86EF0">
              <w:rPr>
                <w:color w:val="auto"/>
              </w:rPr>
              <w:t xml:space="preserve">ESPBI IS </w:t>
            </w:r>
            <w:r w:rsidR="359C45A4" w:rsidRPr="69F86EF0">
              <w:rPr>
                <w:color w:val="auto"/>
              </w:rPr>
              <w:t>yra užregistruotas SMPS apsilankymas</w:t>
            </w:r>
            <w:r w:rsidR="2164D179" w:rsidRPr="69F86EF0">
              <w:rPr>
                <w:color w:val="auto"/>
              </w:rPr>
              <w:t xml:space="preserve">, kuris yra susietas su </w:t>
            </w:r>
            <w:r w:rsidRPr="69F86EF0">
              <w:rPr>
                <w:color w:val="auto"/>
              </w:rPr>
              <w:t xml:space="preserve">GMP kortele, </w:t>
            </w:r>
            <w:r w:rsidR="26779D2A" w:rsidRPr="69F86EF0">
              <w:rPr>
                <w:color w:val="auto"/>
              </w:rPr>
              <w:t>turi b</w:t>
            </w:r>
            <w:r w:rsidR="2164D179" w:rsidRPr="69F86EF0">
              <w:rPr>
                <w:color w:val="auto"/>
              </w:rPr>
              <w:t>ū</w:t>
            </w:r>
            <w:r w:rsidR="26779D2A" w:rsidRPr="69F86EF0">
              <w:rPr>
                <w:color w:val="auto"/>
              </w:rPr>
              <w:t>ti nebegalima</w:t>
            </w:r>
            <w:r w:rsidR="69A03031" w:rsidRPr="69F86EF0">
              <w:rPr>
                <w:color w:val="auto"/>
              </w:rPr>
              <w:t xml:space="preserve"> </w:t>
            </w:r>
            <w:r w:rsidRPr="69F86EF0">
              <w:rPr>
                <w:color w:val="auto"/>
              </w:rPr>
              <w:t xml:space="preserve">keisti tam tikrų </w:t>
            </w:r>
            <w:r w:rsidR="527321CE" w:rsidRPr="69F86EF0">
              <w:rPr>
                <w:color w:val="auto"/>
              </w:rPr>
              <w:t xml:space="preserve">GMP kortelės </w:t>
            </w:r>
            <w:r w:rsidRPr="69F86EF0">
              <w:rPr>
                <w:color w:val="auto"/>
              </w:rPr>
              <w:t xml:space="preserve">laukų (pvz., </w:t>
            </w:r>
            <w:r w:rsidR="5167C612" w:rsidRPr="69F86EF0">
              <w:rPr>
                <w:color w:val="auto"/>
              </w:rPr>
              <w:t>skyriaus</w:t>
            </w:r>
            <w:r w:rsidRPr="69F86EF0">
              <w:rPr>
                <w:color w:val="auto"/>
              </w:rPr>
              <w:t>, į kur</w:t>
            </w:r>
            <w:r w:rsidR="45430313" w:rsidRPr="69F86EF0">
              <w:rPr>
                <w:color w:val="auto"/>
              </w:rPr>
              <w:t>į</w:t>
            </w:r>
            <w:r w:rsidRPr="69F86EF0">
              <w:rPr>
                <w:color w:val="auto"/>
              </w:rPr>
              <w:t xml:space="preserve"> vežamas pacientas).</w:t>
            </w:r>
          </w:p>
          <w:p w14:paraId="4FECFAD0" w14:textId="77777777" w:rsidR="00400ED2" w:rsidRPr="00A80F0F" w:rsidRDefault="5370C750" w:rsidP="69F86EF0">
            <w:pPr>
              <w:pStyle w:val="Style1"/>
              <w:rPr>
                <w:color w:val="auto"/>
              </w:rPr>
            </w:pPr>
            <w:r w:rsidRPr="69F86EF0">
              <w:rPr>
                <w:color w:val="auto"/>
              </w:rPr>
              <w:t>Galutinis leidžiamų keisti laukų sąrašas turi būti suderintas detalios analizės  ir projektavimo etapų metu.</w:t>
            </w:r>
          </w:p>
        </w:tc>
      </w:tr>
      <w:tr w:rsidR="00A80F0F" w:rsidRPr="00A80F0F" w14:paraId="7E37A223" w14:textId="77777777" w:rsidTr="69F86EF0">
        <w:tc>
          <w:tcPr>
            <w:tcW w:w="868" w:type="pct"/>
            <w:vAlign w:val="center"/>
          </w:tcPr>
          <w:p w14:paraId="3F017603"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3619289B" w14:textId="77777777" w:rsidR="00400ED2" w:rsidRPr="00A80F0F" w:rsidRDefault="5370C750" w:rsidP="69F86EF0">
            <w:pPr>
              <w:pStyle w:val="Style1"/>
              <w:rPr>
                <w:color w:val="auto"/>
              </w:rPr>
            </w:pPr>
            <w:r w:rsidRPr="69F86EF0">
              <w:rPr>
                <w:color w:val="auto"/>
              </w:rPr>
              <w:t>Redaguojant pasirašytą GMP kortelę, turi būti laikomasi ESPBI pasirašytų dokumentų redagavimo taisyklių.</w:t>
            </w:r>
          </w:p>
        </w:tc>
      </w:tr>
      <w:tr w:rsidR="00A80F0F" w:rsidRPr="00A80F0F" w14:paraId="4271C84E" w14:textId="77777777" w:rsidTr="69F86EF0">
        <w:tc>
          <w:tcPr>
            <w:tcW w:w="868" w:type="pct"/>
            <w:vAlign w:val="center"/>
          </w:tcPr>
          <w:p w14:paraId="37542522"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32214C1D" w14:textId="72B5E3FE" w:rsidR="00400ED2" w:rsidRPr="00A80F0F" w:rsidRDefault="5370C750" w:rsidP="69F86EF0">
            <w:pPr>
              <w:pStyle w:val="Style1"/>
              <w:rPr>
                <w:color w:val="auto"/>
              </w:rPr>
            </w:pPr>
            <w:r w:rsidRPr="69F86EF0">
              <w:rPr>
                <w:color w:val="auto"/>
              </w:rPr>
              <w:t xml:space="preserve">Turi būti galima perduoti EKG vaizdą DICOM ar kitu </w:t>
            </w:r>
            <w:r w:rsidR="5AF8C94F" w:rsidRPr="69F86EF0">
              <w:rPr>
                <w:color w:val="auto"/>
              </w:rPr>
              <w:t>detalios analizės ir projektavimo metu s</w:t>
            </w:r>
            <w:r w:rsidR="1598F3BC" w:rsidRPr="69F86EF0">
              <w:rPr>
                <w:color w:val="auto"/>
              </w:rPr>
              <w:t xml:space="preserve">u </w:t>
            </w:r>
            <w:r w:rsidRPr="69F86EF0">
              <w:rPr>
                <w:color w:val="auto"/>
              </w:rPr>
              <w:t>PO suderintu formatu. EKG vaizdas turi būti priskirtas konkrečiai GMP kortelei.</w:t>
            </w:r>
          </w:p>
        </w:tc>
      </w:tr>
      <w:tr w:rsidR="00A80F0F" w:rsidRPr="00A80F0F" w14:paraId="199BE30E" w14:textId="77777777" w:rsidTr="69F86EF0">
        <w:tc>
          <w:tcPr>
            <w:tcW w:w="868" w:type="pct"/>
            <w:vAlign w:val="center"/>
          </w:tcPr>
          <w:p w14:paraId="221E3506"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7BE4F51A" w14:textId="09AF61E1" w:rsidR="00400ED2" w:rsidRPr="00A80F0F" w:rsidRDefault="5370C750" w:rsidP="69F86EF0">
            <w:pPr>
              <w:pStyle w:val="Style1"/>
              <w:rPr>
                <w:color w:val="auto"/>
              </w:rPr>
            </w:pPr>
            <w:r w:rsidRPr="69F86EF0">
              <w:rPr>
                <w:color w:val="auto"/>
              </w:rPr>
              <w:t>Turi būti galima perduoti planuojamą ir faktinį atvykimo</w:t>
            </w:r>
            <w:r w:rsidR="45E00531" w:rsidRPr="69F86EF0">
              <w:rPr>
                <w:color w:val="auto"/>
              </w:rPr>
              <w:t xml:space="preserve"> į SMPS</w:t>
            </w:r>
            <w:r w:rsidRPr="69F86EF0">
              <w:rPr>
                <w:color w:val="auto"/>
              </w:rPr>
              <w:t xml:space="preserve"> laiką. </w:t>
            </w:r>
            <w:r w:rsidR="7C4087B3" w:rsidRPr="69F86EF0">
              <w:rPr>
                <w:color w:val="auto"/>
              </w:rPr>
              <w:t>GMP šiuos laikus perduos į SMPS posistemę suderintu dažnumu</w:t>
            </w:r>
            <w:r w:rsidR="46DAD1E9" w:rsidRPr="69F86EF0">
              <w:rPr>
                <w:color w:val="auto"/>
              </w:rPr>
              <w:t xml:space="preserve">. </w:t>
            </w:r>
            <w:r w:rsidR="43191FD9" w:rsidRPr="69F86EF0">
              <w:rPr>
                <w:color w:val="auto"/>
              </w:rPr>
              <w:t>Atvykimo</w:t>
            </w:r>
            <w:r w:rsidRPr="69F86EF0">
              <w:rPr>
                <w:color w:val="auto"/>
              </w:rPr>
              <w:t xml:space="preserve"> laika</w:t>
            </w:r>
            <w:r w:rsidR="43191FD9" w:rsidRPr="69F86EF0">
              <w:rPr>
                <w:color w:val="auto"/>
              </w:rPr>
              <w:t>i</w:t>
            </w:r>
            <w:r w:rsidRPr="69F86EF0">
              <w:rPr>
                <w:color w:val="auto"/>
              </w:rPr>
              <w:t xml:space="preserve"> turi būti priskirti konkrečiai GMP kortelei.</w:t>
            </w:r>
          </w:p>
        </w:tc>
      </w:tr>
      <w:tr w:rsidR="00A80F0F" w:rsidRPr="00A80F0F" w14:paraId="4A93D0EF" w14:textId="77777777" w:rsidTr="69F86EF0">
        <w:tc>
          <w:tcPr>
            <w:tcW w:w="868" w:type="pct"/>
            <w:vAlign w:val="center"/>
          </w:tcPr>
          <w:p w14:paraId="20474892" w14:textId="77777777" w:rsidR="00590735" w:rsidRPr="00A80F0F" w:rsidRDefault="00590735"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69B7C880" w14:textId="2B56A0BB" w:rsidR="00590735" w:rsidRPr="00A80F0F" w:rsidRDefault="23AD48C3" w:rsidP="69F86EF0">
            <w:pPr>
              <w:pStyle w:val="Style1"/>
              <w:rPr>
                <w:color w:val="auto"/>
              </w:rPr>
            </w:pPr>
            <w:r w:rsidRPr="69F86EF0">
              <w:rPr>
                <w:color w:val="auto"/>
              </w:rPr>
              <w:t>Turi b</w:t>
            </w:r>
            <w:r w:rsidR="042FFFD5" w:rsidRPr="69F86EF0">
              <w:rPr>
                <w:color w:val="auto"/>
              </w:rPr>
              <w:t xml:space="preserve">ūti galima </w:t>
            </w:r>
            <w:r w:rsidR="6046BCBA" w:rsidRPr="69F86EF0">
              <w:rPr>
                <w:color w:val="auto"/>
              </w:rPr>
              <w:t xml:space="preserve">perduoti </w:t>
            </w:r>
            <w:r w:rsidR="3E0A6029" w:rsidRPr="69F86EF0">
              <w:rPr>
                <w:color w:val="auto"/>
              </w:rPr>
              <w:t>pranešimą apie masines nelaimes</w:t>
            </w:r>
            <w:r w:rsidR="6D9BAD45" w:rsidRPr="69F86EF0">
              <w:rPr>
                <w:color w:val="auto"/>
              </w:rPr>
              <w:t xml:space="preserve"> (pranešimas nėra susietas su GMP kortele)</w:t>
            </w:r>
            <w:r w:rsidR="510076F1" w:rsidRPr="69F86EF0">
              <w:rPr>
                <w:color w:val="auto"/>
              </w:rPr>
              <w:t>.</w:t>
            </w:r>
            <w:r w:rsidR="0F01F613" w:rsidRPr="69F86EF0">
              <w:rPr>
                <w:color w:val="auto"/>
              </w:rPr>
              <w:t xml:space="preserve"> </w:t>
            </w:r>
            <w:r w:rsidR="6EF179C5" w:rsidRPr="69F86EF0">
              <w:rPr>
                <w:color w:val="auto"/>
              </w:rPr>
              <w:t xml:space="preserve">Pranešimas gali būti skiriamas konkrečiam SMPS arba </w:t>
            </w:r>
            <w:r w:rsidR="1196C4DB" w:rsidRPr="69F86EF0">
              <w:rPr>
                <w:color w:val="auto"/>
              </w:rPr>
              <w:t xml:space="preserve">kelioms </w:t>
            </w:r>
            <w:r w:rsidR="47E07CB5" w:rsidRPr="69F86EF0">
              <w:rPr>
                <w:color w:val="auto"/>
              </w:rPr>
              <w:t>skubios medicinos paslaugas teikiančioms įstaigoms.</w:t>
            </w:r>
            <w:r w:rsidR="1A4EEEB9" w:rsidRPr="69F86EF0">
              <w:rPr>
                <w:color w:val="auto"/>
              </w:rPr>
              <w:t xml:space="preserve"> </w:t>
            </w:r>
            <w:r w:rsidR="017C7593" w:rsidRPr="69F86EF0">
              <w:rPr>
                <w:color w:val="auto"/>
              </w:rPr>
              <w:t>Detalūs reikalavimai turi būti suderinti detalios analizės ir projektavimo etapų metu.</w:t>
            </w:r>
          </w:p>
        </w:tc>
      </w:tr>
      <w:tr w:rsidR="00A80F0F" w:rsidRPr="00A80F0F" w14:paraId="2833A9F3" w14:textId="77777777" w:rsidTr="69F86EF0">
        <w:tc>
          <w:tcPr>
            <w:tcW w:w="5000" w:type="pct"/>
            <w:gridSpan w:val="2"/>
            <w:vAlign w:val="center"/>
          </w:tcPr>
          <w:p w14:paraId="6E5AB08B" w14:textId="77777777" w:rsidR="00400ED2" w:rsidRPr="00A80F0F" w:rsidRDefault="5370C750" w:rsidP="69F86EF0">
            <w:pPr>
              <w:pStyle w:val="Style1"/>
              <w:rPr>
                <w:color w:val="auto"/>
              </w:rPr>
            </w:pPr>
            <w:r w:rsidRPr="69F86EF0">
              <w:rPr>
                <w:color w:val="auto"/>
              </w:rPr>
              <w:t>PA „Peržiūrėti GMP atvejų duomenis“</w:t>
            </w:r>
          </w:p>
        </w:tc>
      </w:tr>
      <w:tr w:rsidR="00A80F0F" w:rsidRPr="00A80F0F" w14:paraId="5785E67D" w14:textId="77777777" w:rsidTr="69F86EF0">
        <w:tc>
          <w:tcPr>
            <w:tcW w:w="868" w:type="pct"/>
            <w:vAlign w:val="center"/>
          </w:tcPr>
          <w:p w14:paraId="610BA704"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7133932" w14:textId="034249D2" w:rsidR="00400ED2" w:rsidRPr="00A80F0F" w:rsidRDefault="5370C750" w:rsidP="69F86EF0">
            <w:pPr>
              <w:pStyle w:val="Style1"/>
              <w:rPr>
                <w:color w:val="auto"/>
              </w:rPr>
            </w:pPr>
            <w:r w:rsidRPr="69F86EF0">
              <w:rPr>
                <w:color w:val="auto"/>
              </w:rPr>
              <w:t xml:space="preserve">Turi būti sukurtas funkcionalumas, kuris leistų </w:t>
            </w:r>
            <w:r w:rsidR="24228BC9" w:rsidRPr="69F86EF0">
              <w:rPr>
                <w:color w:val="auto"/>
              </w:rPr>
              <w:t>HIS</w:t>
            </w:r>
            <w:r w:rsidR="15EFD241" w:rsidRPr="69F86EF0">
              <w:rPr>
                <w:color w:val="auto"/>
              </w:rPr>
              <w:t xml:space="preserve"> ir ESPBI IS Specialistų portalo naudotojui</w:t>
            </w:r>
            <w:r w:rsidRPr="69F86EF0">
              <w:rPr>
                <w:color w:val="auto"/>
              </w:rPr>
              <w:t xml:space="preserve"> peržiūrėti į ESPBI </w:t>
            </w:r>
            <w:r w:rsidR="3835D8F8" w:rsidRPr="69F86EF0">
              <w:rPr>
                <w:color w:val="auto"/>
              </w:rPr>
              <w:t xml:space="preserve">IS </w:t>
            </w:r>
            <w:r w:rsidRPr="69F86EF0">
              <w:rPr>
                <w:color w:val="auto"/>
              </w:rPr>
              <w:t>perduotus GMP atvejų duomenis</w:t>
            </w:r>
            <w:r w:rsidR="19C13AEC" w:rsidRPr="69F86EF0">
              <w:rPr>
                <w:color w:val="auto"/>
              </w:rPr>
              <w:t>.</w:t>
            </w:r>
          </w:p>
        </w:tc>
      </w:tr>
      <w:tr w:rsidR="00A80F0F" w:rsidRPr="00A80F0F" w14:paraId="6A8E3C65" w14:textId="77777777" w:rsidTr="69F86EF0">
        <w:tc>
          <w:tcPr>
            <w:tcW w:w="868" w:type="pct"/>
            <w:vAlign w:val="center"/>
          </w:tcPr>
          <w:p w14:paraId="46E83382"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550CE3DB" w14:textId="0EDA4926" w:rsidR="00400ED2" w:rsidRPr="00A80F0F" w:rsidRDefault="2E8131E6" w:rsidP="69F86EF0">
            <w:pPr>
              <w:pStyle w:val="Style1"/>
              <w:rPr>
                <w:color w:val="auto"/>
              </w:rPr>
            </w:pPr>
            <w:r w:rsidRPr="69F86EF0">
              <w:rPr>
                <w:color w:val="auto"/>
              </w:rPr>
              <w:t>Naudotojas gali matyti</w:t>
            </w:r>
            <w:r w:rsidR="165FF5AB" w:rsidRPr="69F86EF0">
              <w:rPr>
                <w:color w:val="auto"/>
              </w:rPr>
              <w:t xml:space="preserve"> visų </w:t>
            </w:r>
            <w:r w:rsidRPr="69F86EF0">
              <w:rPr>
                <w:color w:val="auto"/>
              </w:rPr>
              <w:t>įstaigos priėmimo skyri</w:t>
            </w:r>
            <w:r w:rsidR="1F983FEF" w:rsidRPr="69F86EF0">
              <w:rPr>
                <w:color w:val="auto"/>
              </w:rPr>
              <w:t>ų</w:t>
            </w:r>
            <w:r w:rsidRPr="69F86EF0">
              <w:rPr>
                <w:color w:val="auto"/>
              </w:rPr>
              <w:t xml:space="preserve"> GMP atvejus</w:t>
            </w:r>
            <w:r w:rsidR="1F983FEF" w:rsidRPr="69F86EF0">
              <w:rPr>
                <w:color w:val="auto"/>
              </w:rPr>
              <w:t>.</w:t>
            </w:r>
            <w:r w:rsidRPr="69F86EF0">
              <w:rPr>
                <w:color w:val="auto"/>
              </w:rPr>
              <w:t xml:space="preserve"> </w:t>
            </w:r>
            <w:r w:rsidR="27857947" w:rsidRPr="69F86EF0">
              <w:rPr>
                <w:color w:val="auto"/>
              </w:rPr>
              <w:t>N</w:t>
            </w:r>
            <w:r w:rsidR="1E23A79E" w:rsidRPr="69F86EF0">
              <w:rPr>
                <w:color w:val="auto"/>
              </w:rPr>
              <w:t>audotojui gali būti</w:t>
            </w:r>
            <w:r w:rsidRPr="69F86EF0">
              <w:rPr>
                <w:color w:val="auto"/>
              </w:rPr>
              <w:t xml:space="preserve"> </w:t>
            </w:r>
            <w:r w:rsidR="2201D05D" w:rsidRPr="69F86EF0">
              <w:rPr>
                <w:color w:val="auto"/>
              </w:rPr>
              <w:t xml:space="preserve">taikomi </w:t>
            </w:r>
            <w:r w:rsidRPr="69F86EF0">
              <w:rPr>
                <w:color w:val="auto"/>
              </w:rPr>
              <w:t>teis</w:t>
            </w:r>
            <w:r w:rsidR="429584EE" w:rsidRPr="69F86EF0">
              <w:rPr>
                <w:color w:val="auto"/>
              </w:rPr>
              <w:t xml:space="preserve">ių apribojimai matyti tik </w:t>
            </w:r>
            <w:r w:rsidR="2DC12850" w:rsidRPr="69F86EF0">
              <w:rPr>
                <w:color w:val="auto"/>
              </w:rPr>
              <w:t xml:space="preserve">konkretaus </w:t>
            </w:r>
            <w:r w:rsidR="429584EE" w:rsidRPr="69F86EF0">
              <w:rPr>
                <w:color w:val="auto"/>
              </w:rPr>
              <w:t>priėmimo skyriaus</w:t>
            </w:r>
            <w:r w:rsidR="542AF36A" w:rsidRPr="69F86EF0">
              <w:rPr>
                <w:color w:val="auto"/>
              </w:rPr>
              <w:t xml:space="preserve"> GMP</w:t>
            </w:r>
            <w:r w:rsidR="0A72DFA0" w:rsidRPr="69F86EF0">
              <w:rPr>
                <w:color w:val="auto"/>
              </w:rPr>
              <w:t xml:space="preserve"> atvejus</w:t>
            </w:r>
            <w:r w:rsidR="13B45239" w:rsidRPr="69F86EF0">
              <w:rPr>
                <w:color w:val="auto"/>
              </w:rPr>
              <w:t>.</w:t>
            </w:r>
            <w:r w:rsidR="6137374D" w:rsidRPr="69F86EF0">
              <w:rPr>
                <w:color w:val="auto"/>
              </w:rPr>
              <w:t xml:space="preserve"> </w:t>
            </w:r>
            <w:r w:rsidR="5370C750" w:rsidRPr="69F86EF0">
              <w:rPr>
                <w:color w:val="auto"/>
              </w:rPr>
              <w:t>Šis funkcionalumas turės būti suderintas detalios analizės ir projektavimo etapų metu.</w:t>
            </w:r>
          </w:p>
        </w:tc>
      </w:tr>
      <w:tr w:rsidR="00A80F0F" w:rsidRPr="00A80F0F" w14:paraId="10564DF5" w14:textId="77777777" w:rsidTr="69F86EF0">
        <w:tc>
          <w:tcPr>
            <w:tcW w:w="868" w:type="pct"/>
            <w:vAlign w:val="center"/>
          </w:tcPr>
          <w:p w14:paraId="6DAFE7D9"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05E6506" w14:textId="1778DB75" w:rsidR="00400ED2" w:rsidRPr="00A80F0F" w:rsidRDefault="5370C750" w:rsidP="69F86EF0">
            <w:pPr>
              <w:pStyle w:val="Style1"/>
              <w:rPr>
                <w:color w:val="auto"/>
              </w:rPr>
            </w:pPr>
            <w:r w:rsidRPr="69F86EF0">
              <w:rPr>
                <w:color w:val="auto"/>
              </w:rPr>
              <w:t>GMP atvejų peržiūrai turi būti nereikalingas</w:t>
            </w:r>
            <w:r w:rsidR="568C0B3A" w:rsidRPr="69F86EF0">
              <w:rPr>
                <w:color w:val="auto"/>
              </w:rPr>
              <w:t xml:space="preserve"> SMPS</w:t>
            </w:r>
            <w:r w:rsidRPr="69F86EF0">
              <w:rPr>
                <w:color w:val="auto"/>
              </w:rPr>
              <w:t xml:space="preserve"> apsilankymo sukūrimas</w:t>
            </w:r>
            <w:r w:rsidR="568C0B3A" w:rsidRPr="69F86EF0">
              <w:rPr>
                <w:color w:val="auto"/>
              </w:rPr>
              <w:t xml:space="preserve"> ESPBI IS</w:t>
            </w:r>
            <w:r w:rsidR="1CD1FA8E" w:rsidRPr="69F86EF0">
              <w:rPr>
                <w:color w:val="auto"/>
              </w:rPr>
              <w:t>.</w:t>
            </w:r>
            <w:r w:rsidR="25692144" w:rsidRPr="69F86EF0">
              <w:rPr>
                <w:color w:val="auto"/>
              </w:rPr>
              <w:t xml:space="preserve"> </w:t>
            </w:r>
            <w:r w:rsidR="62200854" w:rsidRPr="69F86EF0">
              <w:rPr>
                <w:color w:val="auto"/>
              </w:rPr>
              <w:t>Turi būti</w:t>
            </w:r>
            <w:r w:rsidR="25692144" w:rsidRPr="69F86EF0">
              <w:rPr>
                <w:color w:val="auto"/>
              </w:rPr>
              <w:t xml:space="preserve"> </w:t>
            </w:r>
            <w:r w:rsidR="3F29101E" w:rsidRPr="69F86EF0">
              <w:rPr>
                <w:color w:val="auto"/>
              </w:rPr>
              <w:t>užtikrint</w:t>
            </w:r>
            <w:r w:rsidR="62200854" w:rsidRPr="69F86EF0">
              <w:rPr>
                <w:color w:val="auto"/>
              </w:rPr>
              <w:t xml:space="preserve">as </w:t>
            </w:r>
            <w:r w:rsidR="3F29101E" w:rsidRPr="69F86EF0">
              <w:rPr>
                <w:color w:val="auto"/>
              </w:rPr>
              <w:t>sava</w:t>
            </w:r>
            <w:r w:rsidR="4371CEDE" w:rsidRPr="69F86EF0">
              <w:rPr>
                <w:color w:val="auto"/>
              </w:rPr>
              <w:t>laik</w:t>
            </w:r>
            <w:r w:rsidR="62200854" w:rsidRPr="69F86EF0">
              <w:rPr>
                <w:color w:val="auto"/>
              </w:rPr>
              <w:t>is</w:t>
            </w:r>
            <w:r w:rsidR="4371CEDE" w:rsidRPr="69F86EF0">
              <w:rPr>
                <w:color w:val="auto"/>
              </w:rPr>
              <w:t xml:space="preserve"> duomenų prieinamum</w:t>
            </w:r>
            <w:r w:rsidR="786FBEA9" w:rsidRPr="69F86EF0">
              <w:rPr>
                <w:color w:val="auto"/>
              </w:rPr>
              <w:t>as</w:t>
            </w:r>
            <w:r w:rsidR="4371CEDE" w:rsidRPr="69F86EF0">
              <w:rPr>
                <w:color w:val="auto"/>
              </w:rPr>
              <w:t xml:space="preserve"> SMPS specialistui</w:t>
            </w:r>
            <w:r w:rsidR="2C2FEEE4" w:rsidRPr="69F86EF0">
              <w:rPr>
                <w:color w:val="auto"/>
              </w:rPr>
              <w:t xml:space="preserve">, </w:t>
            </w:r>
            <w:r w:rsidR="603127E2" w:rsidRPr="69F86EF0">
              <w:rPr>
                <w:color w:val="auto"/>
              </w:rPr>
              <w:t xml:space="preserve">panaudojant FQL ar </w:t>
            </w:r>
            <w:r w:rsidRPr="69F86EF0">
              <w:rPr>
                <w:color w:val="auto"/>
              </w:rPr>
              <w:t>kit</w:t>
            </w:r>
            <w:r w:rsidR="603127E2" w:rsidRPr="69F86EF0">
              <w:rPr>
                <w:color w:val="auto"/>
              </w:rPr>
              <w:t>ą</w:t>
            </w:r>
            <w:r w:rsidRPr="69F86EF0">
              <w:rPr>
                <w:color w:val="auto"/>
              </w:rPr>
              <w:t xml:space="preserve"> detalios analizės ir projektavimo etap</w:t>
            </w:r>
            <w:r w:rsidR="603127E2" w:rsidRPr="69F86EF0">
              <w:rPr>
                <w:color w:val="auto"/>
              </w:rPr>
              <w:t>ų</w:t>
            </w:r>
            <w:r w:rsidRPr="69F86EF0">
              <w:rPr>
                <w:color w:val="auto"/>
              </w:rPr>
              <w:t xml:space="preserve"> metu suderint</w:t>
            </w:r>
            <w:r w:rsidR="603127E2" w:rsidRPr="69F86EF0">
              <w:rPr>
                <w:color w:val="auto"/>
              </w:rPr>
              <w:t>ą sprendimą.</w:t>
            </w:r>
          </w:p>
        </w:tc>
      </w:tr>
      <w:tr w:rsidR="00A80F0F" w:rsidRPr="00A80F0F" w14:paraId="162971E3" w14:textId="77777777" w:rsidTr="69F86EF0">
        <w:tc>
          <w:tcPr>
            <w:tcW w:w="868" w:type="pct"/>
            <w:vAlign w:val="center"/>
          </w:tcPr>
          <w:p w14:paraId="59F95B03"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4E2565F8" w14:textId="77777777" w:rsidR="00400ED2" w:rsidRPr="00A80F0F" w:rsidRDefault="5370C750" w:rsidP="69F86EF0">
            <w:pPr>
              <w:pStyle w:val="Style1"/>
              <w:rPr>
                <w:color w:val="auto"/>
              </w:rPr>
            </w:pPr>
            <w:r w:rsidRPr="69F86EF0">
              <w:rPr>
                <w:color w:val="auto"/>
              </w:rPr>
              <w:t>GMP atvejų sąraše turi matytis:</w:t>
            </w:r>
          </w:p>
          <w:p w14:paraId="0BC5B9CE" w14:textId="0A19A1D3" w:rsidR="00400ED2" w:rsidRPr="00A80F0F" w:rsidRDefault="5370C750" w:rsidP="00CF2A67">
            <w:pPr>
              <w:pStyle w:val="Style1"/>
              <w:numPr>
                <w:ilvl w:val="0"/>
                <w:numId w:val="141"/>
              </w:numPr>
              <w:rPr>
                <w:color w:val="auto"/>
              </w:rPr>
            </w:pPr>
            <w:r w:rsidRPr="69F86EF0">
              <w:rPr>
                <w:color w:val="auto"/>
              </w:rPr>
              <w:t>GMP kortelės ID</w:t>
            </w:r>
            <w:r w:rsidR="366CF350" w:rsidRPr="69F86EF0">
              <w:rPr>
                <w:color w:val="auto"/>
              </w:rPr>
              <w:t xml:space="preserve"> (generuojamą GMP IS)</w:t>
            </w:r>
          </w:p>
          <w:p w14:paraId="3B75DE17" w14:textId="77777777" w:rsidR="00400ED2" w:rsidRPr="00A80F0F" w:rsidRDefault="5370C750" w:rsidP="00CF2A67">
            <w:pPr>
              <w:pStyle w:val="Style1"/>
              <w:numPr>
                <w:ilvl w:val="0"/>
                <w:numId w:val="141"/>
              </w:numPr>
              <w:rPr>
                <w:color w:val="auto"/>
              </w:rPr>
            </w:pPr>
            <w:r w:rsidRPr="69F86EF0">
              <w:rPr>
                <w:color w:val="auto"/>
              </w:rPr>
              <w:t>Požymis, kad pacientas atpažintas (pvz., yra asmens kodas)</w:t>
            </w:r>
          </w:p>
          <w:p w14:paraId="33D5F26C" w14:textId="24014FB0" w:rsidR="00400ED2" w:rsidRPr="00A80F0F" w:rsidRDefault="5370C750" w:rsidP="00CF2A67">
            <w:pPr>
              <w:pStyle w:val="Style1"/>
              <w:numPr>
                <w:ilvl w:val="0"/>
                <w:numId w:val="141"/>
              </w:numPr>
              <w:rPr>
                <w:color w:val="auto"/>
              </w:rPr>
            </w:pPr>
            <w:r w:rsidRPr="69F86EF0">
              <w:rPr>
                <w:color w:val="auto"/>
              </w:rPr>
              <w:t>Atvykimo priežastis (įtariama diagnozė</w:t>
            </w:r>
            <w:r w:rsidR="4D40A3EB" w:rsidRPr="69F86EF0">
              <w:rPr>
                <w:color w:val="auto"/>
              </w:rPr>
              <w:t>/simptomas</w:t>
            </w:r>
            <w:r w:rsidRPr="69F86EF0">
              <w:rPr>
                <w:color w:val="auto"/>
              </w:rPr>
              <w:t>)</w:t>
            </w:r>
          </w:p>
          <w:p w14:paraId="31C1D973" w14:textId="77777777" w:rsidR="00400ED2" w:rsidRPr="00A80F0F" w:rsidRDefault="5370C750" w:rsidP="00CF2A67">
            <w:pPr>
              <w:pStyle w:val="Style1"/>
              <w:numPr>
                <w:ilvl w:val="0"/>
                <w:numId w:val="141"/>
              </w:numPr>
              <w:rPr>
                <w:color w:val="auto"/>
              </w:rPr>
            </w:pPr>
            <w:r w:rsidRPr="69F86EF0">
              <w:rPr>
                <w:color w:val="auto"/>
              </w:rPr>
              <w:t>NEWS2 vertinimas</w:t>
            </w:r>
          </w:p>
          <w:p w14:paraId="74BFDDCD" w14:textId="77777777" w:rsidR="00400ED2" w:rsidRPr="00A80F0F" w:rsidRDefault="5370C750" w:rsidP="00CF2A67">
            <w:pPr>
              <w:pStyle w:val="Style1"/>
              <w:numPr>
                <w:ilvl w:val="0"/>
                <w:numId w:val="141"/>
              </w:numPr>
              <w:rPr>
                <w:color w:val="auto"/>
              </w:rPr>
            </w:pPr>
            <w:proofErr w:type="spellStart"/>
            <w:r w:rsidRPr="69F86EF0">
              <w:rPr>
                <w:color w:val="auto"/>
              </w:rPr>
              <w:t>Sistolinis</w:t>
            </w:r>
            <w:proofErr w:type="spellEnd"/>
            <w:r w:rsidRPr="69F86EF0">
              <w:rPr>
                <w:color w:val="auto"/>
              </w:rPr>
              <w:t xml:space="preserve"> kraujo spaudimas</w:t>
            </w:r>
          </w:p>
          <w:p w14:paraId="7FACF72E" w14:textId="77777777" w:rsidR="00400ED2" w:rsidRPr="00A80F0F" w:rsidRDefault="5370C750" w:rsidP="00CF2A67">
            <w:pPr>
              <w:pStyle w:val="Style1"/>
              <w:numPr>
                <w:ilvl w:val="0"/>
                <w:numId w:val="141"/>
              </w:numPr>
              <w:rPr>
                <w:color w:val="auto"/>
              </w:rPr>
            </w:pPr>
            <w:proofErr w:type="spellStart"/>
            <w:r w:rsidRPr="69F86EF0">
              <w:rPr>
                <w:color w:val="auto"/>
              </w:rPr>
              <w:t>Diastolinis</w:t>
            </w:r>
            <w:proofErr w:type="spellEnd"/>
            <w:r w:rsidRPr="69F86EF0">
              <w:rPr>
                <w:color w:val="auto"/>
              </w:rPr>
              <w:t xml:space="preserve"> kraujo spaudimas</w:t>
            </w:r>
          </w:p>
          <w:p w14:paraId="2993ADB4" w14:textId="77777777" w:rsidR="00400ED2" w:rsidRPr="00A80F0F" w:rsidRDefault="5370C750" w:rsidP="00CF2A67">
            <w:pPr>
              <w:pStyle w:val="Style1"/>
              <w:numPr>
                <w:ilvl w:val="0"/>
                <w:numId w:val="141"/>
              </w:numPr>
              <w:rPr>
                <w:color w:val="auto"/>
              </w:rPr>
            </w:pPr>
            <w:r w:rsidRPr="69F86EF0">
              <w:rPr>
                <w:color w:val="auto"/>
              </w:rPr>
              <w:t>Pulsas</w:t>
            </w:r>
          </w:p>
          <w:p w14:paraId="217B8DF6" w14:textId="77777777" w:rsidR="00400ED2" w:rsidRPr="00A80F0F" w:rsidRDefault="5370C750" w:rsidP="00CF2A67">
            <w:pPr>
              <w:pStyle w:val="Style1"/>
              <w:numPr>
                <w:ilvl w:val="0"/>
                <w:numId w:val="141"/>
              </w:numPr>
              <w:rPr>
                <w:color w:val="auto"/>
              </w:rPr>
            </w:pPr>
            <w:r w:rsidRPr="69F86EF0">
              <w:rPr>
                <w:color w:val="auto"/>
              </w:rPr>
              <w:t>Kvėpavimo dažnis</w:t>
            </w:r>
          </w:p>
          <w:p w14:paraId="1C01D95B" w14:textId="77777777" w:rsidR="00400ED2" w:rsidRPr="00A80F0F" w:rsidRDefault="5370C750" w:rsidP="00CF2A67">
            <w:pPr>
              <w:pStyle w:val="Style1"/>
              <w:numPr>
                <w:ilvl w:val="0"/>
                <w:numId w:val="141"/>
              </w:numPr>
              <w:rPr>
                <w:color w:val="auto"/>
              </w:rPr>
            </w:pPr>
            <w:proofErr w:type="spellStart"/>
            <w:r w:rsidRPr="69F86EF0">
              <w:rPr>
                <w:color w:val="auto"/>
              </w:rPr>
              <w:t>Saturacija</w:t>
            </w:r>
            <w:proofErr w:type="spellEnd"/>
          </w:p>
          <w:p w14:paraId="0DFC3A60" w14:textId="77777777" w:rsidR="00400ED2" w:rsidRPr="00A80F0F" w:rsidRDefault="5370C750" w:rsidP="00CF2A67">
            <w:pPr>
              <w:pStyle w:val="Style1"/>
              <w:numPr>
                <w:ilvl w:val="0"/>
                <w:numId w:val="141"/>
              </w:numPr>
              <w:rPr>
                <w:color w:val="auto"/>
              </w:rPr>
            </w:pPr>
            <w:r w:rsidRPr="69F86EF0">
              <w:rPr>
                <w:color w:val="auto"/>
              </w:rPr>
              <w:t>Temperatūra</w:t>
            </w:r>
          </w:p>
          <w:p w14:paraId="20581ED6" w14:textId="31B21444" w:rsidR="00400ED2" w:rsidRPr="00A80F0F" w:rsidRDefault="5370C750" w:rsidP="00CF2A67">
            <w:pPr>
              <w:pStyle w:val="Style1"/>
              <w:numPr>
                <w:ilvl w:val="0"/>
                <w:numId w:val="141"/>
              </w:numPr>
              <w:rPr>
                <w:color w:val="auto"/>
              </w:rPr>
            </w:pPr>
            <w:r w:rsidRPr="69F86EF0">
              <w:rPr>
                <w:color w:val="auto"/>
              </w:rPr>
              <w:t>Sąmonės būklė (</w:t>
            </w:r>
            <w:proofErr w:type="spellStart"/>
            <w:r w:rsidR="425D8D3F" w:rsidRPr="69F86EF0">
              <w:rPr>
                <w:color w:val="auto"/>
              </w:rPr>
              <w:t>Glasgow</w:t>
            </w:r>
            <w:proofErr w:type="spellEnd"/>
            <w:r w:rsidR="425D8D3F" w:rsidRPr="69F86EF0">
              <w:rPr>
                <w:color w:val="auto"/>
              </w:rPr>
              <w:t xml:space="preserve"> </w:t>
            </w:r>
            <w:r w:rsidRPr="69F86EF0">
              <w:rPr>
                <w:color w:val="auto"/>
              </w:rPr>
              <w:t>skalė)</w:t>
            </w:r>
          </w:p>
          <w:p w14:paraId="6FA3C6CA" w14:textId="12833B24" w:rsidR="00400ED2" w:rsidRPr="00A80F0F" w:rsidRDefault="5370C750" w:rsidP="00CF2A67">
            <w:pPr>
              <w:pStyle w:val="Style1"/>
              <w:numPr>
                <w:ilvl w:val="0"/>
                <w:numId w:val="141"/>
              </w:numPr>
              <w:rPr>
                <w:color w:val="auto"/>
              </w:rPr>
            </w:pPr>
            <w:r w:rsidRPr="69F86EF0">
              <w:rPr>
                <w:color w:val="auto"/>
              </w:rPr>
              <w:t>Prognozuojamas</w:t>
            </w:r>
            <w:r w:rsidR="76775509" w:rsidRPr="69F86EF0">
              <w:rPr>
                <w:color w:val="auto"/>
              </w:rPr>
              <w:t xml:space="preserve"> (faktinis)</w:t>
            </w:r>
            <w:r w:rsidR="2EFD068E" w:rsidRPr="69F86EF0">
              <w:rPr>
                <w:color w:val="auto"/>
              </w:rPr>
              <w:t xml:space="preserve"> </w:t>
            </w:r>
            <w:r w:rsidRPr="69F86EF0">
              <w:rPr>
                <w:color w:val="auto"/>
              </w:rPr>
              <w:t>atvykimo</w:t>
            </w:r>
            <w:r w:rsidR="13CBED34" w:rsidRPr="69F86EF0">
              <w:rPr>
                <w:color w:val="auto"/>
              </w:rPr>
              <w:t xml:space="preserve"> į SMPS</w:t>
            </w:r>
            <w:r w:rsidRPr="69F86EF0">
              <w:rPr>
                <w:color w:val="auto"/>
              </w:rPr>
              <w:t xml:space="preserve"> laikas </w:t>
            </w:r>
            <w:r w:rsidR="035A553D" w:rsidRPr="69F86EF0">
              <w:rPr>
                <w:color w:val="auto"/>
              </w:rPr>
              <w:t>arba</w:t>
            </w:r>
            <w:r w:rsidR="13CBED34" w:rsidRPr="69F86EF0">
              <w:rPr>
                <w:color w:val="auto"/>
              </w:rPr>
              <w:t xml:space="preserve"> atvykusio GMP ekipažo</w:t>
            </w:r>
            <w:r w:rsidR="035A553D" w:rsidRPr="69F86EF0">
              <w:rPr>
                <w:color w:val="auto"/>
              </w:rPr>
              <w:t xml:space="preserve"> </w:t>
            </w:r>
            <w:r w:rsidR="33388C57" w:rsidRPr="69F86EF0">
              <w:rPr>
                <w:color w:val="auto"/>
              </w:rPr>
              <w:t>laukimo laikas iki registracijos</w:t>
            </w:r>
          </w:p>
          <w:p w14:paraId="790E256C" w14:textId="77777777" w:rsidR="00400ED2" w:rsidRPr="00A80F0F" w:rsidRDefault="5370C750" w:rsidP="00CF2A67">
            <w:pPr>
              <w:pStyle w:val="Style1"/>
              <w:numPr>
                <w:ilvl w:val="0"/>
                <w:numId w:val="141"/>
              </w:numPr>
              <w:rPr>
                <w:color w:val="auto"/>
              </w:rPr>
            </w:pPr>
            <w:r w:rsidRPr="69F86EF0">
              <w:rPr>
                <w:color w:val="auto"/>
              </w:rPr>
              <w:t>Nuoroda į EKG vaizdą</w:t>
            </w:r>
          </w:p>
          <w:p w14:paraId="2EBE8BC2" w14:textId="77777777" w:rsidR="00400ED2" w:rsidRPr="00A80F0F" w:rsidRDefault="5370C750" w:rsidP="00CF2A67">
            <w:pPr>
              <w:pStyle w:val="Style1"/>
              <w:numPr>
                <w:ilvl w:val="0"/>
                <w:numId w:val="141"/>
              </w:numPr>
              <w:rPr>
                <w:color w:val="auto"/>
              </w:rPr>
            </w:pPr>
            <w:r w:rsidRPr="69F86EF0">
              <w:rPr>
                <w:color w:val="auto"/>
              </w:rPr>
              <w:t>Nuoroda į GMP kortelę</w:t>
            </w:r>
          </w:p>
          <w:p w14:paraId="5F045E20" w14:textId="303899DA" w:rsidR="00400ED2" w:rsidRPr="00A80F0F" w:rsidRDefault="5370C750" w:rsidP="00CF2A67">
            <w:pPr>
              <w:pStyle w:val="Style1"/>
              <w:numPr>
                <w:ilvl w:val="0"/>
                <w:numId w:val="141"/>
              </w:numPr>
              <w:rPr>
                <w:color w:val="auto"/>
              </w:rPr>
            </w:pPr>
            <w:r w:rsidRPr="69F86EF0">
              <w:rPr>
                <w:color w:val="auto"/>
              </w:rPr>
              <w:t xml:space="preserve">Nuoroda į </w:t>
            </w:r>
            <w:r w:rsidR="2EFD068E" w:rsidRPr="69F86EF0">
              <w:rPr>
                <w:color w:val="auto"/>
              </w:rPr>
              <w:t xml:space="preserve">GMP / </w:t>
            </w:r>
            <w:r w:rsidRPr="69F86EF0">
              <w:rPr>
                <w:color w:val="auto"/>
              </w:rPr>
              <w:t>SMPS ESI santrauką</w:t>
            </w:r>
          </w:p>
          <w:p w14:paraId="459BEADC" w14:textId="25EE6903" w:rsidR="00400ED2" w:rsidRPr="00A80F0F" w:rsidRDefault="5370C750" w:rsidP="00CF2A67">
            <w:pPr>
              <w:pStyle w:val="Style1"/>
              <w:numPr>
                <w:ilvl w:val="0"/>
                <w:numId w:val="141"/>
              </w:numPr>
              <w:rPr>
                <w:color w:val="auto"/>
              </w:rPr>
            </w:pPr>
            <w:r w:rsidRPr="69F86EF0">
              <w:rPr>
                <w:color w:val="auto"/>
              </w:rPr>
              <w:t xml:space="preserve">Nuoroda į </w:t>
            </w:r>
            <w:r w:rsidR="58409027" w:rsidRPr="69F86EF0">
              <w:rPr>
                <w:color w:val="auto"/>
              </w:rPr>
              <w:t>paciento registraciją</w:t>
            </w:r>
          </w:p>
          <w:p w14:paraId="098DCFB8" w14:textId="77777777" w:rsidR="00400ED2" w:rsidRPr="00A80F0F" w:rsidRDefault="00400ED2" w:rsidP="69F86EF0">
            <w:pPr>
              <w:pStyle w:val="Style1"/>
              <w:rPr>
                <w:color w:val="auto"/>
              </w:rPr>
            </w:pPr>
          </w:p>
          <w:p w14:paraId="2066787F" w14:textId="77777777" w:rsidR="00400ED2" w:rsidRPr="00A80F0F" w:rsidRDefault="5370C750" w:rsidP="69F86EF0">
            <w:pPr>
              <w:pStyle w:val="Style1"/>
              <w:rPr>
                <w:color w:val="auto"/>
              </w:rPr>
            </w:pPr>
            <w:r w:rsidRPr="69F86EF0">
              <w:rPr>
                <w:color w:val="auto"/>
              </w:rPr>
              <w:t>Galutinis atvaizduojamų duomenų ir funkcijų sąrašas turi būti suderintas detalios analizės  ir projektavimo etapų metu.</w:t>
            </w:r>
          </w:p>
        </w:tc>
      </w:tr>
      <w:tr w:rsidR="00A80F0F" w:rsidRPr="00A80F0F" w14:paraId="09241796" w14:textId="77777777" w:rsidTr="69F86EF0">
        <w:tc>
          <w:tcPr>
            <w:tcW w:w="868" w:type="pct"/>
            <w:vAlign w:val="center"/>
          </w:tcPr>
          <w:p w14:paraId="4F02CB75"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394437F9" w14:textId="146B2711" w:rsidR="00400ED2" w:rsidRPr="00A80F0F" w:rsidRDefault="5370C750" w:rsidP="69F86EF0">
            <w:pPr>
              <w:pStyle w:val="Style1"/>
              <w:rPr>
                <w:color w:val="auto"/>
              </w:rPr>
            </w:pPr>
            <w:r w:rsidRPr="69F86EF0">
              <w:rPr>
                <w:color w:val="auto"/>
              </w:rPr>
              <w:t xml:space="preserve">GMP atvejų sąrašas turi apimti visus </w:t>
            </w:r>
            <w:r w:rsidR="37324064" w:rsidRPr="69F86EF0">
              <w:rPr>
                <w:color w:val="auto"/>
              </w:rPr>
              <w:t>įstaig</w:t>
            </w:r>
            <w:r w:rsidR="1DB085BE" w:rsidRPr="69F86EF0">
              <w:rPr>
                <w:color w:val="auto"/>
              </w:rPr>
              <w:t>os priėmimo skyriuje</w:t>
            </w:r>
            <w:r w:rsidR="74D6135C" w:rsidRPr="69F86EF0">
              <w:rPr>
                <w:color w:val="auto"/>
              </w:rPr>
              <w:t xml:space="preserve"> neregistruotus </w:t>
            </w:r>
            <w:r w:rsidR="37324064" w:rsidRPr="69F86EF0">
              <w:rPr>
                <w:color w:val="auto"/>
              </w:rPr>
              <w:t xml:space="preserve"> </w:t>
            </w:r>
            <w:r w:rsidRPr="69F86EF0">
              <w:rPr>
                <w:color w:val="auto"/>
              </w:rPr>
              <w:t>atvejus</w:t>
            </w:r>
            <w:r w:rsidR="1B10AD57" w:rsidRPr="69F86EF0">
              <w:rPr>
                <w:color w:val="auto"/>
              </w:rPr>
              <w:t xml:space="preserve"> (GMP atvežamus pacientus)</w:t>
            </w:r>
            <w:r w:rsidR="4C6D76B1" w:rsidRPr="69F86EF0">
              <w:rPr>
                <w:color w:val="auto"/>
              </w:rPr>
              <w:t>,</w:t>
            </w:r>
            <w:r w:rsidRPr="69F86EF0">
              <w:rPr>
                <w:color w:val="auto"/>
              </w:rPr>
              <w:t xml:space="preserve"> priskirtus įstaigai </w:t>
            </w:r>
            <w:r w:rsidR="53DAD58E" w:rsidRPr="69F86EF0">
              <w:rPr>
                <w:color w:val="auto"/>
              </w:rPr>
              <w:t>ir priėmimo skyriui</w:t>
            </w:r>
            <w:r w:rsidR="4C6D76B1" w:rsidRPr="69F86EF0">
              <w:rPr>
                <w:color w:val="auto"/>
              </w:rPr>
              <w:t xml:space="preserve"> </w:t>
            </w:r>
            <w:r w:rsidRPr="69F86EF0">
              <w:rPr>
                <w:color w:val="auto"/>
              </w:rPr>
              <w:t>per sisteminiuose nustatymuose nurodytą periodą (pvz., 24 val.).</w:t>
            </w:r>
            <w:r w:rsidR="02E67146" w:rsidRPr="69F86EF0">
              <w:rPr>
                <w:color w:val="auto"/>
              </w:rPr>
              <w:t xml:space="preserve"> </w:t>
            </w:r>
            <w:r w:rsidR="5EEBD0DA" w:rsidRPr="69F86EF0">
              <w:rPr>
                <w:color w:val="auto"/>
              </w:rPr>
              <w:t xml:space="preserve">Pagal nutylėjimą </w:t>
            </w:r>
            <w:r w:rsidR="4A7D2ED8" w:rsidRPr="69F86EF0">
              <w:rPr>
                <w:color w:val="auto"/>
              </w:rPr>
              <w:t>GMP atvej</w:t>
            </w:r>
            <w:r w:rsidR="6C5E6A1E" w:rsidRPr="69F86EF0">
              <w:rPr>
                <w:color w:val="auto"/>
              </w:rPr>
              <w:t>ai turi būti rūšiuojami pa</w:t>
            </w:r>
            <w:r w:rsidR="2C1F0DA0" w:rsidRPr="69F86EF0">
              <w:rPr>
                <w:color w:val="auto"/>
              </w:rPr>
              <w:t xml:space="preserve">gal jų aktualumą </w:t>
            </w:r>
            <w:r w:rsidR="69D05DF3" w:rsidRPr="69F86EF0">
              <w:rPr>
                <w:color w:val="auto"/>
              </w:rPr>
              <w:t xml:space="preserve">(viršuje </w:t>
            </w:r>
            <w:r w:rsidR="22035057" w:rsidRPr="69F86EF0">
              <w:rPr>
                <w:color w:val="auto"/>
              </w:rPr>
              <w:t>visada rodomi</w:t>
            </w:r>
            <w:r w:rsidR="69D05DF3" w:rsidRPr="69F86EF0">
              <w:rPr>
                <w:color w:val="auto"/>
              </w:rPr>
              <w:t xml:space="preserve"> skubūs</w:t>
            </w:r>
            <w:r w:rsidR="1536A4E7" w:rsidRPr="69F86EF0">
              <w:rPr>
                <w:color w:val="auto"/>
              </w:rPr>
              <w:t xml:space="preserve"> ir klasteriniai</w:t>
            </w:r>
            <w:r w:rsidR="69D05DF3" w:rsidRPr="69F86EF0">
              <w:rPr>
                <w:color w:val="auto"/>
              </w:rPr>
              <w:t xml:space="preserve"> atvej</w:t>
            </w:r>
            <w:r w:rsidR="1C8B4069" w:rsidRPr="69F86EF0">
              <w:rPr>
                <w:color w:val="auto"/>
              </w:rPr>
              <w:t>ai</w:t>
            </w:r>
            <w:r w:rsidR="15AF87A2" w:rsidRPr="69F86EF0">
              <w:rPr>
                <w:color w:val="auto"/>
              </w:rPr>
              <w:t>)</w:t>
            </w:r>
            <w:r w:rsidR="39921160" w:rsidRPr="69F86EF0">
              <w:rPr>
                <w:color w:val="auto"/>
              </w:rPr>
              <w:t>.</w:t>
            </w:r>
          </w:p>
        </w:tc>
      </w:tr>
      <w:tr w:rsidR="00A80F0F" w:rsidRPr="00A80F0F" w14:paraId="331C00FB" w14:textId="77777777" w:rsidTr="69F86EF0">
        <w:tc>
          <w:tcPr>
            <w:tcW w:w="868" w:type="pct"/>
            <w:vAlign w:val="center"/>
          </w:tcPr>
          <w:p w14:paraId="48A99DF3"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2E1D3F8E" w14:textId="7BCCA7B5" w:rsidR="00400ED2" w:rsidRPr="00A80F0F" w:rsidRDefault="5370C750" w:rsidP="69F86EF0">
            <w:pPr>
              <w:pStyle w:val="Style1"/>
              <w:rPr>
                <w:color w:val="auto"/>
              </w:rPr>
            </w:pPr>
            <w:r w:rsidRPr="69F86EF0">
              <w:rPr>
                <w:color w:val="auto"/>
              </w:rPr>
              <w:t>Turi būti galima rūšiuoti GMP atvejų sąrašą pagal</w:t>
            </w:r>
            <w:r w:rsidR="74014B2B" w:rsidRPr="69F86EF0">
              <w:rPr>
                <w:color w:val="auto"/>
              </w:rPr>
              <w:t xml:space="preserve"> suderintus</w:t>
            </w:r>
            <w:r w:rsidRPr="69F86EF0">
              <w:rPr>
                <w:color w:val="auto"/>
              </w:rPr>
              <w:t xml:space="preserve"> sąrašui priklausančius atributus.</w:t>
            </w:r>
          </w:p>
        </w:tc>
      </w:tr>
      <w:tr w:rsidR="00A80F0F" w:rsidRPr="00A80F0F" w14:paraId="14FA419A" w14:textId="77777777" w:rsidTr="69F86EF0">
        <w:tc>
          <w:tcPr>
            <w:tcW w:w="868" w:type="pct"/>
            <w:vAlign w:val="center"/>
          </w:tcPr>
          <w:p w14:paraId="458C2CD7" w14:textId="77777777" w:rsidR="00011421" w:rsidRPr="00A80F0F" w:rsidRDefault="00011421"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2DA102EE" w14:textId="3567DC81" w:rsidR="00011421" w:rsidRPr="00A80F0F" w:rsidRDefault="74014B2B" w:rsidP="69F86EF0">
            <w:pPr>
              <w:pStyle w:val="Style1"/>
              <w:rPr>
                <w:color w:val="auto"/>
              </w:rPr>
            </w:pPr>
            <w:r w:rsidRPr="69F86EF0">
              <w:rPr>
                <w:color w:val="auto"/>
              </w:rPr>
              <w:t xml:space="preserve">Turi būti galima filtruoti </w:t>
            </w:r>
            <w:r w:rsidR="397D33B4" w:rsidRPr="69F86EF0">
              <w:rPr>
                <w:color w:val="auto"/>
              </w:rPr>
              <w:t>(vykdyti paiešką)</w:t>
            </w:r>
            <w:r w:rsidRPr="69F86EF0">
              <w:rPr>
                <w:color w:val="auto"/>
              </w:rPr>
              <w:t xml:space="preserve"> GMP atvejų sąrašą pagal suderintus sąrašui priklausančius atributus</w:t>
            </w:r>
            <w:r w:rsidR="2E6C6D3F" w:rsidRPr="69F86EF0">
              <w:rPr>
                <w:color w:val="auto"/>
              </w:rPr>
              <w:t xml:space="preserve">, </w:t>
            </w:r>
            <w:r w:rsidR="6D6A4E06" w:rsidRPr="69F86EF0">
              <w:rPr>
                <w:color w:val="auto"/>
              </w:rPr>
              <w:t>atfiltruoti tik skubius ar</w:t>
            </w:r>
            <w:r w:rsidR="1EC44119" w:rsidRPr="69F86EF0">
              <w:rPr>
                <w:color w:val="auto"/>
              </w:rPr>
              <w:t>/ir</w:t>
            </w:r>
            <w:r w:rsidR="6D6A4E06" w:rsidRPr="69F86EF0">
              <w:rPr>
                <w:color w:val="auto"/>
              </w:rPr>
              <w:t xml:space="preserve"> klasterinius atvejus.</w:t>
            </w:r>
          </w:p>
        </w:tc>
      </w:tr>
      <w:tr w:rsidR="00A80F0F" w:rsidRPr="00A80F0F" w14:paraId="3DB5665C" w14:textId="77777777" w:rsidTr="69F86EF0">
        <w:tc>
          <w:tcPr>
            <w:tcW w:w="868" w:type="pct"/>
            <w:vAlign w:val="center"/>
          </w:tcPr>
          <w:p w14:paraId="521547EB" w14:textId="77777777" w:rsidR="000C2AE7" w:rsidRPr="00A80F0F" w:rsidRDefault="000C2AE7"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574D253" w14:textId="36EDD989" w:rsidR="000C2AE7" w:rsidRPr="00A80F0F" w:rsidRDefault="1BFF16BE" w:rsidP="69F86EF0">
            <w:pPr>
              <w:pStyle w:val="Style1"/>
              <w:rPr>
                <w:color w:val="auto"/>
              </w:rPr>
            </w:pPr>
            <w:r w:rsidRPr="69F86EF0">
              <w:rPr>
                <w:color w:val="auto"/>
              </w:rPr>
              <w:t>ESP</w:t>
            </w:r>
            <w:r w:rsidR="47098BB0" w:rsidRPr="69F86EF0">
              <w:rPr>
                <w:color w:val="auto"/>
              </w:rPr>
              <w:t xml:space="preserve">BI IS Specialistų portale turi būti galima pasirinkti, kuriuos lentelės stulpelius naudotojas </w:t>
            </w:r>
            <w:r w:rsidR="62FEF6BB" w:rsidRPr="69F86EF0">
              <w:rPr>
                <w:color w:val="auto"/>
              </w:rPr>
              <w:t>turi matyti</w:t>
            </w:r>
            <w:r w:rsidR="23B513EF" w:rsidRPr="69F86EF0">
              <w:rPr>
                <w:color w:val="auto"/>
              </w:rPr>
              <w:t>.</w:t>
            </w:r>
          </w:p>
        </w:tc>
      </w:tr>
      <w:tr w:rsidR="00A80F0F" w:rsidRPr="00A80F0F" w14:paraId="634F1066" w14:textId="77777777" w:rsidTr="69F86EF0">
        <w:tc>
          <w:tcPr>
            <w:tcW w:w="868" w:type="pct"/>
            <w:vAlign w:val="center"/>
          </w:tcPr>
          <w:p w14:paraId="545E6138"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43C4787C" w14:textId="3095E063" w:rsidR="002B75C7" w:rsidRPr="00A80F0F" w:rsidRDefault="5370C750" w:rsidP="69F86EF0">
            <w:pPr>
              <w:pStyle w:val="Style1"/>
              <w:rPr>
                <w:color w:val="auto"/>
              </w:rPr>
            </w:pPr>
            <w:r w:rsidRPr="69F86EF0">
              <w:rPr>
                <w:color w:val="auto"/>
              </w:rPr>
              <w:t>SMPS posistemė</w:t>
            </w:r>
            <w:r w:rsidR="55CFA0E4" w:rsidRPr="69F86EF0">
              <w:rPr>
                <w:color w:val="auto"/>
              </w:rPr>
              <w:t>je</w:t>
            </w:r>
            <w:r w:rsidRPr="69F86EF0">
              <w:rPr>
                <w:color w:val="auto"/>
              </w:rPr>
              <w:t xml:space="preserve"> turi </w:t>
            </w:r>
            <w:r w:rsidR="6E40A67F" w:rsidRPr="69F86EF0">
              <w:rPr>
                <w:color w:val="auto"/>
              </w:rPr>
              <w:t xml:space="preserve">būti </w:t>
            </w:r>
            <w:r w:rsidRPr="69F86EF0">
              <w:rPr>
                <w:color w:val="auto"/>
              </w:rPr>
              <w:t>apskaičiuo</w:t>
            </w:r>
            <w:r w:rsidR="6E40A67F" w:rsidRPr="69F86EF0">
              <w:rPr>
                <w:color w:val="auto"/>
              </w:rPr>
              <w:t>jama</w:t>
            </w:r>
            <w:r w:rsidRPr="69F86EF0">
              <w:rPr>
                <w:color w:val="auto"/>
              </w:rPr>
              <w:t xml:space="preserve"> NEWS2 skalės reikšm</w:t>
            </w:r>
            <w:r w:rsidR="6E40A67F" w:rsidRPr="69F86EF0">
              <w:rPr>
                <w:color w:val="auto"/>
              </w:rPr>
              <w:t>ė</w:t>
            </w:r>
            <w:r w:rsidR="0871B3A9" w:rsidRPr="69F86EF0">
              <w:rPr>
                <w:color w:val="auto"/>
              </w:rPr>
              <w:t xml:space="preserve"> </w:t>
            </w:r>
            <w:r w:rsidRPr="69F86EF0">
              <w:rPr>
                <w:color w:val="auto"/>
              </w:rPr>
              <w:t xml:space="preserve">pagal </w:t>
            </w:r>
            <w:r w:rsidR="39CBCEE5" w:rsidRPr="69F86EF0">
              <w:rPr>
                <w:color w:val="auto"/>
              </w:rPr>
              <w:t>GMP kortelėje nurodytus</w:t>
            </w:r>
            <w:r w:rsidRPr="69F86EF0">
              <w:rPr>
                <w:color w:val="auto"/>
              </w:rPr>
              <w:t xml:space="preserve"> medicininius paciento duomenis </w:t>
            </w:r>
            <w:r w:rsidR="5E9ACA2C" w:rsidRPr="69F86EF0">
              <w:rPr>
                <w:color w:val="auto"/>
              </w:rPr>
              <w:t>(arba ši reikšmė jau bus gaunama apskaičiuota iš GMP IS),</w:t>
            </w:r>
            <w:r w:rsidRPr="69F86EF0">
              <w:rPr>
                <w:color w:val="auto"/>
              </w:rPr>
              <w:t xml:space="preserve"> ir pagal </w:t>
            </w:r>
            <w:r w:rsidR="4C1685A8" w:rsidRPr="69F86EF0">
              <w:rPr>
                <w:color w:val="auto"/>
              </w:rPr>
              <w:t>apskaičiuotą/</w:t>
            </w:r>
            <w:r w:rsidRPr="69F86EF0">
              <w:rPr>
                <w:color w:val="auto"/>
              </w:rPr>
              <w:t>gautą rezultatą</w:t>
            </w:r>
            <w:r w:rsidR="06ADCCE9" w:rsidRPr="69F86EF0">
              <w:rPr>
                <w:color w:val="auto"/>
              </w:rPr>
              <w:t xml:space="preserve"> bei kitus GMP kortelės duomenis (pvz., yra požymis „pranešta SMPS“)</w:t>
            </w:r>
            <w:r w:rsidRPr="69F86EF0">
              <w:rPr>
                <w:color w:val="auto"/>
              </w:rPr>
              <w:t xml:space="preserve"> </w:t>
            </w:r>
            <w:r w:rsidR="3E36E8DD" w:rsidRPr="69F86EF0">
              <w:rPr>
                <w:color w:val="auto"/>
              </w:rPr>
              <w:t>turi būti nustatyta</w:t>
            </w:r>
            <w:r w:rsidRPr="69F86EF0">
              <w:rPr>
                <w:color w:val="auto"/>
              </w:rPr>
              <w:t xml:space="preserve">, ar tai yra </w:t>
            </w:r>
            <w:r w:rsidR="13F2488C" w:rsidRPr="69F86EF0">
              <w:rPr>
                <w:color w:val="auto"/>
              </w:rPr>
              <w:t>skubus</w:t>
            </w:r>
            <w:r w:rsidR="2CAACADC" w:rsidRPr="69F86EF0">
              <w:rPr>
                <w:color w:val="auto"/>
              </w:rPr>
              <w:t xml:space="preserve"> ar/ir klasterinis </w:t>
            </w:r>
            <w:r w:rsidR="13F2488C" w:rsidRPr="69F86EF0">
              <w:rPr>
                <w:color w:val="auto"/>
              </w:rPr>
              <w:t>atvejis</w:t>
            </w:r>
            <w:r w:rsidRPr="69F86EF0">
              <w:rPr>
                <w:color w:val="auto"/>
              </w:rPr>
              <w:t>.</w:t>
            </w:r>
          </w:p>
        </w:tc>
      </w:tr>
      <w:tr w:rsidR="00A80F0F" w:rsidRPr="00A80F0F" w14:paraId="31EA5041" w14:textId="77777777" w:rsidTr="69F86EF0">
        <w:tc>
          <w:tcPr>
            <w:tcW w:w="868" w:type="pct"/>
            <w:vAlign w:val="center"/>
          </w:tcPr>
          <w:p w14:paraId="6BCFAC9E" w14:textId="77777777" w:rsidR="00B80512" w:rsidRPr="00A80F0F" w:rsidRDefault="00B8051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91E13CD" w14:textId="4C783C5C" w:rsidR="00B80512" w:rsidRPr="00A80F0F" w:rsidRDefault="37E09477" w:rsidP="69F86EF0">
            <w:pPr>
              <w:pStyle w:val="Style1"/>
              <w:rPr>
                <w:color w:val="auto"/>
              </w:rPr>
            </w:pPr>
            <w:r w:rsidRPr="69F86EF0">
              <w:rPr>
                <w:color w:val="auto"/>
              </w:rPr>
              <w:t xml:space="preserve">GMP atvejų </w:t>
            </w:r>
            <w:r w:rsidR="1060DFEA" w:rsidRPr="69F86EF0">
              <w:rPr>
                <w:color w:val="auto"/>
              </w:rPr>
              <w:t xml:space="preserve">sąrašo duomenys turi būti </w:t>
            </w:r>
            <w:r w:rsidR="1271A8EB" w:rsidRPr="69F86EF0">
              <w:rPr>
                <w:color w:val="auto"/>
              </w:rPr>
              <w:t>automatiškai</w:t>
            </w:r>
            <w:r w:rsidR="1060DFEA" w:rsidRPr="69F86EF0">
              <w:rPr>
                <w:color w:val="auto"/>
              </w:rPr>
              <w:t xml:space="preserve"> atnaujinami be rankinio naudotojo įsikišimo</w:t>
            </w:r>
            <w:r w:rsidR="7CFC538F" w:rsidRPr="69F86EF0">
              <w:rPr>
                <w:color w:val="auto"/>
              </w:rPr>
              <w:t xml:space="preserve"> (puslapio perkrovimo)</w:t>
            </w:r>
            <w:r w:rsidR="0CF082D6" w:rsidRPr="69F86EF0">
              <w:rPr>
                <w:color w:val="auto"/>
              </w:rPr>
              <w:t xml:space="preserve">. </w:t>
            </w:r>
            <w:r w:rsidR="64D02B04" w:rsidRPr="69F86EF0">
              <w:rPr>
                <w:color w:val="auto"/>
              </w:rPr>
              <w:t>Sąrašo įrašų eiliškumas taip pat turi būti atnaujinamas pagal naudotojo pasirinką rūšiavimą.</w:t>
            </w:r>
          </w:p>
        </w:tc>
      </w:tr>
      <w:tr w:rsidR="00A80F0F" w:rsidRPr="00A80F0F" w14:paraId="780E7FC8" w14:textId="77777777" w:rsidTr="69F86EF0">
        <w:tc>
          <w:tcPr>
            <w:tcW w:w="868" w:type="pct"/>
            <w:vAlign w:val="center"/>
          </w:tcPr>
          <w:p w14:paraId="6B3513B6"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6E421437" w14:textId="575A415C" w:rsidR="00400ED2" w:rsidRPr="00A80F0F" w:rsidRDefault="5370C750" w:rsidP="69F86EF0">
            <w:pPr>
              <w:pStyle w:val="Style1"/>
              <w:rPr>
                <w:color w:val="auto"/>
              </w:rPr>
            </w:pPr>
            <w:r w:rsidRPr="69F86EF0">
              <w:rPr>
                <w:color w:val="auto"/>
              </w:rPr>
              <w:t xml:space="preserve">Turi būti galimybė </w:t>
            </w:r>
            <w:r w:rsidR="06A06DB3" w:rsidRPr="69F86EF0">
              <w:rPr>
                <w:color w:val="auto"/>
              </w:rPr>
              <w:t>naudotojui</w:t>
            </w:r>
            <w:r w:rsidRPr="69F86EF0">
              <w:rPr>
                <w:color w:val="auto"/>
              </w:rPr>
              <w:t xml:space="preserve"> peržiūrėti išsamius duomenis, perduotus su GMP kortele.</w:t>
            </w:r>
          </w:p>
        </w:tc>
      </w:tr>
      <w:tr w:rsidR="00A80F0F" w:rsidRPr="00A80F0F" w14:paraId="09A6C1CB" w14:textId="77777777" w:rsidTr="69F86EF0">
        <w:tc>
          <w:tcPr>
            <w:tcW w:w="868" w:type="pct"/>
            <w:vAlign w:val="center"/>
          </w:tcPr>
          <w:p w14:paraId="5F491AF5"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29C1A39" w14:textId="40CFA7B9" w:rsidR="00400ED2" w:rsidRPr="00A80F0F" w:rsidRDefault="5370C750" w:rsidP="69F86EF0">
            <w:pPr>
              <w:pStyle w:val="Style1"/>
              <w:rPr>
                <w:color w:val="auto"/>
              </w:rPr>
            </w:pPr>
            <w:r w:rsidRPr="69F86EF0">
              <w:rPr>
                <w:color w:val="auto"/>
              </w:rPr>
              <w:t xml:space="preserve">Turi būti atvaizduojamas prognozuojamas GMP ekipažo atvykimo į SMPS laikas ir faktinis atvykimo laikas. </w:t>
            </w:r>
            <w:r w:rsidR="56F2D0D5" w:rsidRPr="69F86EF0">
              <w:rPr>
                <w:color w:val="auto"/>
              </w:rPr>
              <w:t>Suderintą</w:t>
            </w:r>
            <w:r w:rsidRPr="69F86EF0">
              <w:rPr>
                <w:color w:val="auto"/>
              </w:rPr>
              <w:t xml:space="preserve"> laik</w:t>
            </w:r>
            <w:r w:rsidR="56F2D0D5" w:rsidRPr="69F86EF0">
              <w:rPr>
                <w:color w:val="auto"/>
              </w:rPr>
              <w:t>o tarpą</w:t>
            </w:r>
            <w:r w:rsidR="772294B5" w:rsidRPr="69F86EF0">
              <w:rPr>
                <w:color w:val="auto"/>
              </w:rPr>
              <w:t xml:space="preserve"> </w:t>
            </w:r>
            <w:r w:rsidRPr="69F86EF0">
              <w:rPr>
                <w:color w:val="auto"/>
              </w:rPr>
              <w:t xml:space="preserve">negaunat atnaujintų duomenų iš GMP, SMPS posistemė turi pati apskaičiuoti prognozuojamą atvykimo laiką, remiantis paskutiniais turėtais duomenimis </w:t>
            </w:r>
            <w:r w:rsidR="772294B5" w:rsidRPr="69F86EF0">
              <w:rPr>
                <w:color w:val="auto"/>
              </w:rPr>
              <w:t>apie planuojamą atvykimo</w:t>
            </w:r>
            <w:r w:rsidR="6A49591C" w:rsidRPr="69F86EF0">
              <w:rPr>
                <w:color w:val="auto"/>
              </w:rPr>
              <w:t xml:space="preserve"> į SMPS</w:t>
            </w:r>
            <w:r w:rsidR="772294B5" w:rsidRPr="69F86EF0">
              <w:rPr>
                <w:color w:val="auto"/>
              </w:rPr>
              <w:t xml:space="preserve"> laiką</w:t>
            </w:r>
            <w:r w:rsidRPr="69F86EF0">
              <w:rPr>
                <w:color w:val="auto"/>
              </w:rPr>
              <w:t>.</w:t>
            </w:r>
          </w:p>
        </w:tc>
      </w:tr>
      <w:tr w:rsidR="00A80F0F" w:rsidRPr="00A80F0F" w14:paraId="31DE042B" w14:textId="77777777" w:rsidTr="69F86EF0">
        <w:tc>
          <w:tcPr>
            <w:tcW w:w="868" w:type="pct"/>
            <w:vAlign w:val="center"/>
          </w:tcPr>
          <w:p w14:paraId="5D654E5A"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27BC916" w14:textId="5BE0CC38" w:rsidR="00400ED2" w:rsidRPr="00A80F0F" w:rsidRDefault="5370C750" w:rsidP="69F86EF0">
            <w:pPr>
              <w:pStyle w:val="Style1"/>
              <w:rPr>
                <w:color w:val="auto"/>
              </w:rPr>
            </w:pPr>
            <w:r w:rsidRPr="69F86EF0">
              <w:rPr>
                <w:color w:val="auto"/>
              </w:rPr>
              <w:t xml:space="preserve">Kai </w:t>
            </w:r>
            <w:r w:rsidR="2F445E85" w:rsidRPr="69F86EF0">
              <w:rPr>
                <w:color w:val="auto"/>
              </w:rPr>
              <w:t>gautas požymis</w:t>
            </w:r>
            <w:r w:rsidR="6410F632" w:rsidRPr="69F86EF0">
              <w:rPr>
                <w:color w:val="auto"/>
              </w:rPr>
              <w:t>,</w:t>
            </w:r>
            <w:r w:rsidR="2F445E85" w:rsidRPr="69F86EF0">
              <w:rPr>
                <w:color w:val="auto"/>
              </w:rPr>
              <w:t xml:space="preserve"> kad GMP ekipažas atvyko</w:t>
            </w:r>
            <w:r w:rsidRPr="69F86EF0">
              <w:rPr>
                <w:color w:val="auto"/>
              </w:rPr>
              <w:t xml:space="preserve">, </w:t>
            </w:r>
            <w:r w:rsidR="01591862" w:rsidRPr="69F86EF0">
              <w:rPr>
                <w:color w:val="auto"/>
              </w:rPr>
              <w:t xml:space="preserve">SMPS posistemėje </w:t>
            </w:r>
            <w:r w:rsidRPr="69F86EF0">
              <w:rPr>
                <w:color w:val="auto"/>
              </w:rPr>
              <w:t>turi būti pradedamas skaičiuoti</w:t>
            </w:r>
            <w:r w:rsidR="3EBC97B6" w:rsidRPr="69F86EF0">
              <w:rPr>
                <w:color w:val="auto"/>
              </w:rPr>
              <w:t xml:space="preserve"> </w:t>
            </w:r>
            <w:r w:rsidRPr="69F86EF0">
              <w:rPr>
                <w:color w:val="auto"/>
              </w:rPr>
              <w:t xml:space="preserve">laukimo laikas, </w:t>
            </w:r>
            <w:r w:rsidR="3BD6DB55" w:rsidRPr="69F86EF0">
              <w:rPr>
                <w:color w:val="auto"/>
              </w:rPr>
              <w:t>teikiant minusinę (-) laiko reikšmę,</w:t>
            </w:r>
            <w:r w:rsidR="290F8D7C" w:rsidRPr="69F86EF0">
              <w:rPr>
                <w:color w:val="auto"/>
              </w:rPr>
              <w:t xml:space="preserve"> </w:t>
            </w:r>
            <w:r w:rsidRPr="69F86EF0">
              <w:rPr>
                <w:color w:val="auto"/>
              </w:rPr>
              <w:t xml:space="preserve">iki kol pacientas yra užregistruotas SMPS. </w:t>
            </w:r>
          </w:p>
        </w:tc>
      </w:tr>
      <w:tr w:rsidR="00A80F0F" w:rsidRPr="00A80F0F" w14:paraId="04B7D123" w14:textId="77777777" w:rsidTr="69F86EF0">
        <w:tc>
          <w:tcPr>
            <w:tcW w:w="868" w:type="pct"/>
            <w:vAlign w:val="center"/>
          </w:tcPr>
          <w:p w14:paraId="2D52C1C9"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5AE0FF87" w14:textId="2AABE939" w:rsidR="00340D9F" w:rsidRPr="00A80F0F" w:rsidRDefault="5370C750" w:rsidP="69F86EF0">
            <w:pPr>
              <w:pStyle w:val="Style1"/>
              <w:rPr>
                <w:color w:val="auto"/>
              </w:rPr>
            </w:pPr>
            <w:r w:rsidRPr="69F86EF0">
              <w:rPr>
                <w:color w:val="auto"/>
              </w:rPr>
              <w:t xml:space="preserve">Turi būti galimybė naudotojui peržiūrėti pacientui priskirtą </w:t>
            </w:r>
            <w:r w:rsidR="6473B2A2" w:rsidRPr="69F86EF0">
              <w:rPr>
                <w:color w:val="auto"/>
              </w:rPr>
              <w:t xml:space="preserve">GMP sugeneruotą </w:t>
            </w:r>
            <w:r w:rsidRPr="69F86EF0">
              <w:rPr>
                <w:color w:val="auto"/>
              </w:rPr>
              <w:t>EKG vaizdą DICOM ar kitu su PO suderintu formatu.</w:t>
            </w:r>
            <w:r w:rsidR="38594594" w:rsidRPr="69F86EF0">
              <w:rPr>
                <w:color w:val="auto"/>
              </w:rPr>
              <w:t xml:space="preserve"> </w:t>
            </w:r>
            <w:r w:rsidR="573A8A83" w:rsidRPr="69F86EF0">
              <w:rPr>
                <w:color w:val="auto"/>
              </w:rPr>
              <w:t xml:space="preserve">Naudojantis </w:t>
            </w:r>
            <w:r w:rsidR="51D21731" w:rsidRPr="69F86EF0">
              <w:rPr>
                <w:color w:val="auto"/>
              </w:rPr>
              <w:t>kuriama</w:t>
            </w:r>
            <w:r w:rsidR="573A8A83" w:rsidRPr="69F86EF0">
              <w:rPr>
                <w:color w:val="auto"/>
              </w:rPr>
              <w:t xml:space="preserve"> </w:t>
            </w:r>
            <w:proofErr w:type="spellStart"/>
            <w:r w:rsidR="573A8A83" w:rsidRPr="69F86EF0">
              <w:rPr>
                <w:color w:val="auto"/>
              </w:rPr>
              <w:t>Medvais</w:t>
            </w:r>
            <w:proofErr w:type="spellEnd"/>
            <w:r w:rsidR="573A8A83" w:rsidRPr="69F86EF0">
              <w:rPr>
                <w:color w:val="auto"/>
              </w:rPr>
              <w:t xml:space="preserve"> </w:t>
            </w:r>
            <w:r w:rsidR="50DAED62" w:rsidRPr="69F86EF0">
              <w:rPr>
                <w:color w:val="auto"/>
              </w:rPr>
              <w:t>posisteme</w:t>
            </w:r>
            <w:r w:rsidR="573A8A83" w:rsidRPr="69F86EF0">
              <w:rPr>
                <w:color w:val="auto"/>
              </w:rPr>
              <w:t xml:space="preserve">, </w:t>
            </w:r>
            <w:r w:rsidR="38594594" w:rsidRPr="69F86EF0">
              <w:rPr>
                <w:color w:val="auto"/>
              </w:rPr>
              <w:t xml:space="preserve">turi būti galima </w:t>
            </w:r>
            <w:r w:rsidR="573A8A83" w:rsidRPr="69F86EF0">
              <w:rPr>
                <w:color w:val="auto"/>
              </w:rPr>
              <w:t>suformuoti užklausą, kuri leistų gauti paskutinius EKG duomenis.</w:t>
            </w:r>
          </w:p>
        </w:tc>
      </w:tr>
      <w:tr w:rsidR="00A80F0F" w:rsidRPr="00A80F0F" w14:paraId="52F65E20" w14:textId="77777777" w:rsidTr="69F86EF0">
        <w:tc>
          <w:tcPr>
            <w:tcW w:w="868" w:type="pct"/>
            <w:vAlign w:val="center"/>
          </w:tcPr>
          <w:p w14:paraId="52B81CA6" w14:textId="77777777" w:rsidR="00400ED2" w:rsidRPr="00A80F0F" w:rsidRDefault="00400ED2"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7C2FDB20" w14:textId="78B81419" w:rsidR="00400ED2" w:rsidRPr="00A80F0F" w:rsidRDefault="5370C750" w:rsidP="69F86EF0">
            <w:pPr>
              <w:pStyle w:val="Style1"/>
              <w:rPr>
                <w:color w:val="auto"/>
              </w:rPr>
            </w:pPr>
            <w:r w:rsidRPr="69F86EF0">
              <w:rPr>
                <w:color w:val="auto"/>
              </w:rPr>
              <w:t>SMPS specialistas turi būti automatiškai informuojamas išskirtiniu pranešimu (garsiniu ar/ir vaizdiniu aliarmu), jeigu įvyko esminis pokytis GMP atvejų sąraše (pvz., atsirado naujas atvejis su požymiu „skubus“</w:t>
            </w:r>
            <w:r w:rsidR="558713D8" w:rsidRPr="69F86EF0">
              <w:rPr>
                <w:color w:val="auto"/>
              </w:rPr>
              <w:t>, klasterinis atvejis</w:t>
            </w:r>
            <w:r w:rsidRPr="69F86EF0">
              <w:rPr>
                <w:color w:val="auto"/>
              </w:rPr>
              <w:t>). Pranešimas turi aiškiai nurodyti atvejį, dėl kurio</w:t>
            </w:r>
            <w:r w:rsidR="411B42C4" w:rsidRPr="69F86EF0">
              <w:rPr>
                <w:color w:val="auto"/>
              </w:rPr>
              <w:t xml:space="preserve"> </w:t>
            </w:r>
            <w:r w:rsidR="4E78E1A2" w:rsidRPr="69F86EF0">
              <w:rPr>
                <w:color w:val="auto"/>
              </w:rPr>
              <w:t>jis</w:t>
            </w:r>
            <w:r w:rsidRPr="69F86EF0">
              <w:rPr>
                <w:color w:val="auto"/>
              </w:rPr>
              <w:t xml:space="preserve"> yra rodomas.</w:t>
            </w:r>
          </w:p>
        </w:tc>
      </w:tr>
      <w:tr w:rsidR="00A80F0F" w:rsidRPr="00A80F0F" w14:paraId="38744295" w14:textId="77777777" w:rsidTr="69F86EF0">
        <w:tc>
          <w:tcPr>
            <w:tcW w:w="868" w:type="pct"/>
            <w:vAlign w:val="center"/>
          </w:tcPr>
          <w:p w14:paraId="3352B490"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06E5C99D" w14:textId="4A8C60E0" w:rsidR="004F3D5A" w:rsidRPr="00A80F0F" w:rsidRDefault="1DEF2BE9" w:rsidP="69F86EF0">
            <w:pPr>
              <w:pStyle w:val="Style1"/>
              <w:rPr>
                <w:rStyle w:val="CommentReference"/>
                <w:color w:val="auto"/>
              </w:rPr>
            </w:pPr>
            <w:r w:rsidRPr="69F86EF0">
              <w:rPr>
                <w:color w:val="auto"/>
              </w:rPr>
              <w:t xml:space="preserve">SMPS specialistas turi būti automatiškai informuojamas išskirtiniu pranešimu (garsiniu ar/ir vaizdiniu aliarmu), jeigu gautas pranešimas apie masines nelaimes. </w:t>
            </w:r>
          </w:p>
        </w:tc>
      </w:tr>
      <w:tr w:rsidR="00A80F0F" w:rsidRPr="00A80F0F" w14:paraId="3812D48E" w14:textId="77777777" w:rsidTr="69F86EF0">
        <w:tc>
          <w:tcPr>
            <w:tcW w:w="868" w:type="pct"/>
            <w:vAlign w:val="center"/>
          </w:tcPr>
          <w:p w14:paraId="5085C312"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36997463" w14:textId="15188CE9" w:rsidR="004F3D5A" w:rsidRPr="00A80F0F" w:rsidRDefault="1DEF2BE9" w:rsidP="69F86EF0">
            <w:pPr>
              <w:pStyle w:val="Style1"/>
              <w:rPr>
                <w:color w:val="auto"/>
              </w:rPr>
            </w:pPr>
            <w:r w:rsidRPr="69F86EF0">
              <w:rPr>
                <w:color w:val="auto"/>
              </w:rPr>
              <w:t xml:space="preserve">Garsinis pranešimas turėtų būti girdimas net ir naudotojui nesant GMP atvejų sąrašo lange, tačiau pagal nutylėjimą aliarmo garsas turi būti išjungtas ir, esant poreikiui, kiekvienas sistemos naudotojas gali pasirinkti, kad jam garsinis signalas yra reikalingas. </w:t>
            </w:r>
          </w:p>
        </w:tc>
      </w:tr>
      <w:tr w:rsidR="00A80F0F" w:rsidRPr="00A80F0F" w14:paraId="7FC970A6" w14:textId="77777777" w:rsidTr="69F86EF0">
        <w:tc>
          <w:tcPr>
            <w:tcW w:w="868" w:type="pct"/>
            <w:vAlign w:val="center"/>
          </w:tcPr>
          <w:p w14:paraId="45711637"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E6E1286" w14:textId="669ED9EE" w:rsidR="004F3D5A" w:rsidRPr="00A80F0F" w:rsidRDefault="1DEF2BE9" w:rsidP="69F86EF0">
            <w:pPr>
              <w:pStyle w:val="Style1"/>
              <w:rPr>
                <w:color w:val="auto"/>
              </w:rPr>
            </w:pPr>
            <w:r w:rsidRPr="69F86EF0">
              <w:rPr>
                <w:color w:val="auto"/>
              </w:rPr>
              <w:t>Naudotojas turi galėti pasirinkti, kada nori gauti aliarmus (pvz., kai NEWS skalės  įvertinimo suma yra 5, 7 ir pan.). Detalūs nustatymai turės būti suderinti detalios analizės ir projektavimo etapų metu.</w:t>
            </w:r>
          </w:p>
        </w:tc>
      </w:tr>
      <w:tr w:rsidR="00A80F0F" w:rsidRPr="00A80F0F" w14:paraId="729978DA" w14:textId="77777777" w:rsidTr="69F86EF0">
        <w:tc>
          <w:tcPr>
            <w:tcW w:w="868" w:type="pct"/>
            <w:vAlign w:val="center"/>
          </w:tcPr>
          <w:p w14:paraId="6DF38591"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3257EFDB" w14:textId="66EF9F41" w:rsidR="004F3D5A" w:rsidRPr="00A80F0F" w:rsidRDefault="1DEF2BE9" w:rsidP="69F86EF0">
            <w:pPr>
              <w:pStyle w:val="Style1"/>
              <w:rPr>
                <w:color w:val="auto"/>
              </w:rPr>
            </w:pPr>
            <w:r w:rsidRPr="69F86EF0">
              <w:rPr>
                <w:color w:val="auto"/>
              </w:rPr>
              <w:t>Atsijungus ir iš naujo prisijungus prie sistemos, garsinio signalo, aliarmo, rodomų lentelės stulpelių ir kiti detalios analizės ir projektavimo etapų metu suderinti nustatymai turi išlikti tokie patys.</w:t>
            </w:r>
          </w:p>
        </w:tc>
      </w:tr>
      <w:tr w:rsidR="00A80F0F" w:rsidRPr="00A80F0F" w14:paraId="7FEF3496" w14:textId="77777777" w:rsidTr="69F86EF0">
        <w:tc>
          <w:tcPr>
            <w:tcW w:w="868" w:type="pct"/>
            <w:vAlign w:val="center"/>
          </w:tcPr>
          <w:p w14:paraId="04BE2A4D"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0E697D0E" w14:textId="335D71CA" w:rsidR="004F3D5A" w:rsidRPr="00A80F0F" w:rsidRDefault="1DEF2BE9" w:rsidP="69F86EF0">
            <w:pPr>
              <w:pStyle w:val="Style1"/>
              <w:rPr>
                <w:color w:val="auto"/>
              </w:rPr>
            </w:pPr>
            <w:r w:rsidRPr="69F86EF0">
              <w:rPr>
                <w:color w:val="auto"/>
              </w:rPr>
              <w:t>Turi būti galimybė ESPBI IS sukurti SMPS apsilankymą, susietą su konkrečia GMP kortele. Kuriant apsilankymą iš GMP atvejų sąrašo, apsilankymas ir GMP kortelė turi būti susieti automatiškai.</w:t>
            </w:r>
          </w:p>
        </w:tc>
      </w:tr>
      <w:tr w:rsidR="00A80F0F" w:rsidRPr="00A80F0F" w14:paraId="728494A5" w14:textId="77777777" w:rsidTr="69F86EF0">
        <w:tc>
          <w:tcPr>
            <w:tcW w:w="868" w:type="pct"/>
            <w:vAlign w:val="center"/>
          </w:tcPr>
          <w:p w14:paraId="16C148AB"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00D8A70" w14:textId="3F668BCB" w:rsidR="004F3D5A" w:rsidRPr="00A80F0F" w:rsidRDefault="1DEF2BE9" w:rsidP="69F86EF0">
            <w:pPr>
              <w:pStyle w:val="Style1"/>
              <w:rPr>
                <w:color w:val="auto"/>
              </w:rPr>
            </w:pPr>
            <w:r w:rsidRPr="69F86EF0">
              <w:rPr>
                <w:color w:val="auto"/>
              </w:rPr>
              <w:t xml:space="preserve">Kuriant apsilankymą ne iš GMP atvejų sąrašo, turi būti galimybė įvesti GMP kortelės ID, jei apsilankymo kūrimo metu yra pasirinkta, kad pacientą atvežė GMP. Turi būti užtikrinta, kad vienas GMP atvejis yra priskirtas tik prie vieno apsilankymo.  </w:t>
            </w:r>
          </w:p>
        </w:tc>
      </w:tr>
      <w:tr w:rsidR="00A80F0F" w:rsidRPr="00A80F0F" w14:paraId="601A388A" w14:textId="77777777" w:rsidTr="69F86EF0">
        <w:tc>
          <w:tcPr>
            <w:tcW w:w="868" w:type="pct"/>
            <w:vAlign w:val="center"/>
          </w:tcPr>
          <w:p w14:paraId="6347735A"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472135D0" w14:textId="601A5C9F" w:rsidR="004F3D5A" w:rsidRPr="00A80F0F" w:rsidRDefault="1DEF2BE9" w:rsidP="69F86EF0">
            <w:pPr>
              <w:pStyle w:val="Style1"/>
              <w:rPr>
                <w:color w:val="auto"/>
              </w:rPr>
            </w:pPr>
            <w:r w:rsidRPr="69F86EF0">
              <w:rPr>
                <w:color w:val="auto"/>
              </w:rPr>
              <w:t>Kuriant apsilankymą, sistema pirmiausia turi siūlyti konkrečiam pacientui priskirtus GMP atvejus, tačiau jei tokio nėra, sistema turi leisti pasirinkti ar įvesti kitą GMP kortelės ID, arba nepriskirti jokios GMP kortelės ID.</w:t>
            </w:r>
          </w:p>
        </w:tc>
      </w:tr>
      <w:tr w:rsidR="00A80F0F" w:rsidRPr="00A80F0F" w14:paraId="4F2E387A" w14:textId="77777777" w:rsidTr="69F86EF0">
        <w:tc>
          <w:tcPr>
            <w:tcW w:w="868" w:type="pct"/>
            <w:vAlign w:val="center"/>
          </w:tcPr>
          <w:p w14:paraId="620CABCA"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B275680" w14:textId="71FC0825" w:rsidR="004F3D5A" w:rsidRPr="00A80F0F" w:rsidRDefault="1DEF2BE9" w:rsidP="69F86EF0">
            <w:pPr>
              <w:pStyle w:val="Style1"/>
              <w:rPr>
                <w:color w:val="auto"/>
              </w:rPr>
            </w:pPr>
            <w:r w:rsidRPr="69F86EF0">
              <w:rPr>
                <w:color w:val="auto"/>
              </w:rPr>
              <w:t>Turi būti galima įvesti ir redaguoti paciento registracijos laiką</w:t>
            </w:r>
            <w:r w:rsidR="005C4334">
              <w:rPr>
                <w:color w:val="auto"/>
              </w:rPr>
              <w:t xml:space="preserve"> (HIS)</w:t>
            </w:r>
            <w:r w:rsidRPr="69F86EF0">
              <w:rPr>
                <w:color w:val="auto"/>
              </w:rPr>
              <w:t>. Pagal nutylėjimą, registracijos laikas yra sisteminis laikas (meta duomuo), kada buvo pažymėta registracijos pradžia, tačiau turi būti galimybė pakoreguoti paciento registracijos laiką.</w:t>
            </w:r>
          </w:p>
        </w:tc>
      </w:tr>
      <w:tr w:rsidR="00A80F0F" w:rsidRPr="00A80F0F" w14:paraId="464A5211" w14:textId="77777777" w:rsidTr="69F86EF0">
        <w:tc>
          <w:tcPr>
            <w:tcW w:w="5000" w:type="pct"/>
            <w:gridSpan w:val="2"/>
            <w:vAlign w:val="center"/>
          </w:tcPr>
          <w:p w14:paraId="17417C4D" w14:textId="77777777"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PA „Peržiūrėti švieslentę (visų SMPS suvestinę)“</w:t>
            </w:r>
          </w:p>
        </w:tc>
      </w:tr>
      <w:tr w:rsidR="00A80F0F" w:rsidRPr="00A80F0F" w14:paraId="6A89AF32" w14:textId="77777777" w:rsidTr="69F86EF0">
        <w:tc>
          <w:tcPr>
            <w:tcW w:w="868" w:type="pct"/>
            <w:vAlign w:val="center"/>
          </w:tcPr>
          <w:p w14:paraId="2C3B2394"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73D0B097" w14:textId="77777777" w:rsidR="004F3D5A" w:rsidRPr="00A80F0F" w:rsidRDefault="1DEF2BE9" w:rsidP="69F86EF0">
            <w:pPr>
              <w:pStyle w:val="Style1"/>
              <w:rPr>
                <w:color w:val="auto"/>
              </w:rPr>
            </w:pPr>
            <w:r w:rsidRPr="69F86EF0">
              <w:rPr>
                <w:color w:val="auto"/>
              </w:rPr>
              <w:t>Turi būti sukurtos švieslentės skirtingiems naudotojams:</w:t>
            </w:r>
          </w:p>
          <w:p w14:paraId="28138A2B" w14:textId="07B64500" w:rsidR="004F3D5A" w:rsidRPr="00A80F0F" w:rsidRDefault="1DEF2BE9" w:rsidP="00CF2A67">
            <w:pPr>
              <w:pStyle w:val="Style1"/>
              <w:numPr>
                <w:ilvl w:val="0"/>
                <w:numId w:val="129"/>
              </w:numPr>
              <w:rPr>
                <w:color w:val="auto"/>
              </w:rPr>
            </w:pPr>
            <w:r w:rsidRPr="69F86EF0">
              <w:rPr>
                <w:color w:val="auto"/>
              </w:rPr>
              <w:t>GMP ir SMPS specialistams (prieinama GMP, HIS ir ESPBI IS Specialistų portale)</w:t>
            </w:r>
          </w:p>
          <w:p w14:paraId="10A84A19" w14:textId="77777777" w:rsidR="004F3D5A" w:rsidRPr="00A80F0F" w:rsidRDefault="1DEF2BE9" w:rsidP="00CF2A67">
            <w:pPr>
              <w:pStyle w:val="Style1"/>
              <w:numPr>
                <w:ilvl w:val="0"/>
                <w:numId w:val="129"/>
              </w:numPr>
              <w:rPr>
                <w:color w:val="auto"/>
              </w:rPr>
            </w:pPr>
            <w:r w:rsidRPr="69F86EF0">
              <w:rPr>
                <w:color w:val="auto"/>
              </w:rPr>
              <w:t xml:space="preserve">Neprisijungusiems </w:t>
            </w:r>
            <w:proofErr w:type="spellStart"/>
            <w:r w:rsidRPr="69F86EF0">
              <w:rPr>
                <w:color w:val="auto"/>
              </w:rPr>
              <w:t>esveikata.lt</w:t>
            </w:r>
            <w:proofErr w:type="spellEnd"/>
            <w:r w:rsidRPr="69F86EF0">
              <w:rPr>
                <w:color w:val="auto"/>
              </w:rPr>
              <w:t xml:space="preserve"> naudotojams</w:t>
            </w:r>
          </w:p>
          <w:p w14:paraId="232F5695" w14:textId="77777777" w:rsidR="004F3D5A" w:rsidRPr="00A80F0F" w:rsidRDefault="004F3D5A" w:rsidP="69F86EF0">
            <w:pPr>
              <w:pStyle w:val="Style1"/>
              <w:rPr>
                <w:color w:val="auto"/>
              </w:rPr>
            </w:pPr>
          </w:p>
          <w:p w14:paraId="6A196021" w14:textId="77777777"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 xml:space="preserve">Šiose švieslentėse naudojami tie patys duomenų šaltiniai, tačiau </w:t>
            </w:r>
            <w:proofErr w:type="spellStart"/>
            <w:r w:rsidRPr="69F86EF0">
              <w:rPr>
                <w:rFonts w:ascii="Tahoma" w:hAnsi="Tahoma" w:cs="Tahoma"/>
                <w:sz w:val="22"/>
                <w:szCs w:val="22"/>
              </w:rPr>
              <w:t>esveikata.lt</w:t>
            </w:r>
            <w:proofErr w:type="spellEnd"/>
            <w:r w:rsidRPr="69F86EF0">
              <w:rPr>
                <w:rFonts w:ascii="Tahoma" w:hAnsi="Tahoma" w:cs="Tahoma"/>
                <w:sz w:val="22"/>
                <w:szCs w:val="22"/>
              </w:rPr>
              <w:t xml:space="preserve"> naudotojams pateikiama tik vieša informacija.</w:t>
            </w:r>
          </w:p>
        </w:tc>
      </w:tr>
      <w:tr w:rsidR="00A80F0F" w:rsidRPr="00A80F0F" w14:paraId="36CD5651" w14:textId="77777777" w:rsidTr="69F86EF0">
        <w:tc>
          <w:tcPr>
            <w:tcW w:w="868" w:type="pct"/>
            <w:vAlign w:val="center"/>
          </w:tcPr>
          <w:p w14:paraId="3F130FDE"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59549768" w14:textId="3A22863B" w:rsidR="004F3D5A" w:rsidRPr="00A80F0F" w:rsidRDefault="1DEF2BE9" w:rsidP="69F86EF0">
            <w:pPr>
              <w:pStyle w:val="Style1"/>
              <w:rPr>
                <w:color w:val="auto"/>
              </w:rPr>
            </w:pPr>
            <w:r w:rsidRPr="69F86EF0">
              <w:rPr>
                <w:color w:val="auto"/>
              </w:rPr>
              <w:t>Specialistų švieslentėje apie kiekvieną SMPS turi matytis:</w:t>
            </w:r>
          </w:p>
          <w:p w14:paraId="1D414FDE" w14:textId="77777777" w:rsidR="004F3D5A" w:rsidRPr="00A80F0F" w:rsidRDefault="1DEF2BE9" w:rsidP="00CF2A67">
            <w:pPr>
              <w:pStyle w:val="Style1"/>
              <w:numPr>
                <w:ilvl w:val="0"/>
                <w:numId w:val="131"/>
              </w:numPr>
              <w:rPr>
                <w:color w:val="auto"/>
              </w:rPr>
            </w:pPr>
            <w:r w:rsidRPr="69F86EF0">
              <w:rPr>
                <w:color w:val="auto"/>
              </w:rPr>
              <w:t>Ligoninės ir SMPS pavadinimas</w:t>
            </w:r>
          </w:p>
          <w:p w14:paraId="6DA1BE61" w14:textId="3AD62569" w:rsidR="004F3D5A" w:rsidRPr="00A80F0F" w:rsidRDefault="1DEF2BE9" w:rsidP="00CF2A67">
            <w:pPr>
              <w:pStyle w:val="Style1"/>
              <w:numPr>
                <w:ilvl w:val="0"/>
                <w:numId w:val="131"/>
              </w:numPr>
              <w:rPr>
                <w:color w:val="auto"/>
              </w:rPr>
            </w:pPr>
            <w:r w:rsidRPr="69F86EF0">
              <w:rPr>
                <w:color w:val="auto"/>
              </w:rPr>
              <w:t>SMPS adresas</w:t>
            </w:r>
          </w:p>
          <w:p w14:paraId="71117B0F" w14:textId="5E04C9E4" w:rsidR="004F3D5A" w:rsidRPr="00A80F0F" w:rsidRDefault="1DEF2BE9" w:rsidP="00CF2A67">
            <w:pPr>
              <w:pStyle w:val="Style1"/>
              <w:numPr>
                <w:ilvl w:val="0"/>
                <w:numId w:val="131"/>
              </w:numPr>
              <w:rPr>
                <w:color w:val="auto"/>
              </w:rPr>
            </w:pPr>
            <w:r w:rsidRPr="69F86EF0">
              <w:rPr>
                <w:color w:val="auto"/>
              </w:rPr>
              <w:t xml:space="preserve">Bendrasis informacinis </w:t>
            </w:r>
            <w:r w:rsidR="2C821501" w:rsidRPr="69F86EF0">
              <w:rPr>
                <w:color w:val="auto"/>
              </w:rPr>
              <w:t xml:space="preserve">SMPS </w:t>
            </w:r>
            <w:r w:rsidRPr="69F86EF0">
              <w:rPr>
                <w:color w:val="auto"/>
              </w:rPr>
              <w:t>pranešimas</w:t>
            </w:r>
          </w:p>
          <w:p w14:paraId="46AAD6F9" w14:textId="77777777" w:rsidR="004F3D5A" w:rsidRPr="00A80F0F" w:rsidRDefault="1DEF2BE9" w:rsidP="00CF2A67">
            <w:pPr>
              <w:pStyle w:val="Style1"/>
              <w:numPr>
                <w:ilvl w:val="0"/>
                <w:numId w:val="131"/>
              </w:numPr>
              <w:rPr>
                <w:color w:val="auto"/>
              </w:rPr>
            </w:pPr>
            <w:r w:rsidRPr="69F86EF0">
              <w:rPr>
                <w:color w:val="auto"/>
              </w:rPr>
              <w:t>SMPS prieinamų ir laikinai neprieinamų paslaugų sąrašas</w:t>
            </w:r>
          </w:p>
          <w:p w14:paraId="2305F749" w14:textId="77777777" w:rsidR="004F3D5A" w:rsidRPr="00A80F0F" w:rsidRDefault="1DEF2BE9" w:rsidP="00CF2A67">
            <w:pPr>
              <w:pStyle w:val="Style1"/>
              <w:numPr>
                <w:ilvl w:val="0"/>
                <w:numId w:val="131"/>
              </w:numPr>
              <w:rPr>
                <w:color w:val="auto"/>
              </w:rPr>
            </w:pPr>
            <w:r w:rsidRPr="69F86EF0">
              <w:rPr>
                <w:color w:val="auto"/>
              </w:rPr>
              <w:t>Priežastis, kodėl neprieinama paslauga/profilis (neprieinamas profilis / kritiškai svarbios profesijos specialistas / kritiškai svarbi įranga ir laisvo teksto paaiškinimas)</w:t>
            </w:r>
          </w:p>
          <w:p w14:paraId="36EC636B" w14:textId="77777777" w:rsidR="004F3D5A" w:rsidRPr="00A80F0F" w:rsidRDefault="1DEF2BE9" w:rsidP="00CF2A67">
            <w:pPr>
              <w:pStyle w:val="Style1"/>
              <w:numPr>
                <w:ilvl w:val="0"/>
                <w:numId w:val="131"/>
              </w:numPr>
              <w:rPr>
                <w:color w:val="auto"/>
              </w:rPr>
            </w:pPr>
            <w:r w:rsidRPr="69F86EF0">
              <w:rPr>
                <w:color w:val="auto"/>
              </w:rPr>
              <w:t>Laikas, kada paslauga vėl taps prieinama</w:t>
            </w:r>
          </w:p>
          <w:p w14:paraId="25AEC6AE" w14:textId="77777777" w:rsidR="004F3D5A" w:rsidRPr="00A80F0F" w:rsidRDefault="1DEF2BE9" w:rsidP="00CF2A67">
            <w:pPr>
              <w:pStyle w:val="Style1"/>
              <w:numPr>
                <w:ilvl w:val="0"/>
                <w:numId w:val="131"/>
              </w:numPr>
              <w:rPr>
                <w:color w:val="auto"/>
              </w:rPr>
            </w:pPr>
            <w:r w:rsidRPr="69F86EF0">
              <w:rPr>
                <w:color w:val="auto"/>
              </w:rPr>
              <w:t>Laikas, kada paslauga taps neprieinama</w:t>
            </w:r>
          </w:p>
          <w:p w14:paraId="3D08CDA3" w14:textId="77777777" w:rsidR="004F3D5A" w:rsidRPr="00A80F0F" w:rsidRDefault="1DEF2BE9" w:rsidP="00CF2A67">
            <w:pPr>
              <w:pStyle w:val="Style1"/>
              <w:numPr>
                <w:ilvl w:val="0"/>
                <w:numId w:val="131"/>
              </w:numPr>
              <w:rPr>
                <w:color w:val="auto"/>
              </w:rPr>
            </w:pPr>
            <w:r w:rsidRPr="69F86EF0">
              <w:rPr>
                <w:color w:val="auto"/>
              </w:rPr>
              <w:t xml:space="preserve">Eilė iki </w:t>
            </w:r>
            <w:proofErr w:type="spellStart"/>
            <w:r w:rsidRPr="69F86EF0">
              <w:rPr>
                <w:color w:val="auto"/>
              </w:rPr>
              <w:t>triažo</w:t>
            </w:r>
            <w:proofErr w:type="spellEnd"/>
            <w:r w:rsidRPr="69F86EF0">
              <w:rPr>
                <w:color w:val="auto"/>
              </w:rPr>
              <w:t xml:space="preserve"> (jei SMPS vykdo </w:t>
            </w:r>
            <w:proofErr w:type="spellStart"/>
            <w:r w:rsidRPr="69F86EF0">
              <w:rPr>
                <w:color w:val="auto"/>
              </w:rPr>
              <w:t>triažą</w:t>
            </w:r>
            <w:proofErr w:type="spellEnd"/>
            <w:r w:rsidRPr="69F86EF0">
              <w:rPr>
                <w:color w:val="auto"/>
              </w:rPr>
              <w:t>)</w:t>
            </w:r>
          </w:p>
          <w:p w14:paraId="15C5CA8C" w14:textId="77777777" w:rsidR="004F3D5A" w:rsidRPr="00A80F0F" w:rsidRDefault="1DEF2BE9" w:rsidP="00CF2A67">
            <w:pPr>
              <w:pStyle w:val="Style1"/>
              <w:numPr>
                <w:ilvl w:val="0"/>
                <w:numId w:val="131"/>
              </w:numPr>
              <w:rPr>
                <w:color w:val="auto"/>
              </w:rPr>
            </w:pPr>
            <w:r w:rsidRPr="69F86EF0">
              <w:rPr>
                <w:color w:val="auto"/>
              </w:rPr>
              <w:t>Eilė iki pirminės gydytojo apžiūros</w:t>
            </w:r>
          </w:p>
          <w:p w14:paraId="5FF818A7" w14:textId="77777777" w:rsidR="004F3D5A" w:rsidRPr="00A80F0F" w:rsidRDefault="1DEF2BE9" w:rsidP="00CF2A67">
            <w:pPr>
              <w:pStyle w:val="Style1"/>
              <w:numPr>
                <w:ilvl w:val="0"/>
                <w:numId w:val="131"/>
              </w:numPr>
              <w:rPr>
                <w:color w:val="auto"/>
              </w:rPr>
            </w:pPr>
            <w:r w:rsidRPr="69F86EF0">
              <w:rPr>
                <w:color w:val="auto"/>
              </w:rPr>
              <w:t>Esamų ir užimtų kiekvieno tipo lovų skaičius SMPS</w:t>
            </w:r>
          </w:p>
          <w:p w14:paraId="4BD6968F" w14:textId="77777777" w:rsidR="004F3D5A" w:rsidRPr="00A80F0F" w:rsidRDefault="1DEF2BE9" w:rsidP="00CF2A67">
            <w:pPr>
              <w:pStyle w:val="Style1"/>
              <w:numPr>
                <w:ilvl w:val="0"/>
                <w:numId w:val="131"/>
              </w:numPr>
              <w:rPr>
                <w:color w:val="auto"/>
              </w:rPr>
            </w:pPr>
            <w:r w:rsidRPr="69F86EF0">
              <w:rPr>
                <w:color w:val="auto"/>
              </w:rPr>
              <w:t>Paskutinis duomenų atnaujinimo laikas</w:t>
            </w:r>
          </w:p>
          <w:p w14:paraId="6FC183C9" w14:textId="107B9651" w:rsidR="004F3D5A" w:rsidRPr="00A80F0F" w:rsidRDefault="004F3D5A" w:rsidP="69F86EF0">
            <w:pPr>
              <w:pStyle w:val="Style1"/>
              <w:ind w:left="736"/>
              <w:rPr>
                <w:color w:val="auto"/>
              </w:rPr>
            </w:pPr>
          </w:p>
          <w:p w14:paraId="6DE9A0DE" w14:textId="36A4C938"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Galutinis reikiamų duomenų rinkinys turi būti suderintas detalios analizės  ir projektavimo etapų metu.</w:t>
            </w:r>
          </w:p>
        </w:tc>
      </w:tr>
      <w:tr w:rsidR="00A80F0F" w:rsidRPr="00A80F0F" w14:paraId="63FE432A" w14:textId="77777777" w:rsidTr="69F86EF0">
        <w:tc>
          <w:tcPr>
            <w:tcW w:w="868" w:type="pct"/>
            <w:vAlign w:val="center"/>
          </w:tcPr>
          <w:p w14:paraId="7E752A07"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6FDA4F1E" w14:textId="3F5EEAFB" w:rsidR="004F3D5A" w:rsidRPr="00A80F0F" w:rsidRDefault="1DEF2BE9" w:rsidP="69F86EF0">
            <w:pPr>
              <w:pStyle w:val="Style1"/>
              <w:rPr>
                <w:color w:val="auto"/>
              </w:rPr>
            </w:pPr>
            <w:proofErr w:type="spellStart"/>
            <w:r w:rsidRPr="69F86EF0">
              <w:rPr>
                <w:color w:val="auto"/>
              </w:rPr>
              <w:t>esveikata.lt</w:t>
            </w:r>
            <w:proofErr w:type="spellEnd"/>
            <w:r w:rsidRPr="69F86EF0">
              <w:rPr>
                <w:color w:val="auto"/>
              </w:rPr>
              <w:t xml:space="preserve"> švieslentėje apie kiekvieną SMPS turi matytis:</w:t>
            </w:r>
          </w:p>
          <w:p w14:paraId="251A266A" w14:textId="77777777" w:rsidR="004F3D5A" w:rsidRPr="00A80F0F" w:rsidRDefault="1DEF2BE9" w:rsidP="00CF2A67">
            <w:pPr>
              <w:pStyle w:val="Style1"/>
              <w:numPr>
                <w:ilvl w:val="0"/>
                <w:numId w:val="130"/>
              </w:numPr>
              <w:rPr>
                <w:color w:val="auto"/>
              </w:rPr>
            </w:pPr>
            <w:r w:rsidRPr="69F86EF0">
              <w:rPr>
                <w:color w:val="auto"/>
              </w:rPr>
              <w:t>Ligoninės ir SMPS pavadinimas</w:t>
            </w:r>
          </w:p>
          <w:p w14:paraId="7740755D" w14:textId="77777777" w:rsidR="004F3D5A" w:rsidRPr="00A80F0F" w:rsidRDefault="1DEF2BE9" w:rsidP="00CF2A67">
            <w:pPr>
              <w:pStyle w:val="Style1"/>
              <w:numPr>
                <w:ilvl w:val="0"/>
                <w:numId w:val="130"/>
              </w:numPr>
              <w:rPr>
                <w:color w:val="auto"/>
              </w:rPr>
            </w:pPr>
            <w:r w:rsidRPr="69F86EF0">
              <w:rPr>
                <w:color w:val="auto"/>
              </w:rPr>
              <w:t>SMPS adresas</w:t>
            </w:r>
          </w:p>
          <w:p w14:paraId="7EE36E36" w14:textId="77777777" w:rsidR="004F3D5A" w:rsidRPr="00A80F0F" w:rsidRDefault="1DEF2BE9" w:rsidP="00CF2A67">
            <w:pPr>
              <w:pStyle w:val="Style1"/>
              <w:numPr>
                <w:ilvl w:val="0"/>
                <w:numId w:val="130"/>
              </w:numPr>
              <w:rPr>
                <w:color w:val="auto"/>
              </w:rPr>
            </w:pPr>
            <w:r w:rsidRPr="69F86EF0">
              <w:rPr>
                <w:color w:val="auto"/>
              </w:rPr>
              <w:t>Bendrasis informacinis SMPS pranešimas</w:t>
            </w:r>
          </w:p>
          <w:p w14:paraId="76081084" w14:textId="77777777" w:rsidR="004F3D5A" w:rsidRPr="00A80F0F" w:rsidRDefault="1DEF2BE9" w:rsidP="00CF2A67">
            <w:pPr>
              <w:pStyle w:val="Style1"/>
              <w:numPr>
                <w:ilvl w:val="0"/>
                <w:numId w:val="130"/>
              </w:numPr>
              <w:rPr>
                <w:color w:val="auto"/>
              </w:rPr>
            </w:pPr>
            <w:r w:rsidRPr="69F86EF0">
              <w:rPr>
                <w:color w:val="auto"/>
              </w:rPr>
              <w:t>SMPS prieinamų ir laikinai neprieinamų paslaugų sąrašas</w:t>
            </w:r>
          </w:p>
          <w:p w14:paraId="2E6E7E62" w14:textId="77777777" w:rsidR="004F3D5A" w:rsidRPr="00A80F0F" w:rsidRDefault="1DEF2BE9" w:rsidP="00CF2A67">
            <w:pPr>
              <w:pStyle w:val="Style1"/>
              <w:numPr>
                <w:ilvl w:val="0"/>
                <w:numId w:val="130"/>
              </w:numPr>
              <w:rPr>
                <w:color w:val="auto"/>
              </w:rPr>
            </w:pPr>
            <w:r w:rsidRPr="69F86EF0">
              <w:rPr>
                <w:color w:val="auto"/>
              </w:rPr>
              <w:t xml:space="preserve">Eilė iki </w:t>
            </w:r>
            <w:proofErr w:type="spellStart"/>
            <w:r w:rsidRPr="69F86EF0">
              <w:rPr>
                <w:color w:val="auto"/>
              </w:rPr>
              <w:t>triažo</w:t>
            </w:r>
            <w:proofErr w:type="spellEnd"/>
            <w:r w:rsidRPr="69F86EF0">
              <w:rPr>
                <w:color w:val="auto"/>
              </w:rPr>
              <w:t xml:space="preserve"> (jei SMPS vykdo </w:t>
            </w:r>
            <w:proofErr w:type="spellStart"/>
            <w:r w:rsidRPr="69F86EF0">
              <w:rPr>
                <w:color w:val="auto"/>
              </w:rPr>
              <w:t>triažą</w:t>
            </w:r>
            <w:proofErr w:type="spellEnd"/>
            <w:r w:rsidRPr="69F86EF0">
              <w:rPr>
                <w:color w:val="auto"/>
              </w:rPr>
              <w:t>)</w:t>
            </w:r>
          </w:p>
          <w:p w14:paraId="5FF334C4" w14:textId="77777777" w:rsidR="004F3D5A" w:rsidRPr="00A80F0F" w:rsidRDefault="1DEF2BE9" w:rsidP="00CF2A67">
            <w:pPr>
              <w:pStyle w:val="Style1"/>
              <w:numPr>
                <w:ilvl w:val="0"/>
                <w:numId w:val="130"/>
              </w:numPr>
              <w:rPr>
                <w:color w:val="auto"/>
              </w:rPr>
            </w:pPr>
            <w:r w:rsidRPr="69F86EF0">
              <w:rPr>
                <w:color w:val="auto"/>
              </w:rPr>
              <w:t>Eilė iki pirminės gydytojo apžiūros</w:t>
            </w:r>
          </w:p>
          <w:p w14:paraId="103C21C4" w14:textId="77777777" w:rsidR="004F3D5A" w:rsidRPr="00A80F0F" w:rsidRDefault="1DEF2BE9" w:rsidP="00CF2A67">
            <w:pPr>
              <w:pStyle w:val="Style1"/>
              <w:numPr>
                <w:ilvl w:val="0"/>
                <w:numId w:val="130"/>
              </w:numPr>
              <w:rPr>
                <w:color w:val="auto"/>
              </w:rPr>
            </w:pPr>
            <w:r w:rsidRPr="69F86EF0">
              <w:rPr>
                <w:color w:val="auto"/>
              </w:rPr>
              <w:lastRenderedPageBreak/>
              <w:t>Paskutinis duomenų atnaujinimo laikas</w:t>
            </w:r>
          </w:p>
          <w:p w14:paraId="61E32196" w14:textId="77777777" w:rsidR="004F3D5A" w:rsidRPr="00A80F0F" w:rsidRDefault="004F3D5A" w:rsidP="69F86EF0">
            <w:pPr>
              <w:pStyle w:val="Style1"/>
              <w:rPr>
                <w:color w:val="auto"/>
              </w:rPr>
            </w:pPr>
          </w:p>
          <w:p w14:paraId="618C7200" w14:textId="77777777"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Galutinis reikiamų duomenų rinkinys turi būti suderintas detalios analizės  ir projektavimo etapų metu.</w:t>
            </w:r>
          </w:p>
        </w:tc>
      </w:tr>
      <w:tr w:rsidR="00A80F0F" w:rsidRPr="00A80F0F" w14:paraId="4FAAB4F9" w14:textId="77777777" w:rsidTr="69F86EF0">
        <w:tc>
          <w:tcPr>
            <w:tcW w:w="868" w:type="pct"/>
            <w:vAlign w:val="center"/>
          </w:tcPr>
          <w:p w14:paraId="2C6381F1"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007CD2AC" w14:textId="77777777"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Švieslentėje turi būti galima filtruoti duomenis pagal teikiamas paslaugas, ligoninę, skyrių, miestą (adresą) ir kitus detalios analizės  ir projektavimo etapų metu suderintus laukus. Filtro rezultatai turėtų būti atvaizduojami sąrašo pavidalu ir žemėlapyje (</w:t>
            </w:r>
            <w:proofErr w:type="spellStart"/>
            <w:r w:rsidRPr="69F86EF0">
              <w:rPr>
                <w:rFonts w:ascii="Tahoma" w:hAnsi="Tahoma" w:cs="Tahoma"/>
                <w:sz w:val="22"/>
                <w:szCs w:val="22"/>
              </w:rPr>
              <w:t>esveikata.lt</w:t>
            </w:r>
            <w:proofErr w:type="spellEnd"/>
            <w:r w:rsidRPr="69F86EF0">
              <w:rPr>
                <w:rFonts w:ascii="Tahoma" w:hAnsi="Tahoma" w:cs="Tahoma"/>
                <w:sz w:val="22"/>
                <w:szCs w:val="22"/>
              </w:rPr>
              <w:t xml:space="preserve"> svetainėje).</w:t>
            </w:r>
          </w:p>
        </w:tc>
      </w:tr>
      <w:tr w:rsidR="00A80F0F" w:rsidRPr="00A80F0F" w14:paraId="47766311" w14:textId="77777777" w:rsidTr="69F86EF0">
        <w:tc>
          <w:tcPr>
            <w:tcW w:w="868" w:type="pct"/>
            <w:vAlign w:val="center"/>
          </w:tcPr>
          <w:p w14:paraId="62ED9FE7"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511C585A" w14:textId="10F4EC86"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Turi būti galima rūšiuoti įstaigas pagal sąrašui priklausančius ir su PO suderintus atributus.</w:t>
            </w:r>
          </w:p>
        </w:tc>
      </w:tr>
      <w:tr w:rsidR="00A80F0F" w:rsidRPr="00A80F0F" w14:paraId="5770A3D5" w14:textId="77777777" w:rsidTr="69F86EF0">
        <w:tc>
          <w:tcPr>
            <w:tcW w:w="868" w:type="pct"/>
            <w:vAlign w:val="center"/>
          </w:tcPr>
          <w:p w14:paraId="23C34C02"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647B17C" w14:textId="77777777"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Švieslentėje turi būti atskiriamos paslaugos, kurios šiuo metu yra teikiamos ir kurios šiuo metu laikinai neteikiamos. Paslaugos, kurios apskritai nėra priskirtos konkrečiam SMPS, neturi būti rodomos.</w:t>
            </w:r>
          </w:p>
        </w:tc>
      </w:tr>
      <w:tr w:rsidR="00A80F0F" w:rsidRPr="00A80F0F" w14:paraId="29C4B557" w14:textId="77777777" w:rsidTr="69F86EF0">
        <w:tc>
          <w:tcPr>
            <w:tcW w:w="868" w:type="pct"/>
            <w:vAlign w:val="center"/>
          </w:tcPr>
          <w:p w14:paraId="174A0EA7"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0F20E234" w14:textId="77777777" w:rsidR="004F3D5A" w:rsidRPr="00A80F0F" w:rsidRDefault="1DEF2BE9" w:rsidP="69F86EF0">
            <w:pPr>
              <w:pStyle w:val="Style1"/>
              <w:rPr>
                <w:color w:val="auto"/>
              </w:rPr>
            </w:pPr>
            <w:r w:rsidRPr="69F86EF0">
              <w:rPr>
                <w:color w:val="auto"/>
              </w:rPr>
              <w:t xml:space="preserve">Eilėje iki </w:t>
            </w:r>
            <w:proofErr w:type="spellStart"/>
            <w:r w:rsidRPr="69F86EF0">
              <w:rPr>
                <w:color w:val="auto"/>
              </w:rPr>
              <w:t>triažo</w:t>
            </w:r>
            <w:proofErr w:type="spellEnd"/>
            <w:r w:rsidRPr="69F86EF0">
              <w:rPr>
                <w:color w:val="auto"/>
              </w:rPr>
              <w:t xml:space="preserve"> realiu laiku turi matytis:</w:t>
            </w:r>
          </w:p>
          <w:p w14:paraId="7B92ADF1" w14:textId="77777777" w:rsidR="004F3D5A" w:rsidRPr="00A80F0F" w:rsidRDefault="1DEF2BE9" w:rsidP="00CF2A67">
            <w:pPr>
              <w:pStyle w:val="Style1"/>
              <w:numPr>
                <w:ilvl w:val="0"/>
                <w:numId w:val="132"/>
              </w:numPr>
              <w:rPr>
                <w:color w:val="auto"/>
              </w:rPr>
            </w:pPr>
            <w:r w:rsidRPr="69F86EF0">
              <w:rPr>
                <w:color w:val="auto"/>
              </w:rPr>
              <w:t>Atvejų skaičius</w:t>
            </w:r>
          </w:p>
          <w:p w14:paraId="4527FA93" w14:textId="77777777" w:rsidR="004F3D5A" w:rsidRPr="00A80F0F" w:rsidRDefault="1DEF2BE9" w:rsidP="00CF2A67">
            <w:pPr>
              <w:pStyle w:val="Style1"/>
              <w:numPr>
                <w:ilvl w:val="0"/>
                <w:numId w:val="132"/>
              </w:numPr>
              <w:rPr>
                <w:color w:val="auto"/>
              </w:rPr>
            </w:pPr>
            <w:r w:rsidRPr="69F86EF0">
              <w:rPr>
                <w:color w:val="auto"/>
              </w:rPr>
              <w:t>Prognozuojamas laikas iki priėmimo</w:t>
            </w:r>
          </w:p>
        </w:tc>
      </w:tr>
      <w:tr w:rsidR="00A80F0F" w:rsidRPr="00A80F0F" w14:paraId="67B128AC" w14:textId="77777777" w:rsidTr="69F86EF0">
        <w:tc>
          <w:tcPr>
            <w:tcW w:w="868" w:type="pct"/>
            <w:vAlign w:val="center"/>
          </w:tcPr>
          <w:p w14:paraId="7A6D9F92"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5A8FA37E" w14:textId="77777777" w:rsidR="004F3D5A" w:rsidRPr="00A80F0F" w:rsidRDefault="1DEF2BE9" w:rsidP="69F86EF0">
            <w:pPr>
              <w:pStyle w:val="Style1"/>
              <w:rPr>
                <w:color w:val="auto"/>
              </w:rPr>
            </w:pPr>
            <w:r w:rsidRPr="69F86EF0">
              <w:rPr>
                <w:color w:val="auto"/>
              </w:rPr>
              <w:t>Eilėje iki pirminės gydytojo apžiūros realiu laiku turi matytis:</w:t>
            </w:r>
          </w:p>
          <w:p w14:paraId="537FF190" w14:textId="77777777" w:rsidR="004F3D5A" w:rsidRPr="00A80F0F" w:rsidRDefault="1DEF2BE9" w:rsidP="00CF2A67">
            <w:pPr>
              <w:pStyle w:val="Style1"/>
              <w:numPr>
                <w:ilvl w:val="0"/>
                <w:numId w:val="133"/>
              </w:numPr>
              <w:rPr>
                <w:color w:val="auto"/>
              </w:rPr>
            </w:pPr>
            <w:r w:rsidRPr="69F86EF0">
              <w:rPr>
                <w:color w:val="auto"/>
              </w:rPr>
              <w:t>Atvejų skaičius</w:t>
            </w:r>
          </w:p>
          <w:p w14:paraId="6E630484" w14:textId="77777777" w:rsidR="004F3D5A" w:rsidRPr="00A80F0F" w:rsidRDefault="1DEF2BE9" w:rsidP="00CF2A67">
            <w:pPr>
              <w:pStyle w:val="Style1"/>
              <w:numPr>
                <w:ilvl w:val="0"/>
                <w:numId w:val="133"/>
              </w:numPr>
              <w:rPr>
                <w:color w:val="auto"/>
              </w:rPr>
            </w:pPr>
            <w:r w:rsidRPr="69F86EF0">
              <w:rPr>
                <w:color w:val="auto"/>
              </w:rPr>
              <w:t>Prognozuojamas laikas iki priėmimo</w:t>
            </w:r>
          </w:p>
        </w:tc>
      </w:tr>
      <w:tr w:rsidR="00A80F0F" w:rsidRPr="00A80F0F" w14:paraId="0E92E9BC" w14:textId="77777777" w:rsidTr="69F86EF0">
        <w:tc>
          <w:tcPr>
            <w:tcW w:w="868" w:type="pct"/>
            <w:vAlign w:val="center"/>
          </w:tcPr>
          <w:p w14:paraId="12723DE8"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43BDA494" w14:textId="77777777" w:rsidR="004F3D5A" w:rsidRPr="00A80F0F" w:rsidRDefault="1DEF2BE9" w:rsidP="69F86EF0">
            <w:pPr>
              <w:pStyle w:val="Style1"/>
              <w:rPr>
                <w:color w:val="auto"/>
              </w:rPr>
            </w:pPr>
            <w:r w:rsidRPr="69F86EF0">
              <w:rPr>
                <w:color w:val="auto"/>
              </w:rPr>
              <w:t xml:space="preserve">Atvejų skaičius iki </w:t>
            </w:r>
            <w:proofErr w:type="spellStart"/>
            <w:r w:rsidRPr="69F86EF0">
              <w:rPr>
                <w:color w:val="auto"/>
              </w:rPr>
              <w:t>triažo</w:t>
            </w:r>
            <w:proofErr w:type="spellEnd"/>
            <w:r w:rsidRPr="69F86EF0">
              <w:rPr>
                <w:color w:val="auto"/>
              </w:rPr>
              <w:t xml:space="preserve"> (kai vykdomas </w:t>
            </w:r>
            <w:proofErr w:type="spellStart"/>
            <w:r w:rsidRPr="69F86EF0">
              <w:rPr>
                <w:color w:val="auto"/>
              </w:rPr>
              <w:t>triažas</w:t>
            </w:r>
            <w:proofErr w:type="spellEnd"/>
            <w:r w:rsidRPr="69F86EF0">
              <w:rPr>
                <w:color w:val="auto"/>
              </w:rPr>
              <w:t xml:space="preserve"> ir pacientas yra atvežamas GMP) skaičiuojamas sumuojant konkrečiam SMPS priskirtus atvejus, kuriems:</w:t>
            </w:r>
          </w:p>
          <w:p w14:paraId="5D5F9D8D" w14:textId="77777777" w:rsidR="004F3D5A" w:rsidRPr="00A80F0F" w:rsidRDefault="1DEF2BE9" w:rsidP="00CF2A67">
            <w:pPr>
              <w:pStyle w:val="Style1"/>
              <w:numPr>
                <w:ilvl w:val="0"/>
                <w:numId w:val="134"/>
              </w:numPr>
              <w:rPr>
                <w:color w:val="auto"/>
              </w:rPr>
            </w:pPr>
            <w:r w:rsidRPr="69F86EF0">
              <w:rPr>
                <w:color w:val="auto"/>
              </w:rPr>
              <w:t>GMP kortelėje nurodytas pristatymo laikas į SMPS</w:t>
            </w:r>
          </w:p>
          <w:p w14:paraId="382C179E" w14:textId="77777777" w:rsidR="004F3D5A" w:rsidRPr="00A80F0F" w:rsidRDefault="1DEF2BE9" w:rsidP="00CF2A67">
            <w:pPr>
              <w:pStyle w:val="Style1"/>
              <w:numPr>
                <w:ilvl w:val="0"/>
                <w:numId w:val="134"/>
              </w:numPr>
              <w:rPr>
                <w:color w:val="auto"/>
              </w:rPr>
            </w:pPr>
            <w:proofErr w:type="spellStart"/>
            <w:r w:rsidRPr="69F86EF0">
              <w:rPr>
                <w:color w:val="auto"/>
              </w:rPr>
              <w:t>Triažas</w:t>
            </w:r>
            <w:proofErr w:type="spellEnd"/>
            <w:r w:rsidRPr="69F86EF0">
              <w:rPr>
                <w:color w:val="auto"/>
              </w:rPr>
              <w:t xml:space="preserve"> nėra pradėtas</w:t>
            </w:r>
          </w:p>
        </w:tc>
      </w:tr>
      <w:tr w:rsidR="00A80F0F" w:rsidRPr="00A80F0F" w14:paraId="43E45632" w14:textId="77777777" w:rsidTr="69F86EF0">
        <w:tc>
          <w:tcPr>
            <w:tcW w:w="868" w:type="pct"/>
            <w:vAlign w:val="center"/>
          </w:tcPr>
          <w:p w14:paraId="351D82E7"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483394D6" w14:textId="77777777" w:rsidR="004F3D5A" w:rsidRPr="00A80F0F" w:rsidRDefault="1DEF2BE9" w:rsidP="69F86EF0">
            <w:pPr>
              <w:pStyle w:val="Style1"/>
              <w:rPr>
                <w:color w:val="auto"/>
              </w:rPr>
            </w:pPr>
            <w:r w:rsidRPr="69F86EF0">
              <w:rPr>
                <w:color w:val="auto"/>
              </w:rPr>
              <w:t xml:space="preserve">Atvejų skaičius iki pirminės gydytojų apžiūros (kai vykdomas </w:t>
            </w:r>
            <w:proofErr w:type="spellStart"/>
            <w:r w:rsidRPr="69F86EF0">
              <w:rPr>
                <w:color w:val="auto"/>
              </w:rPr>
              <w:t>triažas</w:t>
            </w:r>
            <w:proofErr w:type="spellEnd"/>
            <w:r w:rsidRPr="69F86EF0">
              <w:rPr>
                <w:color w:val="auto"/>
              </w:rPr>
              <w:t xml:space="preserve"> ir pacientas yra atvežamas GMP arba pacientas yra savarankiškai atvykęs) skaičiuojamas sumuojant konkrečiam SMPS priskirtus atvejus, kuriems:</w:t>
            </w:r>
          </w:p>
          <w:p w14:paraId="7DE1A311" w14:textId="77777777" w:rsidR="004F3D5A" w:rsidRPr="00A80F0F" w:rsidRDefault="1DEF2BE9" w:rsidP="00CF2A67">
            <w:pPr>
              <w:pStyle w:val="Style1"/>
              <w:numPr>
                <w:ilvl w:val="0"/>
                <w:numId w:val="135"/>
              </w:numPr>
              <w:rPr>
                <w:color w:val="auto"/>
              </w:rPr>
            </w:pPr>
            <w:proofErr w:type="spellStart"/>
            <w:r w:rsidRPr="69F86EF0">
              <w:rPr>
                <w:color w:val="auto"/>
              </w:rPr>
              <w:t>Triažas</w:t>
            </w:r>
            <w:proofErr w:type="spellEnd"/>
            <w:r w:rsidRPr="69F86EF0">
              <w:rPr>
                <w:color w:val="auto"/>
              </w:rPr>
              <w:t xml:space="preserve"> baigtas</w:t>
            </w:r>
          </w:p>
          <w:p w14:paraId="5439AE66" w14:textId="77777777" w:rsidR="004F3D5A" w:rsidRPr="00A80F0F" w:rsidRDefault="1DEF2BE9" w:rsidP="00CF2A67">
            <w:pPr>
              <w:pStyle w:val="Style1"/>
              <w:numPr>
                <w:ilvl w:val="0"/>
                <w:numId w:val="135"/>
              </w:numPr>
              <w:rPr>
                <w:color w:val="auto"/>
              </w:rPr>
            </w:pPr>
            <w:r w:rsidRPr="69F86EF0">
              <w:rPr>
                <w:color w:val="auto"/>
              </w:rPr>
              <w:t>Gydytojo apžiūra nepradėta</w:t>
            </w:r>
          </w:p>
        </w:tc>
      </w:tr>
      <w:tr w:rsidR="00A80F0F" w:rsidRPr="00A80F0F" w14:paraId="4B4F0460" w14:textId="77777777" w:rsidTr="69F86EF0">
        <w:tc>
          <w:tcPr>
            <w:tcW w:w="868" w:type="pct"/>
            <w:vAlign w:val="center"/>
          </w:tcPr>
          <w:p w14:paraId="29CB9F85"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03B3859D" w14:textId="77777777" w:rsidR="004F3D5A" w:rsidRPr="00A80F0F" w:rsidRDefault="1DEF2BE9" w:rsidP="69F86EF0">
            <w:pPr>
              <w:pStyle w:val="Style1"/>
              <w:rPr>
                <w:color w:val="auto"/>
              </w:rPr>
            </w:pPr>
            <w:r w:rsidRPr="69F86EF0">
              <w:rPr>
                <w:color w:val="auto"/>
              </w:rPr>
              <w:t xml:space="preserve">Atvejų skaičius iki pirminės gydytojų apžiūros (kai nevykdomas </w:t>
            </w:r>
            <w:proofErr w:type="spellStart"/>
            <w:r w:rsidRPr="69F86EF0">
              <w:rPr>
                <w:color w:val="auto"/>
              </w:rPr>
              <w:t>triažas</w:t>
            </w:r>
            <w:proofErr w:type="spellEnd"/>
            <w:r w:rsidRPr="69F86EF0">
              <w:rPr>
                <w:color w:val="auto"/>
              </w:rPr>
              <w:t xml:space="preserve"> ir pacientas yra atvežamas GMP) skaičiuojamas sumuojant konkrečiam SMPS priskirtus atvejus, kuriems:</w:t>
            </w:r>
          </w:p>
          <w:p w14:paraId="191998C7" w14:textId="77777777" w:rsidR="004F3D5A" w:rsidRPr="00A80F0F" w:rsidRDefault="1DEF2BE9" w:rsidP="00CF2A67">
            <w:pPr>
              <w:pStyle w:val="Style1"/>
              <w:numPr>
                <w:ilvl w:val="0"/>
                <w:numId w:val="134"/>
              </w:numPr>
              <w:rPr>
                <w:color w:val="auto"/>
              </w:rPr>
            </w:pPr>
            <w:r w:rsidRPr="69F86EF0">
              <w:rPr>
                <w:color w:val="auto"/>
              </w:rPr>
              <w:t>GMP kortelėje nurodytas pristatymo laikas į SMPS</w:t>
            </w:r>
          </w:p>
          <w:p w14:paraId="0606BB60" w14:textId="77777777" w:rsidR="004F3D5A" w:rsidRPr="00A80F0F" w:rsidRDefault="1DEF2BE9" w:rsidP="00CF2A67">
            <w:pPr>
              <w:pStyle w:val="Style1"/>
              <w:numPr>
                <w:ilvl w:val="0"/>
                <w:numId w:val="134"/>
              </w:numPr>
              <w:rPr>
                <w:color w:val="auto"/>
              </w:rPr>
            </w:pPr>
            <w:r w:rsidRPr="69F86EF0">
              <w:rPr>
                <w:color w:val="auto"/>
              </w:rPr>
              <w:t>Gydytojo apžiūra nepradėta</w:t>
            </w:r>
          </w:p>
        </w:tc>
      </w:tr>
      <w:tr w:rsidR="00A80F0F" w:rsidRPr="00A80F0F" w14:paraId="6D6F7B69" w14:textId="77777777" w:rsidTr="69F86EF0">
        <w:tc>
          <w:tcPr>
            <w:tcW w:w="868" w:type="pct"/>
            <w:vAlign w:val="center"/>
          </w:tcPr>
          <w:p w14:paraId="3167C10D"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7465D1F5" w14:textId="77777777" w:rsidR="004F3D5A" w:rsidRPr="00A80F0F" w:rsidRDefault="1DEF2BE9" w:rsidP="69F86EF0">
            <w:pPr>
              <w:pStyle w:val="Style1"/>
              <w:rPr>
                <w:color w:val="auto"/>
              </w:rPr>
            </w:pPr>
            <w:r w:rsidRPr="69F86EF0">
              <w:rPr>
                <w:color w:val="auto"/>
              </w:rPr>
              <w:t xml:space="preserve">Atvejų skaičius iki pirminės gydytojų apžiūros (kai nevykdomas </w:t>
            </w:r>
            <w:proofErr w:type="spellStart"/>
            <w:r w:rsidRPr="69F86EF0">
              <w:rPr>
                <w:color w:val="auto"/>
              </w:rPr>
              <w:t>triažas</w:t>
            </w:r>
            <w:proofErr w:type="spellEnd"/>
            <w:r w:rsidRPr="69F86EF0">
              <w:rPr>
                <w:color w:val="auto"/>
              </w:rPr>
              <w:t xml:space="preserve"> ir pacientas yra savarankiškai atvykęs) skaičiuojamas sumuojant konkrečiam SMPS priskirtus atvejus, kuriems:</w:t>
            </w:r>
          </w:p>
          <w:p w14:paraId="013493BA" w14:textId="2B4BD996" w:rsidR="004F3D5A" w:rsidRPr="00A80F0F" w:rsidRDefault="1DEF2BE9" w:rsidP="00CF2A67">
            <w:pPr>
              <w:pStyle w:val="Style1"/>
              <w:numPr>
                <w:ilvl w:val="0"/>
                <w:numId w:val="134"/>
              </w:numPr>
              <w:rPr>
                <w:color w:val="auto"/>
              </w:rPr>
            </w:pPr>
            <w:r w:rsidRPr="69F86EF0">
              <w:rPr>
                <w:color w:val="auto"/>
              </w:rPr>
              <w:t>Užregistruotas apsilankymas ir gautas registracijos požymis</w:t>
            </w:r>
          </w:p>
          <w:p w14:paraId="5913F373" w14:textId="77777777" w:rsidR="004F3D5A" w:rsidRPr="00A80F0F" w:rsidRDefault="1DEF2BE9" w:rsidP="00CF2A67">
            <w:pPr>
              <w:pStyle w:val="Style1"/>
              <w:numPr>
                <w:ilvl w:val="0"/>
                <w:numId w:val="134"/>
              </w:numPr>
              <w:rPr>
                <w:color w:val="auto"/>
              </w:rPr>
            </w:pPr>
            <w:r w:rsidRPr="69F86EF0">
              <w:rPr>
                <w:color w:val="auto"/>
              </w:rPr>
              <w:t>Gydytojo apžiūra nepradėta</w:t>
            </w:r>
          </w:p>
        </w:tc>
      </w:tr>
      <w:tr w:rsidR="00A80F0F" w:rsidRPr="00A80F0F" w14:paraId="6B8F4709" w14:textId="77777777" w:rsidTr="69F86EF0">
        <w:tc>
          <w:tcPr>
            <w:tcW w:w="868" w:type="pct"/>
            <w:vAlign w:val="center"/>
          </w:tcPr>
          <w:p w14:paraId="68DE6161"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364AB85B" w14:textId="77777777"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Turi būti kaupiami kiekvieno atvejo kiekvieno statuso pokyčio laikai, kurie bus naudojami prognozuojamiems laikams apskaičiuoti. Sisteminiuose nustatymuose turi būti galima nurodyti, kiek laiko yra saugomi istoriniai duomenys.</w:t>
            </w:r>
          </w:p>
        </w:tc>
      </w:tr>
      <w:tr w:rsidR="00A80F0F" w:rsidRPr="00A80F0F" w14:paraId="49BC7E87" w14:textId="77777777" w:rsidTr="69F86EF0">
        <w:tc>
          <w:tcPr>
            <w:tcW w:w="868" w:type="pct"/>
            <w:vAlign w:val="center"/>
          </w:tcPr>
          <w:p w14:paraId="72A50526"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3FC37DC3" w14:textId="77777777"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Skaičiuojant prognozuojamus laikus, turi būti atlikta kiekvieno atvejo validacija ir eliminuojami neatitinkantys sąlygų (pavyzdžiui, apskaičiuojama neigiama trukmė, labai ilga trukmė). Visos validacijos taisyklės turi būti suderintos detalios analizės ir projektavimo etapų metu.</w:t>
            </w:r>
          </w:p>
        </w:tc>
      </w:tr>
      <w:tr w:rsidR="00A80F0F" w:rsidRPr="00A80F0F" w14:paraId="1D397DB5" w14:textId="77777777" w:rsidTr="69F86EF0">
        <w:tc>
          <w:tcPr>
            <w:tcW w:w="868" w:type="pct"/>
            <w:vAlign w:val="center"/>
          </w:tcPr>
          <w:p w14:paraId="5F4ECEF8"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6D66D655" w14:textId="77777777"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 xml:space="preserve">Prognozuojamas laikas (iki </w:t>
            </w:r>
            <w:proofErr w:type="spellStart"/>
            <w:r w:rsidRPr="69F86EF0">
              <w:rPr>
                <w:rFonts w:ascii="Tahoma" w:hAnsi="Tahoma" w:cs="Tahoma"/>
                <w:sz w:val="22"/>
                <w:szCs w:val="22"/>
              </w:rPr>
              <w:t>triažo</w:t>
            </w:r>
            <w:proofErr w:type="spellEnd"/>
            <w:r w:rsidRPr="69F86EF0">
              <w:rPr>
                <w:rFonts w:ascii="Tahoma" w:hAnsi="Tahoma" w:cs="Tahoma"/>
                <w:sz w:val="22"/>
                <w:szCs w:val="22"/>
              </w:rPr>
              <w:t xml:space="preserve"> ir iki pirminės gydytojo apžiūros) turi būti apskaičiuojamas naudojant sisteminiuose nustatymuose nurodyto laikotarpio (pvz., 2 val.) duomenų medianą. Jeigu duomenų nėra, laukiančiųjų skaičius ir prognozuojama trukmė yra 0.</w:t>
            </w:r>
          </w:p>
        </w:tc>
      </w:tr>
      <w:tr w:rsidR="00A80F0F" w:rsidRPr="00A80F0F" w14:paraId="0925EB48" w14:textId="77777777" w:rsidTr="69F86EF0">
        <w:tc>
          <w:tcPr>
            <w:tcW w:w="5000" w:type="pct"/>
            <w:gridSpan w:val="2"/>
            <w:vAlign w:val="center"/>
          </w:tcPr>
          <w:p w14:paraId="419841ED" w14:textId="77777777"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PA „Peržiūrėti ESI santrauką (skirtą GMP ir SMPS)“</w:t>
            </w:r>
          </w:p>
        </w:tc>
      </w:tr>
      <w:tr w:rsidR="00A80F0F" w:rsidRPr="00A80F0F" w14:paraId="127927EA" w14:textId="77777777" w:rsidTr="69F86EF0">
        <w:tc>
          <w:tcPr>
            <w:tcW w:w="868" w:type="pct"/>
            <w:vAlign w:val="center"/>
          </w:tcPr>
          <w:p w14:paraId="0EBFD5E4"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707D5029" w14:textId="558B2428"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 xml:space="preserve">Turi būti sukurtas funkcionalumas, kuris leistų HIS, GMP ir ESPBI IS Specialistų portalo naudotojui peržiūrėti paciento ESI santrauką, pritaikytą GMP ir SMPS specialistams. </w:t>
            </w:r>
          </w:p>
        </w:tc>
      </w:tr>
      <w:tr w:rsidR="00A80F0F" w:rsidRPr="00A80F0F" w14:paraId="2101FE70" w14:textId="77777777" w:rsidTr="69F86EF0">
        <w:trPr>
          <w:trHeight w:val="2440"/>
        </w:trPr>
        <w:tc>
          <w:tcPr>
            <w:tcW w:w="868" w:type="pct"/>
            <w:vAlign w:val="center"/>
          </w:tcPr>
          <w:p w14:paraId="0319DB3E"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1FC8EE1" w14:textId="5AD4302E" w:rsidR="004F3D5A" w:rsidRPr="00A80F0F" w:rsidRDefault="1DEF2BE9" w:rsidP="69F86EF0">
            <w:pPr>
              <w:pStyle w:val="Style1"/>
              <w:rPr>
                <w:color w:val="auto"/>
              </w:rPr>
            </w:pPr>
            <w:r w:rsidRPr="69F86EF0">
              <w:rPr>
                <w:color w:val="auto"/>
              </w:rPr>
              <w:t>GMP/SMPS skirtos ESI santraukos apimtis panaši į ESPBI IS Specialistų portale esančią paciento ESI santrauką, tačiau tikslus GMP/SMPS skirtos santraukos turinys bus apibrėžtas detalios analizės ir projektavimo etapų metu. Pagal pateiktus naudotojo poreikius, diegėjas turės sukurti, struktūrizuotai aprašyti ESPBI ESI įrašų ir kitų resursų atrankos kriterijus</w:t>
            </w:r>
            <w:r w:rsidR="59872A58" w:rsidRPr="69F86EF0">
              <w:rPr>
                <w:color w:val="auto"/>
              </w:rPr>
              <w:t>.</w:t>
            </w:r>
          </w:p>
        </w:tc>
      </w:tr>
      <w:tr w:rsidR="00A80F0F" w:rsidRPr="00A80F0F" w14:paraId="2AE150FC" w14:textId="77777777" w:rsidTr="69F86EF0">
        <w:tc>
          <w:tcPr>
            <w:tcW w:w="5000" w:type="pct"/>
            <w:gridSpan w:val="2"/>
            <w:vAlign w:val="center"/>
          </w:tcPr>
          <w:p w14:paraId="75FDF65D" w14:textId="77777777" w:rsidR="004F3D5A" w:rsidRPr="00A80F0F" w:rsidRDefault="66158C38" w:rsidP="69F86EF0">
            <w:pPr>
              <w:tabs>
                <w:tab w:val="left" w:pos="433"/>
              </w:tabs>
              <w:rPr>
                <w:rFonts w:ascii="Tahoma" w:hAnsi="Tahoma" w:cs="Tahoma"/>
                <w:sz w:val="22"/>
                <w:szCs w:val="22"/>
              </w:rPr>
            </w:pPr>
            <w:r w:rsidRPr="69F86EF0">
              <w:rPr>
                <w:rFonts w:ascii="Tahoma" w:hAnsi="Tahoma" w:cs="Tahoma"/>
                <w:sz w:val="22"/>
                <w:szCs w:val="22"/>
              </w:rPr>
              <w:t>PA „Pateikti VDV rodiklių parametrus“</w:t>
            </w:r>
          </w:p>
        </w:tc>
      </w:tr>
      <w:tr w:rsidR="00A80F0F" w:rsidRPr="00A80F0F" w14:paraId="473B5B8B" w14:textId="77777777" w:rsidTr="69F86EF0">
        <w:tc>
          <w:tcPr>
            <w:tcW w:w="868" w:type="pct"/>
            <w:vAlign w:val="center"/>
          </w:tcPr>
          <w:p w14:paraId="20ECAF7C"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08927F6B" w14:textId="0909E74E" w:rsidR="004F3D5A" w:rsidRPr="00CF2A67" w:rsidRDefault="1DEF2BE9" w:rsidP="00CF2A67">
            <w:pPr>
              <w:tabs>
                <w:tab w:val="left" w:pos="433"/>
              </w:tabs>
              <w:rPr>
                <w:rFonts w:ascii="Tahoma" w:hAnsi="Tahoma" w:cs="Tahoma"/>
                <w:sz w:val="22"/>
                <w:szCs w:val="22"/>
              </w:rPr>
            </w:pPr>
            <w:r w:rsidRPr="00CF2A67">
              <w:rPr>
                <w:rFonts w:ascii="Tahoma" w:hAnsi="Tahoma" w:cs="Tahoma"/>
                <w:sz w:val="22"/>
                <w:szCs w:val="22"/>
              </w:rPr>
              <w:t>Turi būti sukurtas funkcionalumas, kuris leistų iš ESPBI IS ir SMPS posistemės surinkti parametrus, reikalingus SMPS veiklos kokybės ir efektyvumo rodiklių apskaičiavimui. Iš viso yra 11 rodiklių:</w:t>
            </w:r>
          </w:p>
          <w:p w14:paraId="3F4F50E9" w14:textId="20405D7B"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Paslaugų teikimo hospitalizuojamiems pacientams SMPS trukmė (per 24 val. užvestas naujas stacionaro apsilankymas tam pačiam asmeniui);</w:t>
            </w:r>
          </w:p>
          <w:p w14:paraId="01F11460" w14:textId="0D49F8DB"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Paslaugų teikimo 1–4 kategorijos išleidžiamiems gydytis ambulatoriškai pacientams (tik vaikams) SMPS trukmė;</w:t>
            </w:r>
          </w:p>
          <w:p w14:paraId="5DA4AE4B" w14:textId="678D46C8"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Paslaugų teikimo 1–3 kategorijos išleidžiamiems gydytis ambulatoriškai pacientams (tik suaugusiems) SMPS trukmė;</w:t>
            </w:r>
          </w:p>
          <w:p w14:paraId="66F866B6" w14:textId="4E9D6E4C"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Paslaugų teikimo 4 kategorijos išleidžiamiems gydytis ambulatoriškai pacientams (tik suaugusiems) SMPS trukmė;</w:t>
            </w:r>
          </w:p>
          <w:p w14:paraId="0944E085" w14:textId="5DFB926E"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Laikas nuo sprendimo hospitalizuoti pacientą priėmimo SMPS iki jo hospitalizavimo (per 24 val. užvestas naujas stacionaro apsilankymas tam pačiam asmeniui).</w:t>
            </w:r>
          </w:p>
          <w:p w14:paraId="01224A1B" w14:textId="3D7F9A4B"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Pacientų, išvykusių iš SMPS iki gydytojo apžiūros, dalis kiekvienoje ASPĮ;</w:t>
            </w:r>
          </w:p>
          <w:p w14:paraId="4ADA76F4" w14:textId="7C2EECB6"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Pacientų, kurie per       72 val. nuo pirmojo atvykimo į SMPS į tą patį SMPS kreipėsi pakartotinai, dalis;</w:t>
            </w:r>
          </w:p>
          <w:p w14:paraId="587E6B9E" w14:textId="1D718329"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Besikreipiančių į SMPS pacientų pasiskirstymas pagal skubiosios medicinos pagalbos kategorijas, kiekvienoje ASPĮ;</w:t>
            </w:r>
          </w:p>
          <w:p w14:paraId="7DF1C70E" w14:textId="5DE7FFF5"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Pacientų, neatitikusių skubiosios medicinos pagalbos teikimo indikacijų, gavusių paslaugas SMPS, pasiskirstymas pagal atvykimo būdą kiekvienoje ASPĮ;</w:t>
            </w:r>
          </w:p>
          <w:p w14:paraId="77365BBF" w14:textId="77212B3F"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Pacientų buvimo SMPS ne ilgiau kaip 4 val. mediana kiekvienoje ASPĮ;</w:t>
            </w:r>
          </w:p>
          <w:p w14:paraId="3314FD04" w14:textId="519C5E8B" w:rsidR="004F3D5A" w:rsidRPr="00CF2A67" w:rsidRDefault="1DEF2BE9" w:rsidP="00CF2A67">
            <w:pPr>
              <w:pStyle w:val="ListParagraph"/>
              <w:numPr>
                <w:ilvl w:val="0"/>
                <w:numId w:val="151"/>
              </w:numPr>
              <w:tabs>
                <w:tab w:val="left" w:pos="433"/>
              </w:tabs>
              <w:rPr>
                <w:rFonts w:ascii="Tahoma" w:hAnsi="Tahoma" w:cs="Tahoma"/>
                <w:sz w:val="22"/>
                <w:szCs w:val="22"/>
              </w:rPr>
            </w:pPr>
            <w:r w:rsidRPr="00CF2A67">
              <w:rPr>
                <w:rFonts w:ascii="Tahoma" w:hAnsi="Tahoma" w:cs="Tahoma"/>
                <w:sz w:val="22"/>
                <w:szCs w:val="22"/>
              </w:rPr>
              <w:t>Laikas iki pacientų, kuriems nustatyta skubiosios medicinos pagalbos kategorija, gydytojo apžiūros SMPS kiekvienoje ASPĮ.</w:t>
            </w:r>
          </w:p>
        </w:tc>
      </w:tr>
      <w:tr w:rsidR="00A80F0F" w:rsidRPr="00A80F0F" w14:paraId="2021F024" w14:textId="77777777" w:rsidTr="69F86EF0">
        <w:tc>
          <w:tcPr>
            <w:tcW w:w="868" w:type="pct"/>
            <w:vAlign w:val="center"/>
          </w:tcPr>
          <w:p w14:paraId="179B1B5E"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3475A404" w14:textId="398C7D7A"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 xml:space="preserve">Daugumos rodiklių apskaičiavimui reikalingi parametrai jau yra išsaugomi ESPBI IS arba bus sukurti ir išsaugoti, įgyvendinant šioje techninėje specifikacijoje aprašytus funkcinius reikalavimus. Detalios analizės ir projektavimo etapų metu turi būti įvertintas trūkstamų parametrų poreikis ir sukurtas funkcionalumas jiems gauti (pvz., gali būti poreikis </w:t>
            </w:r>
            <w:r w:rsidR="1C461B72" w:rsidRPr="69F86EF0">
              <w:rPr>
                <w:rFonts w:ascii="Tahoma" w:hAnsi="Tahoma" w:cs="Tahoma"/>
                <w:sz w:val="22"/>
                <w:szCs w:val="22"/>
              </w:rPr>
              <w:t xml:space="preserve">išplėsti </w:t>
            </w:r>
            <w:r w:rsidRPr="69F86EF0">
              <w:rPr>
                <w:rFonts w:ascii="Tahoma" w:hAnsi="Tahoma" w:cs="Tahoma"/>
                <w:sz w:val="22"/>
                <w:szCs w:val="22"/>
              </w:rPr>
              <w:t>E025 formą).</w:t>
            </w:r>
          </w:p>
        </w:tc>
      </w:tr>
      <w:tr w:rsidR="00A80F0F" w:rsidRPr="00A80F0F" w14:paraId="0F467F0A" w14:textId="77777777" w:rsidTr="69F86EF0">
        <w:tc>
          <w:tcPr>
            <w:tcW w:w="868" w:type="pct"/>
            <w:vAlign w:val="center"/>
          </w:tcPr>
          <w:p w14:paraId="4B33BC36"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1AC83FDB" w14:textId="47FC1757" w:rsidR="004F3D5A" w:rsidRPr="00A80F0F" w:rsidRDefault="66158C38" w:rsidP="69F86EF0">
            <w:pPr>
              <w:tabs>
                <w:tab w:val="left" w:pos="433"/>
              </w:tabs>
              <w:rPr>
                <w:rFonts w:ascii="Tahoma" w:hAnsi="Tahoma" w:cs="Tahoma"/>
                <w:sz w:val="22"/>
                <w:szCs w:val="22"/>
              </w:rPr>
            </w:pPr>
            <w:r w:rsidRPr="69F86EF0">
              <w:rPr>
                <w:rFonts w:ascii="Tahoma" w:hAnsi="Tahoma" w:cs="Tahoma"/>
                <w:sz w:val="22"/>
                <w:szCs w:val="22"/>
              </w:rPr>
              <w:t>Turi būti iš ESPBI IS ir SMPS posistemės surinkti VDV rodiklių apskaičiavimui reikalingi parametrai. Duomenys turi būti saugomi struktūrizuotu formatu</w:t>
            </w:r>
            <w:r w:rsidR="68F1A1E5" w:rsidRPr="69F86EF0">
              <w:rPr>
                <w:rFonts w:ascii="Tahoma" w:hAnsi="Tahoma" w:cs="Tahoma"/>
                <w:sz w:val="22"/>
                <w:szCs w:val="22"/>
              </w:rPr>
              <w:t>, tinkamu</w:t>
            </w:r>
            <w:r w:rsidRPr="69F86EF0">
              <w:rPr>
                <w:rFonts w:ascii="Tahoma" w:hAnsi="Tahoma" w:cs="Tahoma"/>
                <w:sz w:val="22"/>
                <w:szCs w:val="22"/>
              </w:rPr>
              <w:t xml:space="preserve"> ataskaitoms formuoti.</w:t>
            </w:r>
          </w:p>
        </w:tc>
      </w:tr>
      <w:tr w:rsidR="00A80F0F" w:rsidRPr="00A80F0F" w14:paraId="43C37A06" w14:textId="77777777" w:rsidTr="69F86EF0">
        <w:tc>
          <w:tcPr>
            <w:tcW w:w="868" w:type="pct"/>
            <w:vAlign w:val="center"/>
          </w:tcPr>
          <w:p w14:paraId="1E846B3E" w14:textId="77777777" w:rsidR="004F3D5A" w:rsidRPr="00A80F0F" w:rsidRDefault="004F3D5A" w:rsidP="00CF2A67">
            <w:pPr>
              <w:pStyle w:val="ListParagraph"/>
              <w:numPr>
                <w:ilvl w:val="0"/>
                <w:numId w:val="128"/>
              </w:numPr>
              <w:suppressAutoHyphens/>
              <w:autoSpaceDN w:val="0"/>
              <w:spacing w:line="276" w:lineRule="auto"/>
              <w:textAlignment w:val="baseline"/>
              <w:rPr>
                <w:rFonts w:ascii="Tahoma" w:hAnsi="Tahoma" w:cs="Tahoma"/>
                <w:sz w:val="22"/>
                <w:szCs w:val="22"/>
              </w:rPr>
            </w:pPr>
          </w:p>
        </w:tc>
        <w:tc>
          <w:tcPr>
            <w:tcW w:w="4132" w:type="pct"/>
            <w:vAlign w:val="center"/>
          </w:tcPr>
          <w:p w14:paraId="5912DD5F" w14:textId="203B6C31" w:rsidR="004F3D5A" w:rsidRPr="00A80F0F" w:rsidRDefault="1DEF2BE9" w:rsidP="69F86EF0">
            <w:pPr>
              <w:tabs>
                <w:tab w:val="left" w:pos="433"/>
              </w:tabs>
              <w:rPr>
                <w:rFonts w:ascii="Tahoma" w:hAnsi="Tahoma" w:cs="Tahoma"/>
                <w:sz w:val="22"/>
                <w:szCs w:val="22"/>
              </w:rPr>
            </w:pPr>
            <w:r w:rsidRPr="69F86EF0">
              <w:rPr>
                <w:rFonts w:ascii="Tahoma" w:hAnsi="Tahoma" w:cs="Tahoma"/>
                <w:sz w:val="22"/>
                <w:szCs w:val="22"/>
              </w:rPr>
              <w:t>Turi būti galima VDV rodiklių apskaičiavimui reikalingus parametrus per API perduoti ESPBI duomenų analizės platformai.</w:t>
            </w:r>
          </w:p>
        </w:tc>
      </w:tr>
    </w:tbl>
    <w:p w14:paraId="75C130C1" w14:textId="77777777" w:rsidR="00152614" w:rsidRDefault="00152614" w:rsidP="00C82F48">
      <w:pPr>
        <w:pStyle w:val="Heading3"/>
        <w:spacing w:before="0" w:line="276" w:lineRule="auto"/>
        <w:rPr>
          <w:rFonts w:ascii="Tahoma" w:hAnsi="Tahoma" w:cs="Tahoma"/>
          <w:b/>
          <w:bCs/>
          <w:color w:val="auto"/>
          <w:sz w:val="22"/>
          <w:szCs w:val="22"/>
        </w:rPr>
      </w:pPr>
      <w:bookmarkStart w:id="62" w:name="_Toc187320741"/>
    </w:p>
    <w:p w14:paraId="18BA72FD" w14:textId="3A65FDAA" w:rsidR="00E500A6" w:rsidRPr="00C82F48" w:rsidRDefault="003149C1" w:rsidP="00C82F48">
      <w:pPr>
        <w:pStyle w:val="Heading3"/>
        <w:spacing w:before="0" w:line="276" w:lineRule="auto"/>
        <w:rPr>
          <w:rFonts w:ascii="Tahoma" w:hAnsi="Tahoma" w:cs="Tahoma"/>
          <w:b/>
          <w:bCs/>
          <w:color w:val="auto"/>
          <w:sz w:val="22"/>
          <w:szCs w:val="22"/>
        </w:rPr>
      </w:pPr>
      <w:bookmarkStart w:id="63" w:name="_Toc191179234"/>
      <w:r>
        <w:rPr>
          <w:rFonts w:ascii="Tahoma" w:hAnsi="Tahoma" w:cs="Tahoma"/>
          <w:b/>
          <w:bCs/>
          <w:color w:val="auto"/>
          <w:sz w:val="22"/>
          <w:szCs w:val="22"/>
        </w:rPr>
        <w:t>3.2.</w:t>
      </w:r>
      <w:r w:rsidR="00152614">
        <w:rPr>
          <w:rFonts w:ascii="Tahoma" w:hAnsi="Tahoma" w:cs="Tahoma"/>
          <w:b/>
          <w:bCs/>
          <w:color w:val="auto"/>
          <w:sz w:val="22"/>
          <w:szCs w:val="22"/>
        </w:rPr>
        <w:t>7</w:t>
      </w:r>
      <w:r>
        <w:rPr>
          <w:rFonts w:ascii="Tahoma" w:hAnsi="Tahoma" w:cs="Tahoma"/>
          <w:b/>
          <w:bCs/>
          <w:color w:val="auto"/>
          <w:sz w:val="22"/>
          <w:szCs w:val="22"/>
        </w:rPr>
        <w:t>.</w:t>
      </w:r>
      <w:r w:rsidR="00AC70ED">
        <w:rPr>
          <w:rFonts w:ascii="Tahoma" w:hAnsi="Tahoma" w:cs="Tahoma"/>
          <w:b/>
          <w:bCs/>
          <w:color w:val="auto"/>
          <w:sz w:val="22"/>
          <w:szCs w:val="22"/>
        </w:rPr>
        <w:t xml:space="preserve"> </w:t>
      </w:r>
      <w:r w:rsidR="00F7067D" w:rsidRPr="00A80F0F">
        <w:rPr>
          <w:rFonts w:ascii="Tahoma" w:hAnsi="Tahoma" w:cs="Tahoma"/>
          <w:b/>
          <w:bCs/>
          <w:color w:val="auto"/>
          <w:sz w:val="22"/>
          <w:szCs w:val="22"/>
        </w:rPr>
        <w:t>Funkciniai reikalavimai integracinei sąsajai</w:t>
      </w:r>
      <w:bookmarkEnd w:id="62"/>
      <w:bookmarkEnd w:id="63"/>
    </w:p>
    <w:p w14:paraId="43DA1E77" w14:textId="0961977D" w:rsidR="00E500A6" w:rsidRPr="00A80F0F" w:rsidRDefault="003149C1" w:rsidP="00E500A6">
      <w:pPr>
        <w:spacing w:line="259" w:lineRule="auto"/>
        <w:rPr>
          <w:rFonts w:ascii="Tahoma" w:hAnsi="Tahoma" w:cs="Tahoma"/>
          <w:sz w:val="22"/>
          <w:szCs w:val="22"/>
        </w:rPr>
      </w:pPr>
      <w:r>
        <w:rPr>
          <w:rFonts w:ascii="Tahoma" w:hAnsi="Tahoma" w:cs="Tahoma"/>
          <w:sz w:val="22"/>
          <w:szCs w:val="22"/>
        </w:rPr>
        <w:t>3</w:t>
      </w:r>
      <w:r w:rsidR="00C82F48">
        <w:rPr>
          <w:rFonts w:ascii="Tahoma" w:hAnsi="Tahoma" w:cs="Tahoma"/>
          <w:sz w:val="22"/>
          <w:szCs w:val="22"/>
          <w:lang w:val="en-US"/>
        </w:rPr>
        <w:t>7</w:t>
      </w:r>
      <w:r>
        <w:rPr>
          <w:rFonts w:ascii="Tahoma" w:hAnsi="Tahoma" w:cs="Tahoma"/>
          <w:sz w:val="22"/>
          <w:szCs w:val="22"/>
        </w:rPr>
        <w:t xml:space="preserve">. </w:t>
      </w:r>
      <w:r w:rsidR="00E500A6" w:rsidRPr="00A80F0F">
        <w:rPr>
          <w:rFonts w:ascii="Tahoma" w:hAnsi="Tahoma" w:cs="Tahoma"/>
          <w:sz w:val="22"/>
          <w:szCs w:val="22"/>
        </w:rPr>
        <w:t>Šiame skyriuje pateikiamas funkcinių reikalavimų integracijai sąrašas. </w:t>
      </w:r>
    </w:p>
    <w:p w14:paraId="21CF8ACE" w14:textId="77777777" w:rsidR="00E500A6" w:rsidRPr="00A80F0F" w:rsidRDefault="00E500A6" w:rsidP="00E500A6">
      <w:pPr>
        <w:spacing w:line="259" w:lineRule="auto"/>
        <w:rPr>
          <w:rFonts w:ascii="Tahoma" w:hAnsi="Tahoma" w:cs="Tahoma"/>
          <w:sz w:val="22"/>
          <w:szCs w:val="22"/>
        </w:rPr>
      </w:pPr>
    </w:p>
    <w:p w14:paraId="320CD6EE" w14:textId="62F40CE2" w:rsidR="00E500A6" w:rsidRPr="00A80F0F" w:rsidRDefault="00724715" w:rsidP="00E500A6">
      <w:pPr>
        <w:spacing w:line="259" w:lineRule="auto"/>
        <w:rPr>
          <w:rFonts w:ascii="Tahoma" w:hAnsi="Tahoma" w:cs="Tahoma"/>
          <w:sz w:val="22"/>
          <w:szCs w:val="22"/>
        </w:rPr>
      </w:pPr>
      <w:r>
        <w:rPr>
          <w:rFonts w:ascii="Tahoma" w:hAnsi="Tahoma" w:cs="Tahoma"/>
          <w:sz w:val="22"/>
          <w:szCs w:val="22"/>
        </w:rPr>
        <w:t>7</w:t>
      </w:r>
      <w:r w:rsidR="00E500A6" w:rsidRPr="00A80F0F">
        <w:rPr>
          <w:rFonts w:ascii="Tahoma" w:hAnsi="Tahoma" w:cs="Tahoma"/>
          <w:sz w:val="22"/>
          <w:szCs w:val="22"/>
        </w:rPr>
        <w:t xml:space="preserve"> lentelė. Funkciniai reikalavimų sąrašas integracinei sąsajai</w:t>
      </w:r>
    </w:p>
    <w:tbl>
      <w:tblPr>
        <w:tblStyle w:val="TableGrid"/>
        <w:tblW w:w="5152" w:type="pct"/>
        <w:tblLook w:val="04A0" w:firstRow="1" w:lastRow="0" w:firstColumn="1" w:lastColumn="0" w:noHBand="0" w:noVBand="1"/>
      </w:tblPr>
      <w:tblGrid>
        <w:gridCol w:w="1722"/>
        <w:gridCol w:w="8199"/>
      </w:tblGrid>
      <w:tr w:rsidR="00A80F0F" w:rsidRPr="00A80F0F" w14:paraId="17C28340" w14:textId="77777777" w:rsidTr="69F86EF0">
        <w:trPr>
          <w:tblHeader/>
        </w:trPr>
        <w:tc>
          <w:tcPr>
            <w:tcW w:w="868" w:type="pct"/>
            <w:shd w:val="clear" w:color="auto" w:fill="F2F2F2" w:themeFill="background1" w:themeFillShade="F2"/>
          </w:tcPr>
          <w:p w14:paraId="7076BEDF" w14:textId="77777777" w:rsidR="005C6A26" w:rsidRPr="00A80F0F" w:rsidRDefault="005C6A26" w:rsidP="008F4E9D">
            <w:pPr>
              <w:pStyle w:val="Lentheader"/>
              <w:spacing w:before="0" w:after="0"/>
              <w:rPr>
                <w:rFonts w:ascii="Tahoma" w:hAnsi="Tahoma" w:cs="Tahoma"/>
                <w:color w:val="auto"/>
                <w:sz w:val="22"/>
              </w:rPr>
            </w:pPr>
            <w:r w:rsidRPr="00A80F0F">
              <w:rPr>
                <w:rFonts w:ascii="Tahoma" w:hAnsi="Tahoma" w:cs="Tahoma"/>
                <w:color w:val="auto"/>
                <w:sz w:val="22"/>
              </w:rPr>
              <w:t>Reikalavimo Nr.</w:t>
            </w:r>
          </w:p>
        </w:tc>
        <w:tc>
          <w:tcPr>
            <w:tcW w:w="4132" w:type="pct"/>
            <w:shd w:val="clear" w:color="auto" w:fill="F2F2F2" w:themeFill="background1" w:themeFillShade="F2"/>
          </w:tcPr>
          <w:p w14:paraId="16856D65" w14:textId="77777777" w:rsidR="005C6A26" w:rsidRPr="00A80F0F" w:rsidRDefault="005C6A26" w:rsidP="008F4E9D">
            <w:pPr>
              <w:pStyle w:val="Lentheader"/>
              <w:spacing w:before="0" w:after="0"/>
              <w:rPr>
                <w:rFonts w:ascii="Tahoma" w:hAnsi="Tahoma" w:cs="Tahoma"/>
                <w:color w:val="auto"/>
                <w:sz w:val="22"/>
              </w:rPr>
            </w:pPr>
            <w:r w:rsidRPr="00A80F0F">
              <w:rPr>
                <w:rFonts w:ascii="Tahoma" w:hAnsi="Tahoma" w:cs="Tahoma"/>
                <w:color w:val="auto"/>
                <w:sz w:val="22"/>
              </w:rPr>
              <w:t>Aprašymas</w:t>
            </w:r>
          </w:p>
        </w:tc>
      </w:tr>
      <w:tr w:rsidR="00A80F0F" w:rsidRPr="00A80F0F" w14:paraId="6B487EBD" w14:textId="77777777" w:rsidTr="69F86EF0">
        <w:tc>
          <w:tcPr>
            <w:tcW w:w="868" w:type="pct"/>
          </w:tcPr>
          <w:p w14:paraId="4C27F5C8" w14:textId="77777777" w:rsidR="005C6A26" w:rsidRPr="00A80F0F" w:rsidRDefault="005C6A26"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340CD4B2" w14:textId="44022D35" w:rsidR="005C6A26" w:rsidRPr="00A80F0F" w:rsidRDefault="00CB6FAA" w:rsidP="007848EB">
            <w:pPr>
              <w:pStyle w:val="Style1"/>
              <w:rPr>
                <w:color w:val="auto"/>
              </w:rPr>
            </w:pPr>
            <w:r w:rsidRPr="00A80F0F">
              <w:rPr>
                <w:rFonts w:eastAsia="Tahoma"/>
                <w:color w:val="auto"/>
              </w:rPr>
              <w:t xml:space="preserve">Sistemoje turi būti </w:t>
            </w:r>
            <w:r w:rsidR="02DA0F3B" w:rsidRPr="00A80F0F">
              <w:rPr>
                <w:rFonts w:eastAsia="Tahoma"/>
                <w:color w:val="auto"/>
              </w:rPr>
              <w:t>realizuot</w:t>
            </w:r>
            <w:r w:rsidR="40FCB7A4" w:rsidRPr="00A80F0F">
              <w:rPr>
                <w:rFonts w:eastAsia="Tahoma"/>
                <w:color w:val="auto"/>
              </w:rPr>
              <w:t>os</w:t>
            </w:r>
            <w:r w:rsidRPr="00A80F0F">
              <w:rPr>
                <w:rFonts w:eastAsia="Tahoma"/>
                <w:color w:val="auto"/>
              </w:rPr>
              <w:t xml:space="preserve"> detaliosios analizės ir projektavimo etapų metu </w:t>
            </w:r>
            <w:r w:rsidR="02DA0F3B" w:rsidRPr="00A80F0F">
              <w:rPr>
                <w:rFonts w:eastAsia="Tahoma"/>
                <w:color w:val="auto"/>
              </w:rPr>
              <w:t>suderint</w:t>
            </w:r>
            <w:r w:rsidR="71F8E2FE" w:rsidRPr="00A80F0F">
              <w:rPr>
                <w:rFonts w:eastAsia="Tahoma"/>
                <w:color w:val="auto"/>
              </w:rPr>
              <w:t>os duomenų mainų sąsajos ir</w:t>
            </w:r>
            <w:r w:rsidR="02DA0F3B" w:rsidRPr="00A80F0F">
              <w:rPr>
                <w:rFonts w:eastAsia="Tahoma"/>
                <w:color w:val="auto"/>
              </w:rPr>
              <w:t xml:space="preserve"> </w:t>
            </w:r>
            <w:r w:rsidRPr="00A80F0F">
              <w:rPr>
                <w:rFonts w:eastAsia="Tahoma"/>
                <w:color w:val="auto"/>
              </w:rPr>
              <w:t>reikalingi integraciniai taškai. Tiekėjas turi aiškiai apibrėžti ir aprašyti integracinių taškų specifiką.</w:t>
            </w:r>
          </w:p>
        </w:tc>
      </w:tr>
      <w:tr w:rsidR="00A80F0F" w:rsidRPr="00A80F0F" w14:paraId="7233DE3E" w14:textId="77777777" w:rsidTr="69F86EF0">
        <w:tc>
          <w:tcPr>
            <w:tcW w:w="868" w:type="pct"/>
          </w:tcPr>
          <w:p w14:paraId="32F04EC9" w14:textId="77777777" w:rsidR="00CB6FAA" w:rsidRPr="00A80F0F" w:rsidRDefault="00CB6FAA"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480B3D1A" w14:textId="325BF0FD" w:rsidR="00CB6FAA" w:rsidRPr="00A80F0F" w:rsidRDefault="00C82F48" w:rsidP="2D469093">
            <w:pPr>
              <w:pStyle w:val="Style1"/>
              <w:ind w:left="0"/>
              <w:rPr>
                <w:rFonts w:eastAsia="Tahoma"/>
                <w:color w:val="auto"/>
              </w:rPr>
            </w:pPr>
            <w:r>
              <w:rPr>
                <w:rFonts w:eastAsia="Tahoma"/>
                <w:color w:val="auto"/>
              </w:rPr>
              <w:t>T</w:t>
            </w:r>
            <w:r w:rsidR="44220B24" w:rsidRPr="69F86EF0">
              <w:rPr>
                <w:rFonts w:eastAsia="Tahoma"/>
                <w:color w:val="auto"/>
              </w:rPr>
              <w:t xml:space="preserve">uri būti sukurta </w:t>
            </w:r>
            <w:r w:rsidR="100994E5" w:rsidRPr="69F86EF0">
              <w:rPr>
                <w:rFonts w:eastAsia="Tahoma"/>
                <w:color w:val="auto"/>
              </w:rPr>
              <w:t xml:space="preserve">/ praplėsta </w:t>
            </w:r>
            <w:r w:rsidR="44220B24" w:rsidRPr="69F86EF0">
              <w:rPr>
                <w:rFonts w:eastAsia="Tahoma"/>
                <w:color w:val="auto"/>
              </w:rPr>
              <w:t>integracinė sąsaja su HI</w:t>
            </w:r>
            <w:r>
              <w:rPr>
                <w:rFonts w:eastAsia="Tahoma"/>
                <w:color w:val="auto"/>
              </w:rPr>
              <w:t>S.</w:t>
            </w:r>
            <w:r w:rsidR="44220B24" w:rsidRPr="69F86EF0">
              <w:rPr>
                <w:rFonts w:eastAsia="Tahoma"/>
                <w:color w:val="auto"/>
              </w:rPr>
              <w:t xml:space="preserve"> </w:t>
            </w:r>
          </w:p>
        </w:tc>
      </w:tr>
      <w:tr w:rsidR="00C82F48" w:rsidRPr="00A80F0F" w14:paraId="5F3E7C15" w14:textId="77777777" w:rsidTr="69F86EF0">
        <w:tc>
          <w:tcPr>
            <w:tcW w:w="868" w:type="pct"/>
          </w:tcPr>
          <w:p w14:paraId="4D147CC3" w14:textId="77777777" w:rsidR="00C82F48" w:rsidRPr="00A80F0F" w:rsidRDefault="00C82F48"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bookmarkStart w:id="64" w:name="_Toc187320742"/>
          </w:p>
        </w:tc>
        <w:tc>
          <w:tcPr>
            <w:tcW w:w="4132" w:type="pct"/>
          </w:tcPr>
          <w:p w14:paraId="260314B7" w14:textId="1D1EBBB2" w:rsidR="00C82F48" w:rsidRPr="69F86EF0" w:rsidRDefault="00C82F48" w:rsidP="2D469093">
            <w:pPr>
              <w:pStyle w:val="Style1"/>
              <w:ind w:left="0"/>
              <w:rPr>
                <w:rFonts w:eastAsia="Tahoma"/>
                <w:color w:val="auto"/>
              </w:rPr>
            </w:pPr>
            <w:r>
              <w:rPr>
                <w:rFonts w:eastAsia="Tahoma"/>
                <w:color w:val="auto"/>
              </w:rPr>
              <w:t>T</w:t>
            </w:r>
            <w:r w:rsidRPr="69F86EF0">
              <w:rPr>
                <w:rFonts w:eastAsia="Tahoma"/>
                <w:color w:val="auto"/>
              </w:rPr>
              <w:t xml:space="preserve">uri būti sukurta / praplėsta integracinė sąsaja su </w:t>
            </w:r>
            <w:r>
              <w:rPr>
                <w:rFonts w:eastAsia="Tahoma"/>
                <w:color w:val="auto"/>
              </w:rPr>
              <w:t>GMP IS.</w:t>
            </w:r>
          </w:p>
        </w:tc>
      </w:tr>
      <w:tr w:rsidR="00C82F48" w:rsidRPr="00A80F0F" w14:paraId="29CA8E91" w14:textId="77777777" w:rsidTr="69F86EF0">
        <w:tc>
          <w:tcPr>
            <w:tcW w:w="868" w:type="pct"/>
          </w:tcPr>
          <w:p w14:paraId="05253BBF" w14:textId="77777777" w:rsidR="00C82F48" w:rsidRPr="00A80F0F" w:rsidRDefault="00C82F48" w:rsidP="00CF2A67">
            <w:pPr>
              <w:pStyle w:val="ListParagraph"/>
              <w:numPr>
                <w:ilvl w:val="0"/>
                <w:numId w:val="128"/>
              </w:numPr>
              <w:suppressAutoHyphens/>
              <w:autoSpaceDN w:val="0"/>
              <w:spacing w:line="276" w:lineRule="auto"/>
              <w:contextualSpacing w:val="0"/>
              <w:jc w:val="both"/>
              <w:textAlignment w:val="baseline"/>
              <w:rPr>
                <w:rFonts w:ascii="Tahoma" w:hAnsi="Tahoma" w:cs="Tahoma"/>
                <w:sz w:val="22"/>
                <w:szCs w:val="22"/>
              </w:rPr>
            </w:pPr>
          </w:p>
        </w:tc>
        <w:tc>
          <w:tcPr>
            <w:tcW w:w="4132" w:type="pct"/>
          </w:tcPr>
          <w:p w14:paraId="0071D37A" w14:textId="54B92238" w:rsidR="00C82F48" w:rsidRDefault="00C82F48" w:rsidP="2D469093">
            <w:pPr>
              <w:pStyle w:val="Style1"/>
              <w:ind w:left="0"/>
              <w:rPr>
                <w:rFonts w:eastAsia="Tahoma"/>
                <w:color w:val="auto"/>
              </w:rPr>
            </w:pPr>
            <w:r>
              <w:rPr>
                <w:rFonts w:eastAsia="Tahoma"/>
                <w:color w:val="auto"/>
              </w:rPr>
              <w:t>T</w:t>
            </w:r>
            <w:r w:rsidRPr="69F86EF0">
              <w:rPr>
                <w:rFonts w:eastAsia="Tahoma"/>
                <w:color w:val="auto"/>
              </w:rPr>
              <w:t xml:space="preserve">uri būti sukurta / praplėsta integracinė sąsaja su </w:t>
            </w:r>
            <w:r>
              <w:rPr>
                <w:rFonts w:eastAsia="Tahoma"/>
                <w:color w:val="auto"/>
              </w:rPr>
              <w:t>VDV IS.</w:t>
            </w:r>
          </w:p>
        </w:tc>
      </w:tr>
    </w:tbl>
    <w:p w14:paraId="36608D41" w14:textId="17FBBB48" w:rsidR="00A77F89" w:rsidRDefault="00A77F89" w:rsidP="005A7D67">
      <w:pPr>
        <w:pStyle w:val="Heading1"/>
        <w:rPr>
          <w:rFonts w:ascii="Tahoma" w:hAnsi="Tahoma" w:cs="Tahoma"/>
          <w:b/>
          <w:bCs/>
          <w:color w:val="auto"/>
          <w:sz w:val="22"/>
          <w:szCs w:val="22"/>
        </w:rPr>
      </w:pPr>
      <w:bookmarkStart w:id="65" w:name="_Toc191179235"/>
      <w:r>
        <w:rPr>
          <w:rFonts w:ascii="Tahoma" w:hAnsi="Tahoma" w:cs="Tahoma"/>
          <w:b/>
          <w:bCs/>
          <w:color w:val="auto"/>
          <w:sz w:val="22"/>
          <w:szCs w:val="22"/>
        </w:rPr>
        <w:t>3.2.</w:t>
      </w:r>
      <w:r w:rsidR="00152614">
        <w:rPr>
          <w:rFonts w:ascii="Tahoma" w:hAnsi="Tahoma" w:cs="Tahoma"/>
          <w:b/>
          <w:bCs/>
          <w:color w:val="auto"/>
          <w:sz w:val="22"/>
          <w:szCs w:val="22"/>
        </w:rPr>
        <w:t>8</w:t>
      </w:r>
      <w:r>
        <w:rPr>
          <w:rFonts w:ascii="Tahoma" w:hAnsi="Tahoma" w:cs="Tahoma"/>
          <w:b/>
          <w:bCs/>
          <w:color w:val="auto"/>
          <w:sz w:val="22"/>
          <w:szCs w:val="22"/>
        </w:rPr>
        <w:t xml:space="preserve">. </w:t>
      </w:r>
      <w:r w:rsidR="00291D37" w:rsidRPr="00291D37">
        <w:rPr>
          <w:rFonts w:ascii="Tahoma" w:hAnsi="Tahoma" w:cs="Tahoma"/>
          <w:b/>
          <w:bCs/>
          <w:color w:val="auto"/>
          <w:sz w:val="22"/>
          <w:szCs w:val="22"/>
        </w:rPr>
        <w:t>Reikalavimai Sistemos funkcinei architektūrai</w:t>
      </w:r>
      <w:bookmarkEnd w:id="65"/>
    </w:p>
    <w:p w14:paraId="00F20873" w14:textId="1AD38F5B" w:rsidR="00291D37" w:rsidRDefault="00291D37" w:rsidP="00291D37"/>
    <w:p w14:paraId="6345D122" w14:textId="22D36A4F" w:rsidR="00011032" w:rsidRDefault="00291D37" w:rsidP="00011032">
      <w:pPr>
        <w:rPr>
          <w:rFonts w:ascii="Tahoma" w:hAnsi="Tahoma" w:cs="Tahoma"/>
          <w:b/>
          <w:bCs/>
          <w:sz w:val="22"/>
          <w:szCs w:val="22"/>
        </w:rPr>
      </w:pPr>
      <w:r w:rsidRPr="00291D37">
        <w:rPr>
          <w:rFonts w:ascii="Tahoma" w:hAnsi="Tahoma" w:cs="Tahoma"/>
          <w:b/>
          <w:bCs/>
          <w:sz w:val="22"/>
          <w:szCs w:val="22"/>
        </w:rPr>
        <w:t>3.2.</w:t>
      </w:r>
      <w:r w:rsidR="00152614">
        <w:rPr>
          <w:rFonts w:ascii="Tahoma" w:hAnsi="Tahoma" w:cs="Tahoma"/>
          <w:b/>
          <w:bCs/>
          <w:sz w:val="22"/>
          <w:szCs w:val="22"/>
        </w:rPr>
        <w:t>8</w:t>
      </w:r>
      <w:r w:rsidRPr="00291D37">
        <w:rPr>
          <w:rFonts w:ascii="Tahoma" w:hAnsi="Tahoma" w:cs="Tahoma"/>
          <w:b/>
          <w:bCs/>
          <w:sz w:val="22"/>
          <w:szCs w:val="22"/>
        </w:rPr>
        <w:t>.1. Reikalavimai Sistemos funkcinei architektūra</w:t>
      </w:r>
    </w:p>
    <w:p w14:paraId="0804BC92" w14:textId="77777777" w:rsidR="00011032" w:rsidRDefault="00011032" w:rsidP="00011032">
      <w:pPr>
        <w:rPr>
          <w:rFonts w:ascii="Tahoma" w:hAnsi="Tahoma" w:cs="Tahoma"/>
          <w:b/>
          <w:bCs/>
          <w:sz w:val="22"/>
          <w:szCs w:val="22"/>
        </w:rPr>
      </w:pPr>
    </w:p>
    <w:p w14:paraId="0F620124" w14:textId="6B7BC7E4" w:rsidR="00011032" w:rsidRPr="00011032" w:rsidRDefault="00011032" w:rsidP="00011032">
      <w:pPr>
        <w:rPr>
          <w:rFonts w:ascii="Tahoma" w:hAnsi="Tahoma" w:cs="Tahoma"/>
          <w:sz w:val="22"/>
          <w:szCs w:val="22"/>
        </w:rPr>
      </w:pPr>
      <w:r w:rsidRPr="00011032">
        <w:rPr>
          <w:rFonts w:ascii="Tahoma" w:hAnsi="Tahoma" w:cs="Tahoma"/>
          <w:sz w:val="22"/>
          <w:szCs w:val="22"/>
        </w:rPr>
        <w:t>3</w:t>
      </w:r>
      <w:r w:rsidR="00AD4D56">
        <w:rPr>
          <w:rFonts w:ascii="Tahoma" w:hAnsi="Tahoma" w:cs="Tahoma"/>
          <w:sz w:val="22"/>
          <w:szCs w:val="22"/>
          <w:lang w:val="en-US"/>
        </w:rPr>
        <w:t>2</w:t>
      </w:r>
      <w:r w:rsidRPr="00011032">
        <w:rPr>
          <w:rFonts w:ascii="Tahoma" w:hAnsi="Tahoma" w:cs="Tahoma"/>
          <w:sz w:val="22"/>
          <w:szCs w:val="22"/>
        </w:rPr>
        <w:t xml:space="preserve">. Siekiama Sistemos funkcinė architektūra pavaizduota </w:t>
      </w:r>
      <w:r w:rsidR="00107FC1">
        <w:rPr>
          <w:rFonts w:ascii="Tahoma" w:hAnsi="Tahoma" w:cs="Tahoma"/>
          <w:sz w:val="22"/>
          <w:szCs w:val="22"/>
        </w:rPr>
        <w:t>7</w:t>
      </w:r>
      <w:r w:rsidRPr="00011032">
        <w:rPr>
          <w:rFonts w:ascii="Tahoma" w:hAnsi="Tahoma" w:cs="Tahoma"/>
          <w:sz w:val="22"/>
          <w:szCs w:val="22"/>
        </w:rPr>
        <w:t xml:space="preserve"> paveiksle „Siekiamos Sistemos funkcinės architektūros schema“</w:t>
      </w:r>
      <w:r w:rsidR="00A32854">
        <w:rPr>
          <w:rFonts w:ascii="Tahoma" w:hAnsi="Tahoma" w:cs="Tahoma"/>
          <w:sz w:val="22"/>
          <w:szCs w:val="22"/>
        </w:rPr>
        <w:t>, aprašas pateiktas 9 lentelėje.</w:t>
      </w:r>
    </w:p>
    <w:p w14:paraId="7AD8AE1F" w14:textId="369C5178" w:rsidR="00291D37" w:rsidRDefault="00C82F48" w:rsidP="00011032">
      <w:pPr>
        <w:rPr>
          <w:rFonts w:ascii="Tahoma" w:hAnsi="Tahoma" w:cs="Tahoma"/>
          <w:sz w:val="22"/>
          <w:szCs w:val="22"/>
        </w:rPr>
      </w:pPr>
      <w:r>
        <w:rPr>
          <w:rFonts w:ascii="Tahoma" w:hAnsi="Tahoma" w:cs="Tahoma"/>
          <w:sz w:val="22"/>
          <w:szCs w:val="22"/>
        </w:rPr>
        <w:t>3</w:t>
      </w:r>
      <w:r w:rsidR="00AD4D56">
        <w:rPr>
          <w:rFonts w:ascii="Tahoma" w:hAnsi="Tahoma" w:cs="Tahoma"/>
          <w:sz w:val="22"/>
          <w:szCs w:val="22"/>
        </w:rPr>
        <w:t>3</w:t>
      </w:r>
      <w:r w:rsidR="00011032">
        <w:rPr>
          <w:rFonts w:ascii="Tahoma" w:hAnsi="Tahoma" w:cs="Tahoma"/>
          <w:sz w:val="22"/>
          <w:szCs w:val="22"/>
        </w:rPr>
        <w:t xml:space="preserve">. </w:t>
      </w:r>
      <w:r w:rsidR="00011032" w:rsidRPr="00011032">
        <w:rPr>
          <w:rFonts w:ascii="Tahoma" w:hAnsi="Tahoma" w:cs="Tahoma"/>
          <w:sz w:val="22"/>
          <w:szCs w:val="22"/>
        </w:rPr>
        <w:t xml:space="preserve">Detalios analizės ir projektavimo etape Sistemos funkcinės architektūros schemoje pateikti elementai gali būti </w:t>
      </w:r>
      <w:proofErr w:type="spellStart"/>
      <w:r w:rsidR="00011032" w:rsidRPr="00011032">
        <w:rPr>
          <w:rFonts w:ascii="Tahoma" w:hAnsi="Tahoma" w:cs="Tahoma"/>
          <w:sz w:val="22"/>
          <w:szCs w:val="22"/>
        </w:rPr>
        <w:t>dekomponuojami</w:t>
      </w:r>
      <w:proofErr w:type="spellEnd"/>
      <w:r w:rsidR="00011032" w:rsidRPr="00011032">
        <w:rPr>
          <w:rFonts w:ascii="Tahoma" w:hAnsi="Tahoma" w:cs="Tahoma"/>
          <w:sz w:val="22"/>
          <w:szCs w:val="22"/>
        </w:rPr>
        <w:t xml:space="preserve"> juos skaidant į kitus atskirus fizinius ir loginius komponentus, užtikrinant, kad realizuojami visi komponentui keliami funkciniai ir nefunkciniai reikalavimai</w:t>
      </w:r>
      <w:r w:rsidR="00011032">
        <w:rPr>
          <w:rFonts w:ascii="Tahoma" w:hAnsi="Tahoma" w:cs="Tahoma"/>
          <w:sz w:val="22"/>
          <w:szCs w:val="22"/>
        </w:rPr>
        <w:t>.</w:t>
      </w:r>
    </w:p>
    <w:p w14:paraId="2C4F9DD3" w14:textId="77777777" w:rsidR="00011032" w:rsidRDefault="00011032" w:rsidP="00011032">
      <w:pPr>
        <w:rPr>
          <w:rFonts w:ascii="Tahoma" w:hAnsi="Tahoma" w:cs="Tahoma"/>
          <w:sz w:val="22"/>
          <w:szCs w:val="22"/>
        </w:rPr>
      </w:pPr>
    </w:p>
    <w:p w14:paraId="488E0FEE" w14:textId="14C4AAE1" w:rsidR="00011032" w:rsidRDefault="00A32854" w:rsidP="00011032">
      <w:pPr>
        <w:rPr>
          <w:rFonts w:ascii="Tahoma" w:hAnsi="Tahoma" w:cs="Tahoma"/>
          <w:sz w:val="22"/>
          <w:szCs w:val="22"/>
        </w:rPr>
      </w:pPr>
      <w:r>
        <w:rPr>
          <w:rStyle w:val="wacimagecontainer"/>
          <w:rFonts w:ascii="Segoe UI" w:hAnsi="Segoe UI" w:cs="Segoe UI"/>
          <w:noProof/>
          <w:color w:val="D13438"/>
          <w:sz w:val="18"/>
          <w:szCs w:val="18"/>
          <w:u w:val="single"/>
          <w:shd w:val="clear" w:color="auto" w:fill="FFFFFF"/>
        </w:rPr>
        <w:lastRenderedPageBreak/>
        <w:drawing>
          <wp:inline distT="0" distB="0" distL="0" distR="0" wp14:anchorId="64BD055E" wp14:editId="14A6CCBF">
            <wp:extent cx="6120130" cy="2894330"/>
            <wp:effectExtent l="0" t="0" r="0" b="1270"/>
            <wp:docPr id="1452267860" name="Picture 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267860" name="Picture 6" descr="A diagram of a compute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894330"/>
                    </a:xfrm>
                    <a:prstGeom prst="rect">
                      <a:avLst/>
                    </a:prstGeom>
                    <a:noFill/>
                    <a:ln>
                      <a:noFill/>
                    </a:ln>
                  </pic:spPr>
                </pic:pic>
              </a:graphicData>
            </a:graphic>
          </wp:inline>
        </w:drawing>
      </w:r>
      <w:r>
        <w:rPr>
          <w:color w:val="000000"/>
          <w:shd w:val="clear" w:color="auto" w:fill="FFFFFF"/>
        </w:rPr>
        <w:br/>
      </w:r>
      <w:r w:rsidR="00107FC1">
        <w:rPr>
          <w:rFonts w:ascii="Tahoma" w:hAnsi="Tahoma" w:cs="Tahoma"/>
          <w:sz w:val="22"/>
          <w:szCs w:val="22"/>
        </w:rPr>
        <w:t>7</w:t>
      </w:r>
      <w:r>
        <w:rPr>
          <w:rFonts w:ascii="Tahoma" w:hAnsi="Tahoma" w:cs="Tahoma"/>
          <w:sz w:val="22"/>
          <w:szCs w:val="22"/>
        </w:rPr>
        <w:t xml:space="preserve"> pav. </w:t>
      </w:r>
      <w:r w:rsidRPr="00011032">
        <w:rPr>
          <w:rFonts w:ascii="Tahoma" w:hAnsi="Tahoma" w:cs="Tahoma"/>
          <w:sz w:val="22"/>
          <w:szCs w:val="22"/>
        </w:rPr>
        <w:t>„Siekiamos Sistemos funkcinės architektūros schema“.</w:t>
      </w:r>
    </w:p>
    <w:p w14:paraId="2A793923" w14:textId="77777777" w:rsidR="00A32854" w:rsidRDefault="00A32854" w:rsidP="00011032">
      <w:pPr>
        <w:rPr>
          <w:rFonts w:ascii="Tahoma" w:hAnsi="Tahoma" w:cs="Tahoma"/>
          <w:sz w:val="22"/>
          <w:szCs w:val="22"/>
        </w:rPr>
      </w:pPr>
    </w:p>
    <w:p w14:paraId="7A99AB07" w14:textId="77777777" w:rsidR="00A32854" w:rsidRDefault="00A32854" w:rsidP="00011032">
      <w:pPr>
        <w:rPr>
          <w:rFonts w:ascii="Tahoma" w:hAnsi="Tahoma" w:cs="Tahoma"/>
          <w:sz w:val="22"/>
          <w:szCs w:val="22"/>
        </w:rPr>
      </w:pPr>
    </w:p>
    <w:p w14:paraId="7FBF2B69" w14:textId="0CDD55A7" w:rsidR="00A32854" w:rsidRDefault="00AD4D56" w:rsidP="00011032">
      <w:pPr>
        <w:rPr>
          <w:rFonts w:ascii="Tahoma" w:hAnsi="Tahoma" w:cs="Tahoma"/>
          <w:sz w:val="22"/>
          <w:szCs w:val="22"/>
        </w:rPr>
      </w:pPr>
      <w:r>
        <w:rPr>
          <w:rFonts w:ascii="Tahoma" w:hAnsi="Tahoma" w:cs="Tahoma"/>
          <w:sz w:val="22"/>
          <w:szCs w:val="22"/>
        </w:rPr>
        <w:t>8</w:t>
      </w:r>
      <w:r w:rsidR="00A32854">
        <w:rPr>
          <w:rFonts w:ascii="Tahoma" w:hAnsi="Tahoma" w:cs="Tahoma"/>
          <w:sz w:val="22"/>
          <w:szCs w:val="22"/>
        </w:rPr>
        <w:t xml:space="preserve"> lentelė. </w:t>
      </w:r>
      <w:r w:rsidR="00A32854" w:rsidRPr="00011032">
        <w:rPr>
          <w:rFonts w:ascii="Tahoma" w:hAnsi="Tahoma" w:cs="Tahoma"/>
          <w:sz w:val="22"/>
          <w:szCs w:val="22"/>
        </w:rPr>
        <w:t xml:space="preserve">Siekiamos Sistemos funkcinės architektūros </w:t>
      </w:r>
      <w:r w:rsidR="00A32854">
        <w:rPr>
          <w:rFonts w:ascii="Tahoma" w:hAnsi="Tahoma" w:cs="Tahoma"/>
          <w:sz w:val="22"/>
          <w:szCs w:val="22"/>
        </w:rPr>
        <w:t>aprašymas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97"/>
        <w:gridCol w:w="1989"/>
        <w:gridCol w:w="1817"/>
        <w:gridCol w:w="3635"/>
      </w:tblGrid>
      <w:tr w:rsidR="00A32854" w14:paraId="4A10380F" w14:textId="77777777" w:rsidTr="00A32854">
        <w:trPr>
          <w:tblCellSpacing w:w="15" w:type="dxa"/>
        </w:trPr>
        <w:tc>
          <w:tcPr>
            <w:tcW w:w="0" w:type="auto"/>
            <w:vAlign w:val="center"/>
            <w:hideMark/>
          </w:tcPr>
          <w:p w14:paraId="0CBA942E" w14:textId="77777777" w:rsidR="00A32854" w:rsidRPr="00A32854" w:rsidRDefault="00A32854">
            <w:pPr>
              <w:rPr>
                <w:rFonts w:ascii="Tahoma" w:hAnsi="Tahoma" w:cs="Tahoma"/>
                <w:sz w:val="22"/>
                <w:szCs w:val="22"/>
              </w:rPr>
            </w:pPr>
            <w:r w:rsidRPr="00A32854">
              <w:rPr>
                <w:rStyle w:val="Strong"/>
                <w:rFonts w:ascii="Tahoma" w:hAnsi="Tahoma" w:cs="Tahoma"/>
                <w:sz w:val="22"/>
                <w:szCs w:val="22"/>
              </w:rPr>
              <w:t>Elemento pavadinimas</w:t>
            </w:r>
          </w:p>
        </w:tc>
        <w:tc>
          <w:tcPr>
            <w:tcW w:w="0" w:type="auto"/>
            <w:vAlign w:val="center"/>
            <w:hideMark/>
          </w:tcPr>
          <w:p w14:paraId="6CD35631" w14:textId="77777777" w:rsidR="00A32854" w:rsidRPr="00A32854" w:rsidRDefault="00A32854">
            <w:pPr>
              <w:rPr>
                <w:rFonts w:ascii="Tahoma" w:hAnsi="Tahoma" w:cs="Tahoma"/>
                <w:sz w:val="22"/>
                <w:szCs w:val="22"/>
              </w:rPr>
            </w:pPr>
            <w:r w:rsidRPr="00A32854">
              <w:rPr>
                <w:rStyle w:val="Strong"/>
                <w:rFonts w:ascii="Tahoma" w:hAnsi="Tahoma" w:cs="Tahoma"/>
                <w:sz w:val="22"/>
                <w:szCs w:val="22"/>
              </w:rPr>
              <w:t>Priima</w:t>
            </w:r>
          </w:p>
        </w:tc>
        <w:tc>
          <w:tcPr>
            <w:tcW w:w="0" w:type="auto"/>
            <w:vAlign w:val="center"/>
            <w:hideMark/>
          </w:tcPr>
          <w:p w14:paraId="029E7976" w14:textId="77777777" w:rsidR="00A32854" w:rsidRPr="00A32854" w:rsidRDefault="00A32854">
            <w:pPr>
              <w:rPr>
                <w:rFonts w:ascii="Tahoma" w:hAnsi="Tahoma" w:cs="Tahoma"/>
                <w:sz w:val="22"/>
                <w:szCs w:val="22"/>
              </w:rPr>
            </w:pPr>
            <w:r w:rsidRPr="00A32854">
              <w:rPr>
                <w:rStyle w:val="Strong"/>
                <w:rFonts w:ascii="Tahoma" w:hAnsi="Tahoma" w:cs="Tahoma"/>
                <w:sz w:val="22"/>
                <w:szCs w:val="22"/>
              </w:rPr>
              <w:t>Atiduoda</w:t>
            </w:r>
          </w:p>
        </w:tc>
        <w:tc>
          <w:tcPr>
            <w:tcW w:w="0" w:type="auto"/>
            <w:vAlign w:val="center"/>
            <w:hideMark/>
          </w:tcPr>
          <w:p w14:paraId="14A64776" w14:textId="77777777" w:rsidR="00A32854" w:rsidRPr="00A32854" w:rsidRDefault="00A32854">
            <w:pPr>
              <w:rPr>
                <w:rFonts w:ascii="Tahoma" w:hAnsi="Tahoma" w:cs="Tahoma"/>
                <w:sz w:val="22"/>
                <w:szCs w:val="22"/>
              </w:rPr>
            </w:pPr>
            <w:r w:rsidRPr="00A32854">
              <w:rPr>
                <w:rStyle w:val="Strong"/>
                <w:rFonts w:ascii="Tahoma" w:hAnsi="Tahoma" w:cs="Tahoma"/>
                <w:sz w:val="22"/>
                <w:szCs w:val="22"/>
              </w:rPr>
              <w:t>Paaiškinimas</w:t>
            </w:r>
          </w:p>
        </w:tc>
      </w:tr>
      <w:tr w:rsidR="00A32854" w14:paraId="4BBA9F44" w14:textId="77777777" w:rsidTr="00A32854">
        <w:trPr>
          <w:tblCellSpacing w:w="15" w:type="dxa"/>
        </w:trPr>
        <w:tc>
          <w:tcPr>
            <w:tcW w:w="0" w:type="auto"/>
            <w:vAlign w:val="center"/>
            <w:hideMark/>
          </w:tcPr>
          <w:p w14:paraId="6B437F26"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 xml:space="preserve">API </w:t>
            </w:r>
            <w:proofErr w:type="spellStart"/>
            <w:r w:rsidRPr="00A32854">
              <w:rPr>
                <w:rFonts w:ascii="Tahoma" w:hAnsi="Tahoma" w:cs="Tahoma"/>
                <w:color w:val="37797B"/>
                <w:sz w:val="22"/>
                <w:szCs w:val="22"/>
                <w:u w:val="single"/>
              </w:rPr>
              <w:t>Gateway</w:t>
            </w:r>
            <w:proofErr w:type="spellEnd"/>
          </w:p>
        </w:tc>
        <w:tc>
          <w:tcPr>
            <w:tcW w:w="0" w:type="auto"/>
            <w:vAlign w:val="center"/>
            <w:hideMark/>
          </w:tcPr>
          <w:p w14:paraId="1771BDA2" w14:textId="77777777" w:rsidR="00A32854" w:rsidRPr="00A32854" w:rsidRDefault="00A32854">
            <w:pPr>
              <w:rPr>
                <w:rFonts w:ascii="Tahoma" w:hAnsi="Tahoma" w:cs="Tahoma"/>
                <w:sz w:val="22"/>
                <w:szCs w:val="22"/>
              </w:rPr>
            </w:pPr>
            <w:r w:rsidRPr="00A32854">
              <w:rPr>
                <w:rFonts w:ascii="Tahoma" w:hAnsi="Tahoma" w:cs="Tahoma"/>
                <w:sz w:val="22"/>
                <w:szCs w:val="22"/>
              </w:rPr>
              <w:t>Duomenų objektus</w:t>
            </w:r>
          </w:p>
        </w:tc>
        <w:tc>
          <w:tcPr>
            <w:tcW w:w="0" w:type="auto"/>
            <w:vAlign w:val="center"/>
            <w:hideMark/>
          </w:tcPr>
          <w:p w14:paraId="0184A7D4" w14:textId="77777777" w:rsidR="00A32854" w:rsidRPr="00A32854" w:rsidRDefault="00A32854">
            <w:pPr>
              <w:rPr>
                <w:rFonts w:ascii="Tahoma" w:hAnsi="Tahoma" w:cs="Tahoma"/>
                <w:sz w:val="22"/>
                <w:szCs w:val="22"/>
              </w:rPr>
            </w:pPr>
            <w:r w:rsidRPr="00A32854">
              <w:rPr>
                <w:rFonts w:ascii="Tahoma" w:hAnsi="Tahoma" w:cs="Tahoma"/>
                <w:sz w:val="22"/>
                <w:szCs w:val="22"/>
              </w:rPr>
              <w:t>Duomenų objektus</w:t>
            </w:r>
          </w:p>
        </w:tc>
        <w:tc>
          <w:tcPr>
            <w:tcW w:w="0" w:type="auto"/>
            <w:vAlign w:val="center"/>
            <w:hideMark/>
          </w:tcPr>
          <w:p w14:paraId="5927176D" w14:textId="77777777" w:rsidR="00A32854" w:rsidRPr="00A32854" w:rsidRDefault="00A32854">
            <w:pPr>
              <w:rPr>
                <w:rFonts w:ascii="Tahoma" w:hAnsi="Tahoma" w:cs="Tahoma"/>
                <w:sz w:val="22"/>
                <w:szCs w:val="22"/>
              </w:rPr>
            </w:pPr>
            <w:r w:rsidRPr="00A32854">
              <w:rPr>
                <w:rFonts w:ascii="Tahoma" w:hAnsi="Tahoma" w:cs="Tahoma"/>
                <w:sz w:val="22"/>
                <w:szCs w:val="22"/>
              </w:rPr>
              <w:t>RC Vidinis duomenų priėmimo bei paskirstymo elementas</w:t>
            </w:r>
          </w:p>
        </w:tc>
      </w:tr>
      <w:tr w:rsidR="00A32854" w14:paraId="1405BE24" w14:textId="77777777" w:rsidTr="00A32854">
        <w:trPr>
          <w:tblCellSpacing w:w="15" w:type="dxa"/>
        </w:trPr>
        <w:tc>
          <w:tcPr>
            <w:tcW w:w="0" w:type="auto"/>
            <w:vAlign w:val="center"/>
            <w:hideMark/>
          </w:tcPr>
          <w:p w14:paraId="517CE3DF" w14:textId="77777777" w:rsidR="00A32854" w:rsidRPr="00A32854" w:rsidRDefault="00A32854">
            <w:pPr>
              <w:rPr>
                <w:rFonts w:ascii="Tahoma" w:hAnsi="Tahoma" w:cs="Tahoma"/>
                <w:sz w:val="22"/>
                <w:szCs w:val="22"/>
              </w:rPr>
            </w:pPr>
            <w:proofErr w:type="spellStart"/>
            <w:r w:rsidRPr="00A32854">
              <w:rPr>
                <w:rFonts w:ascii="Tahoma" w:hAnsi="Tahoma" w:cs="Tahoma"/>
                <w:color w:val="37797B"/>
                <w:sz w:val="22"/>
                <w:szCs w:val="22"/>
                <w:u w:val="single"/>
              </w:rPr>
              <w:t>Desktop</w:t>
            </w:r>
            <w:proofErr w:type="spellEnd"/>
            <w:r w:rsidRPr="00A32854">
              <w:rPr>
                <w:rFonts w:ascii="Tahoma" w:hAnsi="Tahoma" w:cs="Tahoma"/>
                <w:color w:val="37797B"/>
                <w:sz w:val="22"/>
                <w:szCs w:val="22"/>
                <w:u w:val="single"/>
              </w:rPr>
              <w:t xml:space="preserve"> PC</w:t>
            </w:r>
          </w:p>
        </w:tc>
        <w:tc>
          <w:tcPr>
            <w:tcW w:w="0" w:type="auto"/>
            <w:vAlign w:val="center"/>
            <w:hideMark/>
          </w:tcPr>
          <w:p w14:paraId="3F3EB8A1" w14:textId="77777777" w:rsidR="00A32854" w:rsidRPr="00A32854" w:rsidRDefault="00A32854">
            <w:pPr>
              <w:rPr>
                <w:rFonts w:ascii="Tahoma" w:hAnsi="Tahoma" w:cs="Tahoma"/>
                <w:sz w:val="22"/>
                <w:szCs w:val="22"/>
              </w:rPr>
            </w:pPr>
            <w:r w:rsidRPr="00A32854">
              <w:rPr>
                <w:rFonts w:ascii="Tahoma" w:hAnsi="Tahoma" w:cs="Tahoma"/>
                <w:sz w:val="22"/>
                <w:szCs w:val="22"/>
              </w:rPr>
              <w:t xml:space="preserve">Duomenų objekt1 per </w:t>
            </w:r>
            <w:proofErr w:type="spellStart"/>
            <w:r w:rsidRPr="00A32854">
              <w:rPr>
                <w:rFonts w:ascii="Tahoma" w:hAnsi="Tahoma" w:cs="Tahoma"/>
                <w:sz w:val="22"/>
                <w:szCs w:val="22"/>
              </w:rPr>
              <w:t>Gateway</w:t>
            </w:r>
            <w:proofErr w:type="spellEnd"/>
          </w:p>
        </w:tc>
        <w:tc>
          <w:tcPr>
            <w:tcW w:w="0" w:type="auto"/>
            <w:vAlign w:val="center"/>
            <w:hideMark/>
          </w:tcPr>
          <w:p w14:paraId="643DD16D" w14:textId="77777777" w:rsidR="00A32854" w:rsidRPr="00A32854" w:rsidRDefault="00A32854">
            <w:pPr>
              <w:rPr>
                <w:rFonts w:ascii="Tahoma" w:hAnsi="Tahoma" w:cs="Tahoma"/>
                <w:sz w:val="22"/>
                <w:szCs w:val="22"/>
              </w:rPr>
            </w:pPr>
            <w:r w:rsidRPr="00A32854">
              <w:rPr>
                <w:rFonts w:ascii="Tahoma" w:hAnsi="Tahoma" w:cs="Tahoma"/>
                <w:sz w:val="22"/>
                <w:szCs w:val="22"/>
              </w:rPr>
              <w:t>Agreguotus GMP duomenis</w:t>
            </w:r>
          </w:p>
        </w:tc>
        <w:tc>
          <w:tcPr>
            <w:tcW w:w="0" w:type="auto"/>
            <w:vAlign w:val="center"/>
            <w:hideMark/>
          </w:tcPr>
          <w:p w14:paraId="329833BE" w14:textId="77777777" w:rsidR="00A32854" w:rsidRPr="00A32854" w:rsidRDefault="00A32854">
            <w:pPr>
              <w:rPr>
                <w:rFonts w:ascii="Tahoma" w:hAnsi="Tahoma" w:cs="Tahoma"/>
                <w:sz w:val="22"/>
                <w:szCs w:val="22"/>
              </w:rPr>
            </w:pPr>
            <w:r w:rsidRPr="00A32854">
              <w:rPr>
                <w:rFonts w:ascii="Tahoma" w:hAnsi="Tahoma" w:cs="Tahoma"/>
                <w:sz w:val="22"/>
                <w:szCs w:val="22"/>
              </w:rPr>
              <w:t xml:space="preserve">Atlieka užklausas prieš </w:t>
            </w:r>
            <w:proofErr w:type="spellStart"/>
            <w:r w:rsidRPr="00A32854">
              <w:rPr>
                <w:rFonts w:ascii="Tahoma" w:hAnsi="Tahoma" w:cs="Tahoma"/>
                <w:sz w:val="22"/>
                <w:szCs w:val="22"/>
              </w:rPr>
              <w:t>Gateway</w:t>
            </w:r>
            <w:proofErr w:type="spellEnd"/>
          </w:p>
        </w:tc>
      </w:tr>
      <w:tr w:rsidR="00A32854" w14:paraId="402E3F4B" w14:textId="77777777" w:rsidTr="00A32854">
        <w:trPr>
          <w:tblCellSpacing w:w="15" w:type="dxa"/>
        </w:trPr>
        <w:tc>
          <w:tcPr>
            <w:tcW w:w="0" w:type="auto"/>
            <w:vAlign w:val="center"/>
            <w:hideMark/>
          </w:tcPr>
          <w:p w14:paraId="3B5C34CF"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ESPBI IS</w:t>
            </w:r>
          </w:p>
        </w:tc>
        <w:tc>
          <w:tcPr>
            <w:tcW w:w="0" w:type="auto"/>
            <w:vAlign w:val="center"/>
            <w:hideMark/>
          </w:tcPr>
          <w:p w14:paraId="5B62B8D9" w14:textId="77777777" w:rsidR="00A32854" w:rsidRPr="00A32854" w:rsidRDefault="00A32854">
            <w:pPr>
              <w:rPr>
                <w:rFonts w:ascii="Tahoma" w:hAnsi="Tahoma" w:cs="Tahoma"/>
                <w:sz w:val="22"/>
                <w:szCs w:val="22"/>
              </w:rPr>
            </w:pPr>
            <w:r w:rsidRPr="00A32854">
              <w:rPr>
                <w:rFonts w:ascii="Tahoma" w:hAnsi="Tahoma" w:cs="Tahoma"/>
                <w:sz w:val="22"/>
                <w:szCs w:val="22"/>
              </w:rPr>
              <w:t>FHIR formatu objektus</w:t>
            </w:r>
          </w:p>
        </w:tc>
        <w:tc>
          <w:tcPr>
            <w:tcW w:w="0" w:type="auto"/>
            <w:vAlign w:val="center"/>
            <w:hideMark/>
          </w:tcPr>
          <w:p w14:paraId="755A39E4" w14:textId="77777777" w:rsidR="00A32854" w:rsidRPr="00A32854" w:rsidRDefault="00A32854">
            <w:pPr>
              <w:rPr>
                <w:rFonts w:ascii="Tahoma" w:hAnsi="Tahoma" w:cs="Tahoma"/>
                <w:sz w:val="22"/>
                <w:szCs w:val="22"/>
              </w:rPr>
            </w:pPr>
            <w:r w:rsidRPr="00A32854">
              <w:rPr>
                <w:rFonts w:ascii="Tahoma" w:hAnsi="Tahoma" w:cs="Tahoma"/>
                <w:sz w:val="22"/>
                <w:szCs w:val="22"/>
              </w:rPr>
              <w:t>FHIR formatu objektus</w:t>
            </w:r>
          </w:p>
        </w:tc>
        <w:tc>
          <w:tcPr>
            <w:tcW w:w="0" w:type="auto"/>
            <w:vAlign w:val="center"/>
            <w:hideMark/>
          </w:tcPr>
          <w:p w14:paraId="216BD099" w14:textId="77777777" w:rsidR="00A32854" w:rsidRPr="00A32854" w:rsidRDefault="00A32854">
            <w:pPr>
              <w:rPr>
                <w:rFonts w:ascii="Tahoma" w:hAnsi="Tahoma" w:cs="Tahoma"/>
                <w:sz w:val="22"/>
                <w:szCs w:val="22"/>
              </w:rPr>
            </w:pPr>
            <w:r w:rsidRPr="00A32854">
              <w:rPr>
                <w:rFonts w:ascii="Tahoma" w:hAnsi="Tahoma" w:cs="Tahoma"/>
                <w:sz w:val="22"/>
                <w:szCs w:val="22"/>
              </w:rPr>
              <w:t>Centrinis Sprendimas dirbti su Sveikatos duomenis FHIR formatu</w:t>
            </w:r>
          </w:p>
        </w:tc>
      </w:tr>
      <w:tr w:rsidR="00A32854" w14:paraId="173E0C1E" w14:textId="77777777" w:rsidTr="00A32854">
        <w:trPr>
          <w:tblCellSpacing w:w="15" w:type="dxa"/>
        </w:trPr>
        <w:tc>
          <w:tcPr>
            <w:tcW w:w="0" w:type="auto"/>
            <w:vAlign w:val="center"/>
            <w:hideMark/>
          </w:tcPr>
          <w:p w14:paraId="493F058D"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 xml:space="preserve">ESPBI </w:t>
            </w:r>
            <w:proofErr w:type="spellStart"/>
            <w:r w:rsidRPr="00A32854">
              <w:rPr>
                <w:rFonts w:ascii="Tahoma" w:hAnsi="Tahoma" w:cs="Tahoma"/>
                <w:color w:val="37797B"/>
                <w:sz w:val="22"/>
                <w:szCs w:val="22"/>
                <w:u w:val="single"/>
              </w:rPr>
              <w:t>Responsibility</w:t>
            </w:r>
            <w:proofErr w:type="spellEnd"/>
          </w:p>
        </w:tc>
        <w:tc>
          <w:tcPr>
            <w:tcW w:w="0" w:type="auto"/>
            <w:vAlign w:val="center"/>
            <w:hideMark/>
          </w:tcPr>
          <w:p w14:paraId="11C4BBE1"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43686F6B"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18873D0E" w14:textId="77777777" w:rsidR="00A32854" w:rsidRPr="00A32854" w:rsidRDefault="00A32854">
            <w:pPr>
              <w:rPr>
                <w:rFonts w:ascii="Tahoma" w:hAnsi="Tahoma" w:cs="Tahoma"/>
                <w:sz w:val="22"/>
                <w:szCs w:val="22"/>
              </w:rPr>
            </w:pPr>
            <w:r w:rsidRPr="00A32854">
              <w:rPr>
                <w:rFonts w:ascii="Tahoma" w:hAnsi="Tahoma" w:cs="Tahoma"/>
                <w:sz w:val="22"/>
                <w:szCs w:val="22"/>
              </w:rPr>
              <w:t>Atskiria ESPBI poveikio ribas</w:t>
            </w:r>
          </w:p>
        </w:tc>
      </w:tr>
      <w:tr w:rsidR="00A32854" w14:paraId="7A2ACD28" w14:textId="77777777" w:rsidTr="00A32854">
        <w:trPr>
          <w:tblCellSpacing w:w="15" w:type="dxa"/>
        </w:trPr>
        <w:tc>
          <w:tcPr>
            <w:tcW w:w="0" w:type="auto"/>
            <w:vAlign w:val="center"/>
            <w:hideMark/>
          </w:tcPr>
          <w:p w14:paraId="4263A00F"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ESPBI-STORE</w:t>
            </w:r>
          </w:p>
        </w:tc>
        <w:tc>
          <w:tcPr>
            <w:tcW w:w="0" w:type="auto"/>
            <w:vAlign w:val="center"/>
            <w:hideMark/>
          </w:tcPr>
          <w:p w14:paraId="03002C08" w14:textId="77777777" w:rsidR="00A32854" w:rsidRPr="00A32854" w:rsidRDefault="00A32854">
            <w:pPr>
              <w:rPr>
                <w:rFonts w:ascii="Tahoma" w:hAnsi="Tahoma" w:cs="Tahoma"/>
                <w:sz w:val="22"/>
                <w:szCs w:val="22"/>
              </w:rPr>
            </w:pPr>
            <w:r w:rsidRPr="00A32854">
              <w:rPr>
                <w:rFonts w:ascii="Tahoma" w:hAnsi="Tahoma" w:cs="Tahoma"/>
                <w:sz w:val="22"/>
                <w:szCs w:val="22"/>
              </w:rPr>
              <w:t>FHIR formatu objektus</w:t>
            </w:r>
          </w:p>
        </w:tc>
        <w:tc>
          <w:tcPr>
            <w:tcW w:w="0" w:type="auto"/>
            <w:vAlign w:val="center"/>
            <w:hideMark/>
          </w:tcPr>
          <w:p w14:paraId="38A5D472" w14:textId="77777777" w:rsidR="00A32854" w:rsidRPr="00A32854" w:rsidRDefault="00A32854">
            <w:pPr>
              <w:rPr>
                <w:rFonts w:ascii="Tahoma" w:hAnsi="Tahoma" w:cs="Tahoma"/>
                <w:sz w:val="22"/>
                <w:szCs w:val="22"/>
              </w:rPr>
            </w:pPr>
            <w:r w:rsidRPr="00A32854">
              <w:rPr>
                <w:rFonts w:ascii="Tahoma" w:hAnsi="Tahoma" w:cs="Tahoma"/>
                <w:sz w:val="22"/>
                <w:szCs w:val="22"/>
              </w:rPr>
              <w:t>FHIR formatu objektus</w:t>
            </w:r>
          </w:p>
        </w:tc>
        <w:tc>
          <w:tcPr>
            <w:tcW w:w="0" w:type="auto"/>
            <w:vAlign w:val="center"/>
            <w:hideMark/>
          </w:tcPr>
          <w:p w14:paraId="4CD3F354" w14:textId="77777777" w:rsidR="00A32854" w:rsidRPr="00A32854" w:rsidRDefault="00A32854">
            <w:pPr>
              <w:rPr>
                <w:rFonts w:ascii="Tahoma" w:hAnsi="Tahoma" w:cs="Tahoma"/>
                <w:sz w:val="22"/>
                <w:szCs w:val="22"/>
              </w:rPr>
            </w:pPr>
            <w:r w:rsidRPr="00A32854">
              <w:rPr>
                <w:rFonts w:ascii="Tahoma" w:hAnsi="Tahoma" w:cs="Tahoma"/>
                <w:sz w:val="22"/>
                <w:szCs w:val="22"/>
              </w:rPr>
              <w:t>Duomenų saugykla</w:t>
            </w:r>
          </w:p>
        </w:tc>
      </w:tr>
      <w:tr w:rsidR="00A32854" w14:paraId="5FF2E63A" w14:textId="77777777" w:rsidTr="00A32854">
        <w:trPr>
          <w:tblCellSpacing w:w="15" w:type="dxa"/>
        </w:trPr>
        <w:tc>
          <w:tcPr>
            <w:tcW w:w="0" w:type="auto"/>
            <w:vAlign w:val="center"/>
            <w:hideMark/>
          </w:tcPr>
          <w:p w14:paraId="570D6A18"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 xml:space="preserve">ESPBI: </w:t>
            </w:r>
            <w:proofErr w:type="spellStart"/>
            <w:r w:rsidRPr="00A32854">
              <w:rPr>
                <w:rFonts w:ascii="Tahoma" w:hAnsi="Tahoma" w:cs="Tahoma"/>
                <w:color w:val="37797B"/>
                <w:sz w:val="22"/>
                <w:szCs w:val="22"/>
                <w:u w:val="single"/>
              </w:rPr>
              <w:t>Integration</w:t>
            </w:r>
            <w:proofErr w:type="spellEnd"/>
            <w:r w:rsidRPr="00A32854">
              <w:rPr>
                <w:rFonts w:ascii="Tahoma" w:hAnsi="Tahoma" w:cs="Tahoma"/>
                <w:color w:val="37797B"/>
                <w:sz w:val="22"/>
                <w:szCs w:val="22"/>
                <w:u w:val="single"/>
              </w:rPr>
              <w:t xml:space="preserve"> </w:t>
            </w:r>
            <w:proofErr w:type="spellStart"/>
            <w:r w:rsidRPr="00A32854">
              <w:rPr>
                <w:rFonts w:ascii="Tahoma" w:hAnsi="Tahoma" w:cs="Tahoma"/>
                <w:color w:val="37797B"/>
                <w:sz w:val="22"/>
                <w:szCs w:val="22"/>
                <w:u w:val="single"/>
              </w:rPr>
              <w:t>Layer</w:t>
            </w:r>
            <w:proofErr w:type="spellEnd"/>
          </w:p>
        </w:tc>
        <w:tc>
          <w:tcPr>
            <w:tcW w:w="0" w:type="auto"/>
            <w:vAlign w:val="center"/>
            <w:hideMark/>
          </w:tcPr>
          <w:p w14:paraId="38AC1095" w14:textId="77777777" w:rsidR="00A32854" w:rsidRPr="00A32854" w:rsidRDefault="00A32854">
            <w:pPr>
              <w:rPr>
                <w:rFonts w:ascii="Tahoma" w:hAnsi="Tahoma" w:cs="Tahoma"/>
                <w:sz w:val="22"/>
                <w:szCs w:val="22"/>
              </w:rPr>
            </w:pPr>
            <w:r w:rsidRPr="00A32854">
              <w:rPr>
                <w:rFonts w:ascii="Tahoma" w:hAnsi="Tahoma" w:cs="Tahoma"/>
                <w:sz w:val="22"/>
                <w:szCs w:val="22"/>
              </w:rPr>
              <w:t>FHIR formatu objektus</w:t>
            </w:r>
          </w:p>
        </w:tc>
        <w:tc>
          <w:tcPr>
            <w:tcW w:w="0" w:type="auto"/>
            <w:vAlign w:val="center"/>
            <w:hideMark/>
          </w:tcPr>
          <w:p w14:paraId="3C04F341" w14:textId="77777777" w:rsidR="00A32854" w:rsidRPr="00A32854" w:rsidRDefault="00A32854">
            <w:pPr>
              <w:rPr>
                <w:rFonts w:ascii="Tahoma" w:hAnsi="Tahoma" w:cs="Tahoma"/>
                <w:sz w:val="22"/>
                <w:szCs w:val="22"/>
              </w:rPr>
            </w:pPr>
            <w:r w:rsidRPr="00A32854">
              <w:rPr>
                <w:rFonts w:ascii="Tahoma" w:hAnsi="Tahoma" w:cs="Tahoma"/>
                <w:sz w:val="22"/>
                <w:szCs w:val="22"/>
              </w:rPr>
              <w:t>FHIR formatu objektus</w:t>
            </w:r>
          </w:p>
        </w:tc>
        <w:tc>
          <w:tcPr>
            <w:tcW w:w="0" w:type="auto"/>
            <w:vAlign w:val="center"/>
            <w:hideMark/>
          </w:tcPr>
          <w:p w14:paraId="24F4D743" w14:textId="77777777" w:rsidR="00A32854" w:rsidRPr="00A32854" w:rsidRDefault="00A32854">
            <w:pPr>
              <w:rPr>
                <w:rFonts w:ascii="Tahoma" w:hAnsi="Tahoma" w:cs="Tahoma"/>
                <w:sz w:val="22"/>
                <w:szCs w:val="22"/>
              </w:rPr>
            </w:pPr>
            <w:r w:rsidRPr="00A32854">
              <w:rPr>
                <w:rFonts w:ascii="Tahoma" w:hAnsi="Tahoma" w:cs="Tahoma"/>
                <w:sz w:val="22"/>
                <w:szCs w:val="22"/>
              </w:rPr>
              <w:t>Integracinis sluoksnis, skirsto komunikaciją</w:t>
            </w:r>
          </w:p>
        </w:tc>
      </w:tr>
      <w:tr w:rsidR="00A32854" w14:paraId="16F6F2C0" w14:textId="77777777" w:rsidTr="00A32854">
        <w:trPr>
          <w:tblCellSpacing w:w="15" w:type="dxa"/>
        </w:trPr>
        <w:tc>
          <w:tcPr>
            <w:tcW w:w="0" w:type="auto"/>
            <w:vAlign w:val="center"/>
            <w:hideMark/>
          </w:tcPr>
          <w:p w14:paraId="04772474"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 xml:space="preserve">ESPBI: SMPS </w:t>
            </w:r>
            <w:proofErr w:type="spellStart"/>
            <w:r w:rsidRPr="00A32854">
              <w:rPr>
                <w:rFonts w:ascii="Tahoma" w:hAnsi="Tahoma" w:cs="Tahoma"/>
                <w:color w:val="37797B"/>
                <w:sz w:val="22"/>
                <w:szCs w:val="22"/>
                <w:u w:val="single"/>
              </w:rPr>
              <w:t>Subsystem</w:t>
            </w:r>
            <w:proofErr w:type="spellEnd"/>
          </w:p>
        </w:tc>
        <w:tc>
          <w:tcPr>
            <w:tcW w:w="0" w:type="auto"/>
            <w:vAlign w:val="center"/>
            <w:hideMark/>
          </w:tcPr>
          <w:p w14:paraId="69BE2066" w14:textId="77777777" w:rsidR="00A32854" w:rsidRPr="00A32854" w:rsidRDefault="00A32854">
            <w:pPr>
              <w:rPr>
                <w:rFonts w:ascii="Tahoma" w:hAnsi="Tahoma" w:cs="Tahoma"/>
                <w:sz w:val="22"/>
                <w:szCs w:val="22"/>
              </w:rPr>
            </w:pPr>
            <w:r w:rsidRPr="00A32854">
              <w:rPr>
                <w:rFonts w:ascii="Tahoma" w:hAnsi="Tahoma" w:cs="Tahoma"/>
                <w:sz w:val="22"/>
                <w:szCs w:val="22"/>
              </w:rPr>
              <w:t>SMPS Duomenis</w:t>
            </w:r>
          </w:p>
        </w:tc>
        <w:tc>
          <w:tcPr>
            <w:tcW w:w="0" w:type="auto"/>
            <w:vAlign w:val="center"/>
            <w:hideMark/>
          </w:tcPr>
          <w:p w14:paraId="3DEDD3FA" w14:textId="77777777" w:rsidR="00A32854" w:rsidRPr="00A32854" w:rsidRDefault="00A32854">
            <w:pPr>
              <w:rPr>
                <w:rFonts w:ascii="Tahoma" w:hAnsi="Tahoma" w:cs="Tahoma"/>
                <w:sz w:val="22"/>
                <w:szCs w:val="22"/>
              </w:rPr>
            </w:pPr>
            <w:r w:rsidRPr="00A32854">
              <w:rPr>
                <w:rFonts w:ascii="Tahoma" w:hAnsi="Tahoma" w:cs="Tahoma"/>
                <w:sz w:val="22"/>
                <w:szCs w:val="22"/>
              </w:rPr>
              <w:t>SMPS Duomenis</w:t>
            </w:r>
          </w:p>
        </w:tc>
        <w:tc>
          <w:tcPr>
            <w:tcW w:w="0" w:type="auto"/>
            <w:vAlign w:val="center"/>
            <w:hideMark/>
          </w:tcPr>
          <w:p w14:paraId="67E9FF60" w14:textId="77777777" w:rsidR="00A32854" w:rsidRPr="00A32854" w:rsidRDefault="00A32854">
            <w:pPr>
              <w:rPr>
                <w:rFonts w:ascii="Tahoma" w:hAnsi="Tahoma" w:cs="Tahoma"/>
                <w:sz w:val="22"/>
                <w:szCs w:val="22"/>
              </w:rPr>
            </w:pPr>
            <w:r w:rsidRPr="00A32854">
              <w:rPr>
                <w:rFonts w:ascii="Tahoma" w:hAnsi="Tahoma" w:cs="Tahoma"/>
                <w:sz w:val="22"/>
                <w:szCs w:val="22"/>
              </w:rPr>
              <w:t>SMPS Posistemė</w:t>
            </w:r>
          </w:p>
        </w:tc>
      </w:tr>
      <w:tr w:rsidR="00A32854" w14:paraId="470BD7A9" w14:textId="77777777" w:rsidTr="00A32854">
        <w:trPr>
          <w:tblCellSpacing w:w="15" w:type="dxa"/>
        </w:trPr>
        <w:tc>
          <w:tcPr>
            <w:tcW w:w="0" w:type="auto"/>
            <w:vAlign w:val="center"/>
            <w:hideMark/>
          </w:tcPr>
          <w:p w14:paraId="1ACB604E"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 xml:space="preserve">ESPBI:SMPS </w:t>
            </w:r>
            <w:proofErr w:type="spellStart"/>
            <w:r w:rsidRPr="00A32854">
              <w:rPr>
                <w:rFonts w:ascii="Tahoma" w:hAnsi="Tahoma" w:cs="Tahoma"/>
                <w:color w:val="37797B"/>
                <w:sz w:val="22"/>
                <w:szCs w:val="22"/>
                <w:u w:val="single"/>
              </w:rPr>
              <w:t>Responsibility</w:t>
            </w:r>
            <w:proofErr w:type="spellEnd"/>
          </w:p>
        </w:tc>
        <w:tc>
          <w:tcPr>
            <w:tcW w:w="0" w:type="auto"/>
            <w:vAlign w:val="center"/>
            <w:hideMark/>
          </w:tcPr>
          <w:p w14:paraId="073A5ECA"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655325AD"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41D943D3" w14:textId="77777777" w:rsidR="00A32854" w:rsidRPr="00A32854" w:rsidRDefault="00A32854">
            <w:pPr>
              <w:rPr>
                <w:rFonts w:ascii="Tahoma" w:hAnsi="Tahoma" w:cs="Tahoma"/>
                <w:sz w:val="22"/>
                <w:szCs w:val="22"/>
              </w:rPr>
            </w:pPr>
            <w:r w:rsidRPr="00A32854">
              <w:rPr>
                <w:rFonts w:ascii="Tahoma" w:hAnsi="Tahoma" w:cs="Tahoma"/>
                <w:sz w:val="22"/>
                <w:szCs w:val="22"/>
              </w:rPr>
              <w:t>Atskiria SMPS poveikio ribas</w:t>
            </w:r>
          </w:p>
        </w:tc>
      </w:tr>
      <w:tr w:rsidR="00A32854" w14:paraId="28DA1175" w14:textId="77777777" w:rsidTr="00A32854">
        <w:trPr>
          <w:tblCellSpacing w:w="15" w:type="dxa"/>
        </w:trPr>
        <w:tc>
          <w:tcPr>
            <w:tcW w:w="0" w:type="auto"/>
            <w:vAlign w:val="center"/>
            <w:hideMark/>
          </w:tcPr>
          <w:p w14:paraId="2C5D385A"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GMP</w:t>
            </w:r>
          </w:p>
        </w:tc>
        <w:tc>
          <w:tcPr>
            <w:tcW w:w="0" w:type="auto"/>
            <w:vAlign w:val="center"/>
            <w:hideMark/>
          </w:tcPr>
          <w:p w14:paraId="0F4792E4"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47DADF2A"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32B019C9" w14:textId="77777777" w:rsidR="00A32854" w:rsidRPr="00A32854" w:rsidRDefault="00A32854">
            <w:pPr>
              <w:rPr>
                <w:rFonts w:ascii="Tahoma" w:hAnsi="Tahoma" w:cs="Tahoma"/>
                <w:sz w:val="22"/>
                <w:szCs w:val="22"/>
              </w:rPr>
            </w:pPr>
            <w:r w:rsidRPr="00A32854">
              <w:rPr>
                <w:rFonts w:ascii="Tahoma" w:hAnsi="Tahoma" w:cs="Tahoma"/>
                <w:sz w:val="22"/>
                <w:szCs w:val="22"/>
              </w:rPr>
              <w:t>Greitosios medicinos pagalba</w:t>
            </w:r>
          </w:p>
        </w:tc>
      </w:tr>
      <w:tr w:rsidR="00A32854" w14:paraId="2C1CE530" w14:textId="77777777" w:rsidTr="00A32854">
        <w:trPr>
          <w:tblCellSpacing w:w="15" w:type="dxa"/>
        </w:trPr>
        <w:tc>
          <w:tcPr>
            <w:tcW w:w="0" w:type="auto"/>
            <w:vAlign w:val="center"/>
            <w:hideMark/>
          </w:tcPr>
          <w:p w14:paraId="50DC7C63"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 xml:space="preserve">GMP </w:t>
            </w:r>
            <w:proofErr w:type="spellStart"/>
            <w:r w:rsidRPr="00A32854">
              <w:rPr>
                <w:rFonts w:ascii="Tahoma" w:hAnsi="Tahoma" w:cs="Tahoma"/>
                <w:color w:val="37797B"/>
                <w:sz w:val="22"/>
                <w:szCs w:val="22"/>
                <w:u w:val="single"/>
              </w:rPr>
              <w:t>Backoffice</w:t>
            </w:r>
            <w:proofErr w:type="spellEnd"/>
          </w:p>
        </w:tc>
        <w:tc>
          <w:tcPr>
            <w:tcW w:w="0" w:type="auto"/>
            <w:vAlign w:val="center"/>
            <w:hideMark/>
          </w:tcPr>
          <w:p w14:paraId="359CB55C" w14:textId="77777777" w:rsidR="00A32854" w:rsidRPr="00A32854" w:rsidRDefault="00A32854">
            <w:pPr>
              <w:rPr>
                <w:rFonts w:ascii="Tahoma" w:hAnsi="Tahoma" w:cs="Tahoma"/>
                <w:sz w:val="22"/>
                <w:szCs w:val="22"/>
              </w:rPr>
            </w:pPr>
            <w:r w:rsidRPr="00A32854">
              <w:rPr>
                <w:rFonts w:ascii="Tahoma" w:hAnsi="Tahoma" w:cs="Tahoma"/>
                <w:sz w:val="22"/>
                <w:szCs w:val="22"/>
              </w:rPr>
              <w:t>GMP Duomenis įrašymui</w:t>
            </w:r>
          </w:p>
        </w:tc>
        <w:tc>
          <w:tcPr>
            <w:tcW w:w="0" w:type="auto"/>
            <w:vAlign w:val="center"/>
            <w:hideMark/>
          </w:tcPr>
          <w:p w14:paraId="57E66AA1" w14:textId="77777777" w:rsidR="00A32854" w:rsidRPr="00A32854" w:rsidRDefault="00A32854">
            <w:pPr>
              <w:rPr>
                <w:rFonts w:ascii="Tahoma" w:hAnsi="Tahoma" w:cs="Tahoma"/>
                <w:sz w:val="22"/>
                <w:szCs w:val="22"/>
              </w:rPr>
            </w:pPr>
            <w:r w:rsidRPr="00A32854">
              <w:rPr>
                <w:rFonts w:ascii="Tahoma" w:hAnsi="Tahoma" w:cs="Tahoma"/>
                <w:sz w:val="22"/>
                <w:szCs w:val="22"/>
              </w:rPr>
              <w:t>GMP Duomenis skaitymui</w:t>
            </w:r>
          </w:p>
        </w:tc>
        <w:tc>
          <w:tcPr>
            <w:tcW w:w="0" w:type="auto"/>
            <w:vAlign w:val="center"/>
            <w:hideMark/>
          </w:tcPr>
          <w:p w14:paraId="3D958505" w14:textId="77777777" w:rsidR="00A32854" w:rsidRPr="00A32854" w:rsidRDefault="00A32854">
            <w:pPr>
              <w:rPr>
                <w:rFonts w:ascii="Tahoma" w:hAnsi="Tahoma" w:cs="Tahoma"/>
                <w:sz w:val="22"/>
                <w:szCs w:val="22"/>
              </w:rPr>
            </w:pPr>
            <w:r w:rsidRPr="00A32854">
              <w:rPr>
                <w:rFonts w:ascii="Tahoma" w:hAnsi="Tahoma" w:cs="Tahoma"/>
                <w:sz w:val="22"/>
                <w:szCs w:val="22"/>
              </w:rPr>
              <w:t>GMP Paslaugas aptarnaujanti Sistema</w:t>
            </w:r>
          </w:p>
        </w:tc>
      </w:tr>
      <w:tr w:rsidR="00A32854" w14:paraId="717B7E5D" w14:textId="77777777" w:rsidTr="00A32854">
        <w:trPr>
          <w:tblCellSpacing w:w="15" w:type="dxa"/>
        </w:trPr>
        <w:tc>
          <w:tcPr>
            <w:tcW w:w="0" w:type="auto"/>
            <w:vAlign w:val="center"/>
            <w:hideMark/>
          </w:tcPr>
          <w:p w14:paraId="6B912A24"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GMP: API</w:t>
            </w:r>
          </w:p>
        </w:tc>
        <w:tc>
          <w:tcPr>
            <w:tcW w:w="0" w:type="auto"/>
            <w:vAlign w:val="center"/>
            <w:hideMark/>
          </w:tcPr>
          <w:p w14:paraId="3B0AA0C3" w14:textId="77777777" w:rsidR="00A32854" w:rsidRPr="00A32854" w:rsidRDefault="00A32854">
            <w:pPr>
              <w:rPr>
                <w:rFonts w:ascii="Tahoma" w:hAnsi="Tahoma" w:cs="Tahoma"/>
                <w:sz w:val="22"/>
                <w:szCs w:val="22"/>
              </w:rPr>
            </w:pPr>
            <w:r w:rsidRPr="00A32854">
              <w:rPr>
                <w:rFonts w:ascii="Tahoma" w:hAnsi="Tahoma" w:cs="Tahoma"/>
                <w:sz w:val="22"/>
                <w:szCs w:val="22"/>
              </w:rPr>
              <w:t>GMP Duomenis</w:t>
            </w:r>
          </w:p>
        </w:tc>
        <w:tc>
          <w:tcPr>
            <w:tcW w:w="0" w:type="auto"/>
            <w:vAlign w:val="center"/>
            <w:hideMark/>
          </w:tcPr>
          <w:p w14:paraId="21C63215" w14:textId="77777777" w:rsidR="00A32854" w:rsidRPr="00A32854" w:rsidRDefault="00A32854">
            <w:pPr>
              <w:rPr>
                <w:rFonts w:ascii="Tahoma" w:hAnsi="Tahoma" w:cs="Tahoma"/>
                <w:sz w:val="22"/>
                <w:szCs w:val="22"/>
              </w:rPr>
            </w:pPr>
            <w:r w:rsidRPr="00A32854">
              <w:rPr>
                <w:rFonts w:ascii="Tahoma" w:hAnsi="Tahoma" w:cs="Tahoma"/>
                <w:sz w:val="22"/>
                <w:szCs w:val="22"/>
              </w:rPr>
              <w:t>GMP Duomenis</w:t>
            </w:r>
          </w:p>
        </w:tc>
        <w:tc>
          <w:tcPr>
            <w:tcW w:w="0" w:type="auto"/>
            <w:vAlign w:val="center"/>
            <w:hideMark/>
          </w:tcPr>
          <w:p w14:paraId="4B7C0FEB" w14:textId="77777777" w:rsidR="00A32854" w:rsidRPr="00A32854" w:rsidRDefault="00A32854">
            <w:pPr>
              <w:rPr>
                <w:rFonts w:ascii="Tahoma" w:hAnsi="Tahoma" w:cs="Tahoma"/>
                <w:sz w:val="22"/>
                <w:szCs w:val="22"/>
              </w:rPr>
            </w:pPr>
            <w:r w:rsidRPr="00A32854">
              <w:rPr>
                <w:rFonts w:ascii="Tahoma" w:hAnsi="Tahoma" w:cs="Tahoma"/>
                <w:sz w:val="22"/>
                <w:szCs w:val="22"/>
              </w:rPr>
              <w:t xml:space="preserve">GMP </w:t>
            </w:r>
            <w:proofErr w:type="spellStart"/>
            <w:r w:rsidRPr="00A32854">
              <w:rPr>
                <w:rFonts w:ascii="Tahoma" w:hAnsi="Tahoma" w:cs="Tahoma"/>
                <w:sz w:val="22"/>
                <w:szCs w:val="22"/>
              </w:rPr>
              <w:t>Webservisas</w:t>
            </w:r>
            <w:proofErr w:type="spellEnd"/>
          </w:p>
        </w:tc>
      </w:tr>
      <w:tr w:rsidR="00A32854" w14:paraId="2558A04C" w14:textId="77777777" w:rsidTr="00A32854">
        <w:trPr>
          <w:tblCellSpacing w:w="15" w:type="dxa"/>
        </w:trPr>
        <w:tc>
          <w:tcPr>
            <w:tcW w:w="0" w:type="auto"/>
            <w:vAlign w:val="center"/>
            <w:hideMark/>
          </w:tcPr>
          <w:p w14:paraId="29ABA761"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 xml:space="preserve">GMP: </w:t>
            </w:r>
            <w:proofErr w:type="spellStart"/>
            <w:r w:rsidRPr="00A32854">
              <w:rPr>
                <w:rFonts w:ascii="Tahoma" w:hAnsi="Tahoma" w:cs="Tahoma"/>
                <w:color w:val="37797B"/>
                <w:sz w:val="22"/>
                <w:szCs w:val="22"/>
                <w:u w:val="single"/>
              </w:rPr>
              <w:t>Paramedic</w:t>
            </w:r>
            <w:proofErr w:type="spellEnd"/>
          </w:p>
        </w:tc>
        <w:tc>
          <w:tcPr>
            <w:tcW w:w="0" w:type="auto"/>
            <w:vAlign w:val="center"/>
            <w:hideMark/>
          </w:tcPr>
          <w:p w14:paraId="3940F5CD"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0C2290D8" w14:textId="77777777" w:rsidR="00A32854" w:rsidRPr="00A32854" w:rsidRDefault="00A32854">
            <w:pPr>
              <w:rPr>
                <w:rFonts w:ascii="Tahoma" w:hAnsi="Tahoma" w:cs="Tahoma"/>
                <w:sz w:val="22"/>
                <w:szCs w:val="22"/>
              </w:rPr>
            </w:pPr>
            <w:r w:rsidRPr="00A32854">
              <w:rPr>
                <w:rFonts w:ascii="Tahoma" w:hAnsi="Tahoma" w:cs="Tahoma"/>
                <w:sz w:val="22"/>
                <w:szCs w:val="22"/>
              </w:rPr>
              <w:t>GMP Įvykio duomenis</w:t>
            </w:r>
          </w:p>
        </w:tc>
        <w:tc>
          <w:tcPr>
            <w:tcW w:w="0" w:type="auto"/>
            <w:vAlign w:val="center"/>
            <w:hideMark/>
          </w:tcPr>
          <w:p w14:paraId="251B5A01" w14:textId="77777777" w:rsidR="00A32854" w:rsidRPr="00A32854" w:rsidRDefault="00A32854">
            <w:pPr>
              <w:rPr>
                <w:rFonts w:ascii="Tahoma" w:hAnsi="Tahoma" w:cs="Tahoma"/>
                <w:sz w:val="22"/>
                <w:szCs w:val="22"/>
              </w:rPr>
            </w:pPr>
            <w:r w:rsidRPr="00A32854">
              <w:rPr>
                <w:rFonts w:ascii="Tahoma" w:hAnsi="Tahoma" w:cs="Tahoma"/>
                <w:sz w:val="22"/>
                <w:szCs w:val="22"/>
              </w:rPr>
              <w:t>Suveda duomenis į planšetę</w:t>
            </w:r>
          </w:p>
        </w:tc>
      </w:tr>
      <w:tr w:rsidR="00A32854" w14:paraId="4F36A881" w14:textId="77777777" w:rsidTr="00A32854">
        <w:trPr>
          <w:tblCellSpacing w:w="15" w:type="dxa"/>
        </w:trPr>
        <w:tc>
          <w:tcPr>
            <w:tcW w:w="0" w:type="auto"/>
            <w:vAlign w:val="center"/>
            <w:hideMark/>
          </w:tcPr>
          <w:p w14:paraId="540A4578"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 xml:space="preserve">GMP: </w:t>
            </w:r>
            <w:proofErr w:type="spellStart"/>
            <w:r w:rsidRPr="00A32854">
              <w:rPr>
                <w:rFonts w:ascii="Tahoma" w:hAnsi="Tahoma" w:cs="Tahoma"/>
                <w:color w:val="37797B"/>
                <w:sz w:val="22"/>
                <w:szCs w:val="22"/>
                <w:u w:val="single"/>
              </w:rPr>
              <w:t>Shift</w:t>
            </w:r>
            <w:proofErr w:type="spellEnd"/>
            <w:r w:rsidRPr="00A32854">
              <w:rPr>
                <w:rFonts w:ascii="Tahoma" w:hAnsi="Tahoma" w:cs="Tahoma"/>
                <w:color w:val="37797B"/>
                <w:sz w:val="22"/>
                <w:szCs w:val="22"/>
                <w:u w:val="single"/>
              </w:rPr>
              <w:t xml:space="preserve"> Boss</w:t>
            </w:r>
          </w:p>
        </w:tc>
        <w:tc>
          <w:tcPr>
            <w:tcW w:w="0" w:type="auto"/>
            <w:vAlign w:val="center"/>
            <w:hideMark/>
          </w:tcPr>
          <w:p w14:paraId="2917FFD6"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18BE7628"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5DC7A5F6" w14:textId="19A94C42" w:rsidR="00A32854" w:rsidRPr="00A32854" w:rsidRDefault="00A32854">
            <w:pPr>
              <w:rPr>
                <w:rFonts w:ascii="Tahoma" w:hAnsi="Tahoma" w:cs="Tahoma"/>
                <w:sz w:val="22"/>
                <w:szCs w:val="22"/>
              </w:rPr>
            </w:pPr>
            <w:r w:rsidRPr="00A32854">
              <w:rPr>
                <w:rFonts w:ascii="Tahoma" w:hAnsi="Tahoma" w:cs="Tahoma"/>
                <w:sz w:val="22"/>
                <w:szCs w:val="22"/>
              </w:rPr>
              <w:t>Asmuo (sistema) kuris uždaro patvirtintas GMP korteles</w:t>
            </w:r>
          </w:p>
        </w:tc>
      </w:tr>
      <w:tr w:rsidR="00A32854" w14:paraId="2F620F97" w14:textId="77777777" w:rsidTr="00A32854">
        <w:trPr>
          <w:tblCellSpacing w:w="15" w:type="dxa"/>
        </w:trPr>
        <w:tc>
          <w:tcPr>
            <w:tcW w:w="0" w:type="auto"/>
            <w:vAlign w:val="center"/>
            <w:hideMark/>
          </w:tcPr>
          <w:p w14:paraId="7EEB4A68"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HIS N+1</w:t>
            </w:r>
          </w:p>
        </w:tc>
        <w:tc>
          <w:tcPr>
            <w:tcW w:w="0" w:type="auto"/>
            <w:vAlign w:val="center"/>
            <w:hideMark/>
          </w:tcPr>
          <w:p w14:paraId="2392670D"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42882D85"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7D473250" w14:textId="77777777" w:rsidR="00A32854" w:rsidRPr="00A32854" w:rsidRDefault="00A32854">
            <w:pPr>
              <w:rPr>
                <w:rFonts w:ascii="Tahoma" w:hAnsi="Tahoma" w:cs="Tahoma"/>
                <w:sz w:val="22"/>
                <w:szCs w:val="22"/>
              </w:rPr>
            </w:pPr>
            <w:r w:rsidRPr="00A32854">
              <w:rPr>
                <w:rFonts w:ascii="Tahoma" w:hAnsi="Tahoma" w:cs="Tahoma"/>
                <w:sz w:val="22"/>
                <w:szCs w:val="22"/>
              </w:rPr>
              <w:t>Sveikatos paslaugų teikėjai (Poliklinikos ir t.t.) N + 1.</w:t>
            </w:r>
          </w:p>
        </w:tc>
      </w:tr>
      <w:tr w:rsidR="00A32854" w14:paraId="6CAE96E4" w14:textId="77777777" w:rsidTr="00A32854">
        <w:trPr>
          <w:tblCellSpacing w:w="15" w:type="dxa"/>
        </w:trPr>
        <w:tc>
          <w:tcPr>
            <w:tcW w:w="0" w:type="auto"/>
            <w:vAlign w:val="center"/>
            <w:hideMark/>
          </w:tcPr>
          <w:p w14:paraId="5FFCD651"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lastRenderedPageBreak/>
              <w:t>RC</w:t>
            </w:r>
          </w:p>
        </w:tc>
        <w:tc>
          <w:tcPr>
            <w:tcW w:w="0" w:type="auto"/>
            <w:vAlign w:val="center"/>
            <w:hideMark/>
          </w:tcPr>
          <w:p w14:paraId="01B6BFB1"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5AE489BE"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0C8530D2" w14:textId="77777777" w:rsidR="00A32854" w:rsidRPr="00A32854" w:rsidRDefault="00A32854">
            <w:pPr>
              <w:rPr>
                <w:rFonts w:ascii="Tahoma" w:hAnsi="Tahoma" w:cs="Tahoma"/>
                <w:sz w:val="22"/>
                <w:szCs w:val="22"/>
              </w:rPr>
            </w:pPr>
            <w:r w:rsidRPr="00A32854">
              <w:rPr>
                <w:rFonts w:ascii="Tahoma" w:hAnsi="Tahoma" w:cs="Tahoma"/>
                <w:sz w:val="22"/>
                <w:szCs w:val="22"/>
              </w:rPr>
              <w:t>Registrų centro perimetras</w:t>
            </w:r>
          </w:p>
        </w:tc>
      </w:tr>
      <w:tr w:rsidR="00A32854" w14:paraId="7BACA8E3" w14:textId="77777777" w:rsidTr="00A32854">
        <w:trPr>
          <w:tblCellSpacing w:w="15" w:type="dxa"/>
        </w:trPr>
        <w:tc>
          <w:tcPr>
            <w:tcW w:w="0" w:type="auto"/>
            <w:vAlign w:val="center"/>
            <w:hideMark/>
          </w:tcPr>
          <w:p w14:paraId="00DFA849" w14:textId="77777777" w:rsidR="00A32854" w:rsidRPr="00A32854" w:rsidRDefault="00A32854">
            <w:pPr>
              <w:rPr>
                <w:rFonts w:ascii="Tahoma" w:hAnsi="Tahoma" w:cs="Tahoma"/>
                <w:sz w:val="22"/>
                <w:szCs w:val="22"/>
              </w:rPr>
            </w:pPr>
            <w:proofErr w:type="spellStart"/>
            <w:r w:rsidRPr="00A32854">
              <w:rPr>
                <w:rFonts w:ascii="Tahoma" w:hAnsi="Tahoma" w:cs="Tahoma"/>
                <w:color w:val="37797B"/>
                <w:sz w:val="22"/>
                <w:szCs w:val="22"/>
                <w:u w:val="single"/>
              </w:rPr>
              <w:t>Smart</w:t>
            </w:r>
            <w:proofErr w:type="spellEnd"/>
            <w:r w:rsidRPr="00A32854">
              <w:rPr>
                <w:rFonts w:ascii="Tahoma" w:hAnsi="Tahoma" w:cs="Tahoma"/>
                <w:color w:val="37797B"/>
                <w:sz w:val="22"/>
                <w:szCs w:val="22"/>
                <w:u w:val="single"/>
              </w:rPr>
              <w:t xml:space="preserve"> TV</w:t>
            </w:r>
          </w:p>
        </w:tc>
        <w:tc>
          <w:tcPr>
            <w:tcW w:w="0" w:type="auto"/>
            <w:vAlign w:val="center"/>
            <w:hideMark/>
          </w:tcPr>
          <w:p w14:paraId="1F47AAF3" w14:textId="77777777" w:rsidR="00A32854" w:rsidRPr="00A32854" w:rsidRDefault="00A32854">
            <w:pPr>
              <w:rPr>
                <w:rFonts w:ascii="Tahoma" w:hAnsi="Tahoma" w:cs="Tahoma"/>
                <w:sz w:val="22"/>
                <w:szCs w:val="22"/>
              </w:rPr>
            </w:pPr>
            <w:r w:rsidRPr="00A32854">
              <w:rPr>
                <w:rFonts w:ascii="Tahoma" w:hAnsi="Tahoma" w:cs="Tahoma"/>
                <w:sz w:val="22"/>
                <w:szCs w:val="22"/>
              </w:rPr>
              <w:t>Informacija iš PC</w:t>
            </w:r>
          </w:p>
        </w:tc>
        <w:tc>
          <w:tcPr>
            <w:tcW w:w="0" w:type="auto"/>
            <w:vAlign w:val="center"/>
            <w:hideMark/>
          </w:tcPr>
          <w:p w14:paraId="1B75E91F" w14:textId="77777777" w:rsidR="00A32854" w:rsidRPr="00A32854" w:rsidRDefault="00A32854">
            <w:pPr>
              <w:rPr>
                <w:rFonts w:ascii="Tahoma" w:hAnsi="Tahoma" w:cs="Tahoma"/>
                <w:sz w:val="22"/>
                <w:szCs w:val="22"/>
              </w:rPr>
            </w:pPr>
            <w:r w:rsidRPr="00A32854">
              <w:rPr>
                <w:rFonts w:ascii="Tahoma" w:hAnsi="Tahoma" w:cs="Tahoma"/>
                <w:sz w:val="22"/>
                <w:szCs w:val="22"/>
              </w:rPr>
              <w:t>Nieko</w:t>
            </w:r>
          </w:p>
        </w:tc>
        <w:tc>
          <w:tcPr>
            <w:tcW w:w="0" w:type="auto"/>
            <w:vAlign w:val="center"/>
            <w:hideMark/>
          </w:tcPr>
          <w:p w14:paraId="157D1C20" w14:textId="77777777" w:rsidR="00A32854" w:rsidRPr="00A32854" w:rsidRDefault="00A32854">
            <w:pPr>
              <w:rPr>
                <w:rFonts w:ascii="Tahoma" w:hAnsi="Tahoma" w:cs="Tahoma"/>
                <w:sz w:val="22"/>
                <w:szCs w:val="22"/>
              </w:rPr>
            </w:pPr>
            <w:r w:rsidRPr="00A32854">
              <w:rPr>
                <w:rFonts w:ascii="Tahoma" w:hAnsi="Tahoma" w:cs="Tahoma"/>
                <w:sz w:val="22"/>
                <w:szCs w:val="22"/>
              </w:rPr>
              <w:t xml:space="preserve">Skirtas atvaizduoti laukimo informacijai </w:t>
            </w:r>
            <w:proofErr w:type="spellStart"/>
            <w:r w:rsidRPr="00A32854">
              <w:rPr>
                <w:rFonts w:ascii="Tahoma" w:hAnsi="Tahoma" w:cs="Tahoma"/>
                <w:sz w:val="22"/>
                <w:szCs w:val="22"/>
              </w:rPr>
              <w:t>HIS'e</w:t>
            </w:r>
            <w:proofErr w:type="spellEnd"/>
          </w:p>
        </w:tc>
      </w:tr>
      <w:tr w:rsidR="00A32854" w14:paraId="7CB336A3" w14:textId="77777777" w:rsidTr="00A32854">
        <w:trPr>
          <w:tblCellSpacing w:w="15" w:type="dxa"/>
        </w:trPr>
        <w:tc>
          <w:tcPr>
            <w:tcW w:w="0" w:type="auto"/>
            <w:vAlign w:val="center"/>
            <w:hideMark/>
          </w:tcPr>
          <w:p w14:paraId="29D809EF"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SMPS DB</w:t>
            </w:r>
          </w:p>
        </w:tc>
        <w:tc>
          <w:tcPr>
            <w:tcW w:w="0" w:type="auto"/>
            <w:vAlign w:val="center"/>
            <w:hideMark/>
          </w:tcPr>
          <w:p w14:paraId="6001E2A0"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435FF4EF"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53444260" w14:textId="77777777" w:rsidR="00A32854" w:rsidRPr="00A32854" w:rsidRDefault="00A32854">
            <w:pPr>
              <w:rPr>
                <w:rFonts w:ascii="Tahoma" w:hAnsi="Tahoma" w:cs="Tahoma"/>
                <w:sz w:val="22"/>
                <w:szCs w:val="22"/>
              </w:rPr>
            </w:pPr>
            <w:r w:rsidRPr="00A32854">
              <w:rPr>
                <w:rFonts w:ascii="Tahoma" w:hAnsi="Tahoma" w:cs="Tahoma"/>
                <w:sz w:val="22"/>
                <w:szCs w:val="22"/>
              </w:rPr>
              <w:t>SMPS duomenų bazė</w:t>
            </w:r>
          </w:p>
        </w:tc>
      </w:tr>
      <w:tr w:rsidR="00A32854" w14:paraId="512E2A27" w14:textId="77777777" w:rsidTr="00A32854">
        <w:trPr>
          <w:tblCellSpacing w:w="15" w:type="dxa"/>
        </w:trPr>
        <w:tc>
          <w:tcPr>
            <w:tcW w:w="0" w:type="auto"/>
            <w:vAlign w:val="center"/>
            <w:hideMark/>
          </w:tcPr>
          <w:p w14:paraId="0243FC49" w14:textId="77777777" w:rsidR="00A32854" w:rsidRPr="00A32854" w:rsidRDefault="00A32854">
            <w:pPr>
              <w:rPr>
                <w:rFonts w:ascii="Tahoma" w:hAnsi="Tahoma" w:cs="Tahoma"/>
                <w:sz w:val="22"/>
                <w:szCs w:val="22"/>
              </w:rPr>
            </w:pPr>
            <w:r w:rsidRPr="00A32854">
              <w:rPr>
                <w:rFonts w:ascii="Tahoma" w:hAnsi="Tahoma" w:cs="Tahoma"/>
                <w:color w:val="37797B"/>
                <w:sz w:val="22"/>
                <w:szCs w:val="22"/>
                <w:u w:val="single"/>
              </w:rPr>
              <w:t xml:space="preserve">SMPS: </w:t>
            </w:r>
            <w:proofErr w:type="spellStart"/>
            <w:r w:rsidRPr="00A32854">
              <w:rPr>
                <w:rFonts w:ascii="Tahoma" w:hAnsi="Tahoma" w:cs="Tahoma"/>
                <w:color w:val="37797B"/>
                <w:sz w:val="22"/>
                <w:szCs w:val="22"/>
                <w:u w:val="single"/>
              </w:rPr>
              <w:t>Visitation</w:t>
            </w:r>
            <w:proofErr w:type="spellEnd"/>
            <w:r w:rsidRPr="00A32854">
              <w:rPr>
                <w:rFonts w:ascii="Tahoma" w:hAnsi="Tahoma" w:cs="Tahoma"/>
                <w:color w:val="37797B"/>
                <w:sz w:val="22"/>
                <w:szCs w:val="22"/>
                <w:u w:val="single"/>
              </w:rPr>
              <w:t xml:space="preserve"> </w:t>
            </w:r>
            <w:proofErr w:type="spellStart"/>
            <w:r w:rsidRPr="00A32854">
              <w:rPr>
                <w:rFonts w:ascii="Tahoma" w:hAnsi="Tahoma" w:cs="Tahoma"/>
                <w:color w:val="37797B"/>
                <w:sz w:val="22"/>
                <w:szCs w:val="22"/>
                <w:u w:val="single"/>
              </w:rPr>
              <w:t>Timelines</w:t>
            </w:r>
            <w:proofErr w:type="spellEnd"/>
            <w:r w:rsidRPr="00A32854">
              <w:rPr>
                <w:rFonts w:ascii="Tahoma" w:hAnsi="Tahoma" w:cs="Tahoma"/>
                <w:color w:val="37797B"/>
                <w:sz w:val="22"/>
                <w:szCs w:val="22"/>
                <w:u w:val="single"/>
              </w:rPr>
              <w:t xml:space="preserve"> </w:t>
            </w:r>
            <w:proofErr w:type="spellStart"/>
            <w:r w:rsidRPr="00A32854">
              <w:rPr>
                <w:rFonts w:ascii="Tahoma" w:hAnsi="Tahoma" w:cs="Tahoma"/>
                <w:color w:val="37797B"/>
                <w:sz w:val="22"/>
                <w:szCs w:val="22"/>
                <w:u w:val="single"/>
              </w:rPr>
              <w:t>View</w:t>
            </w:r>
            <w:proofErr w:type="spellEnd"/>
          </w:p>
        </w:tc>
        <w:tc>
          <w:tcPr>
            <w:tcW w:w="0" w:type="auto"/>
            <w:vAlign w:val="center"/>
            <w:hideMark/>
          </w:tcPr>
          <w:p w14:paraId="053233BF"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71F7D4D8"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4BAD449D" w14:textId="77777777" w:rsidR="00A32854" w:rsidRPr="00A32854" w:rsidRDefault="00A32854">
            <w:pPr>
              <w:rPr>
                <w:rFonts w:ascii="Tahoma" w:hAnsi="Tahoma" w:cs="Tahoma"/>
                <w:sz w:val="22"/>
                <w:szCs w:val="22"/>
              </w:rPr>
            </w:pPr>
            <w:r w:rsidRPr="00A32854">
              <w:rPr>
                <w:rFonts w:ascii="Tahoma" w:hAnsi="Tahoma" w:cs="Tahoma"/>
                <w:sz w:val="22"/>
                <w:szCs w:val="22"/>
              </w:rPr>
              <w:t xml:space="preserve">Apsilankymų duomenų rinkinys, skirtas atvaizdo </w:t>
            </w:r>
            <w:proofErr w:type="spellStart"/>
            <w:r w:rsidRPr="00A32854">
              <w:rPr>
                <w:rFonts w:ascii="Tahoma" w:hAnsi="Tahoma" w:cs="Tahoma"/>
                <w:sz w:val="22"/>
                <w:szCs w:val="22"/>
              </w:rPr>
              <w:t>info</w:t>
            </w:r>
            <w:proofErr w:type="spellEnd"/>
            <w:r w:rsidRPr="00A32854">
              <w:rPr>
                <w:rFonts w:ascii="Tahoma" w:hAnsi="Tahoma" w:cs="Tahoma"/>
                <w:sz w:val="22"/>
                <w:szCs w:val="22"/>
              </w:rPr>
              <w:t xml:space="preserve"> Televizoriuje</w:t>
            </w:r>
          </w:p>
        </w:tc>
      </w:tr>
      <w:tr w:rsidR="00A32854" w14:paraId="2C526BB3" w14:textId="77777777" w:rsidTr="00A32854">
        <w:trPr>
          <w:tblCellSpacing w:w="15" w:type="dxa"/>
        </w:trPr>
        <w:tc>
          <w:tcPr>
            <w:tcW w:w="0" w:type="auto"/>
            <w:vAlign w:val="center"/>
            <w:hideMark/>
          </w:tcPr>
          <w:p w14:paraId="73140251" w14:textId="77777777" w:rsidR="00A32854" w:rsidRPr="00A32854" w:rsidRDefault="00A32854">
            <w:pPr>
              <w:rPr>
                <w:rFonts w:ascii="Tahoma" w:hAnsi="Tahoma" w:cs="Tahoma"/>
                <w:sz w:val="22"/>
                <w:szCs w:val="22"/>
              </w:rPr>
            </w:pPr>
            <w:proofErr w:type="spellStart"/>
            <w:r w:rsidRPr="00A32854">
              <w:rPr>
                <w:rFonts w:ascii="Tahoma" w:hAnsi="Tahoma" w:cs="Tahoma"/>
                <w:color w:val="37797B"/>
                <w:sz w:val="22"/>
                <w:szCs w:val="22"/>
                <w:u w:val="single"/>
              </w:rPr>
              <w:t>Tablet</w:t>
            </w:r>
            <w:proofErr w:type="spellEnd"/>
            <w:r w:rsidRPr="00A32854">
              <w:rPr>
                <w:rFonts w:ascii="Tahoma" w:hAnsi="Tahoma" w:cs="Tahoma"/>
                <w:color w:val="37797B"/>
                <w:sz w:val="22"/>
                <w:szCs w:val="22"/>
                <w:u w:val="single"/>
              </w:rPr>
              <w:t xml:space="preserve"> </w:t>
            </w:r>
            <w:proofErr w:type="spellStart"/>
            <w:r w:rsidRPr="00A32854">
              <w:rPr>
                <w:rFonts w:ascii="Tahoma" w:hAnsi="Tahoma" w:cs="Tahoma"/>
                <w:color w:val="37797B"/>
                <w:sz w:val="22"/>
                <w:szCs w:val="22"/>
                <w:u w:val="single"/>
              </w:rPr>
              <w:t>Device</w:t>
            </w:r>
            <w:proofErr w:type="spellEnd"/>
          </w:p>
        </w:tc>
        <w:tc>
          <w:tcPr>
            <w:tcW w:w="0" w:type="auto"/>
            <w:vAlign w:val="center"/>
            <w:hideMark/>
          </w:tcPr>
          <w:p w14:paraId="61A9C9B2" w14:textId="77777777" w:rsidR="00A32854" w:rsidRPr="00A32854" w:rsidRDefault="00A32854">
            <w:pPr>
              <w:rPr>
                <w:rFonts w:ascii="Tahoma" w:hAnsi="Tahoma" w:cs="Tahoma"/>
                <w:sz w:val="22"/>
                <w:szCs w:val="22"/>
              </w:rPr>
            </w:pPr>
            <w:r w:rsidRPr="00A32854">
              <w:rPr>
                <w:rFonts w:ascii="Tahoma" w:hAnsi="Tahoma" w:cs="Tahoma"/>
                <w:sz w:val="22"/>
                <w:szCs w:val="22"/>
              </w:rPr>
              <w:t>Įvykio duomenis</w:t>
            </w:r>
          </w:p>
        </w:tc>
        <w:tc>
          <w:tcPr>
            <w:tcW w:w="0" w:type="auto"/>
            <w:vAlign w:val="center"/>
            <w:hideMark/>
          </w:tcPr>
          <w:p w14:paraId="49AB9DA3" w14:textId="77777777" w:rsidR="00A32854" w:rsidRPr="00A32854" w:rsidRDefault="00A32854">
            <w:pPr>
              <w:rPr>
                <w:rFonts w:ascii="Tahoma" w:hAnsi="Tahoma" w:cs="Tahoma"/>
                <w:sz w:val="22"/>
                <w:szCs w:val="22"/>
              </w:rPr>
            </w:pPr>
            <w:r w:rsidRPr="00A32854">
              <w:rPr>
                <w:rFonts w:ascii="Tahoma" w:hAnsi="Tahoma" w:cs="Tahoma"/>
                <w:sz w:val="22"/>
                <w:szCs w:val="22"/>
              </w:rPr>
              <w:t> </w:t>
            </w:r>
          </w:p>
        </w:tc>
        <w:tc>
          <w:tcPr>
            <w:tcW w:w="0" w:type="auto"/>
            <w:vAlign w:val="center"/>
            <w:hideMark/>
          </w:tcPr>
          <w:p w14:paraId="57CB463D" w14:textId="77777777" w:rsidR="00A32854" w:rsidRPr="00A32854" w:rsidRDefault="00A32854">
            <w:pPr>
              <w:rPr>
                <w:rFonts w:ascii="Tahoma" w:hAnsi="Tahoma" w:cs="Tahoma"/>
                <w:sz w:val="22"/>
                <w:szCs w:val="22"/>
              </w:rPr>
            </w:pPr>
            <w:r w:rsidRPr="00A32854">
              <w:rPr>
                <w:rFonts w:ascii="Tahoma" w:hAnsi="Tahoma" w:cs="Tahoma"/>
                <w:sz w:val="22"/>
                <w:szCs w:val="22"/>
              </w:rPr>
              <w:t>Paramediko darbinis įrankis</w:t>
            </w:r>
          </w:p>
        </w:tc>
      </w:tr>
    </w:tbl>
    <w:p w14:paraId="3B5BE440" w14:textId="77777777" w:rsidR="00A32854" w:rsidRPr="00011032" w:rsidRDefault="00A32854" w:rsidP="00011032">
      <w:pPr>
        <w:rPr>
          <w:rFonts w:ascii="Tahoma" w:hAnsi="Tahoma" w:cs="Tahoma"/>
          <w:sz w:val="22"/>
          <w:szCs w:val="22"/>
        </w:rPr>
      </w:pPr>
    </w:p>
    <w:p w14:paraId="301E273B" w14:textId="4470CC75" w:rsidR="00F7067D" w:rsidRPr="00A80F0F" w:rsidRDefault="003149C1" w:rsidP="005A7D67">
      <w:pPr>
        <w:pStyle w:val="Heading1"/>
        <w:rPr>
          <w:rFonts w:ascii="Tahoma" w:hAnsi="Tahoma" w:cs="Tahoma"/>
          <w:b/>
          <w:bCs/>
          <w:color w:val="auto"/>
          <w:sz w:val="22"/>
          <w:szCs w:val="22"/>
        </w:rPr>
      </w:pPr>
      <w:bookmarkStart w:id="66" w:name="_Toc191179236"/>
      <w:r>
        <w:rPr>
          <w:rFonts w:ascii="Tahoma" w:hAnsi="Tahoma" w:cs="Tahoma"/>
          <w:b/>
          <w:bCs/>
          <w:color w:val="auto"/>
          <w:sz w:val="22"/>
          <w:szCs w:val="22"/>
        </w:rPr>
        <w:t>4</w:t>
      </w:r>
      <w:r w:rsidR="00E14F67" w:rsidRPr="00A80F0F">
        <w:rPr>
          <w:rFonts w:ascii="Tahoma" w:hAnsi="Tahoma" w:cs="Tahoma"/>
          <w:b/>
          <w:bCs/>
          <w:color w:val="auto"/>
          <w:sz w:val="22"/>
          <w:szCs w:val="22"/>
        </w:rPr>
        <w:t xml:space="preserve">. </w:t>
      </w:r>
      <w:r w:rsidR="00F7067D" w:rsidRPr="00A80F0F">
        <w:rPr>
          <w:rFonts w:ascii="Tahoma" w:hAnsi="Tahoma" w:cs="Tahoma"/>
          <w:b/>
          <w:bCs/>
          <w:color w:val="auto"/>
          <w:sz w:val="22"/>
          <w:szCs w:val="22"/>
        </w:rPr>
        <w:t>NEFUNKCINIŲ REIKALAVIMŲ APRAŠYMAS</w:t>
      </w:r>
      <w:bookmarkEnd w:id="54"/>
      <w:bookmarkEnd w:id="55"/>
      <w:bookmarkEnd w:id="64"/>
      <w:bookmarkEnd w:id="66"/>
    </w:p>
    <w:p w14:paraId="0FD3C2F3" w14:textId="77777777" w:rsidR="00F7067D" w:rsidRPr="00A80F0F" w:rsidRDefault="00F7067D" w:rsidP="005A7D67">
      <w:pPr>
        <w:pStyle w:val="ListParagraph"/>
        <w:suppressAutoHyphens/>
        <w:autoSpaceDN w:val="0"/>
        <w:spacing w:line="276" w:lineRule="auto"/>
        <w:ind w:left="0"/>
        <w:jc w:val="both"/>
        <w:textAlignment w:val="baseline"/>
        <w:rPr>
          <w:rFonts w:ascii="Tahoma" w:hAnsi="Tahoma" w:cs="Tahoma"/>
          <w:sz w:val="22"/>
          <w:szCs w:val="22"/>
        </w:rPr>
      </w:pPr>
    </w:p>
    <w:p w14:paraId="49EAA6D0" w14:textId="3F9A9FE6" w:rsidR="00F7067D" w:rsidRPr="00A80F0F" w:rsidRDefault="003149C1" w:rsidP="005A7D67">
      <w:pPr>
        <w:pStyle w:val="Heading2"/>
        <w:spacing w:before="0" w:line="276" w:lineRule="auto"/>
        <w:rPr>
          <w:rFonts w:ascii="Tahoma" w:hAnsi="Tahoma" w:cs="Tahoma"/>
          <w:b/>
          <w:bCs/>
          <w:color w:val="auto"/>
          <w:sz w:val="22"/>
          <w:szCs w:val="22"/>
        </w:rPr>
      </w:pPr>
      <w:bookmarkStart w:id="67" w:name="_Toc157081866"/>
      <w:bookmarkStart w:id="68" w:name="_Toc157700348"/>
      <w:bookmarkStart w:id="69" w:name="_Toc187320743"/>
      <w:bookmarkStart w:id="70" w:name="_Toc191179237"/>
      <w:r>
        <w:rPr>
          <w:rFonts w:ascii="Tahoma" w:hAnsi="Tahoma" w:cs="Tahoma"/>
          <w:b/>
          <w:bCs/>
          <w:color w:val="auto"/>
          <w:sz w:val="22"/>
          <w:szCs w:val="22"/>
        </w:rPr>
        <w:t>4</w:t>
      </w:r>
      <w:r w:rsidR="00F7067D" w:rsidRPr="00A80F0F">
        <w:rPr>
          <w:rFonts w:ascii="Tahoma" w:hAnsi="Tahoma" w:cs="Tahoma"/>
          <w:b/>
          <w:bCs/>
          <w:color w:val="auto"/>
          <w:sz w:val="22"/>
          <w:szCs w:val="22"/>
        </w:rPr>
        <w:t>.1. Kriterijai nefunkcinių reikalavimų įgyvendinimui</w:t>
      </w:r>
      <w:bookmarkEnd w:id="67"/>
      <w:bookmarkEnd w:id="68"/>
      <w:bookmarkEnd w:id="69"/>
      <w:bookmarkEnd w:id="70"/>
    </w:p>
    <w:tbl>
      <w:tblPr>
        <w:tblStyle w:val="TableGrid"/>
        <w:tblW w:w="9770"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2008"/>
        <w:gridCol w:w="7762"/>
      </w:tblGrid>
      <w:tr w:rsidR="00A80F0F" w:rsidRPr="00A80F0F" w14:paraId="454EF320" w14:textId="77777777" w:rsidTr="2F1BAED3">
        <w:trPr>
          <w:trHeight w:val="285"/>
        </w:trPr>
        <w:tc>
          <w:tcPr>
            <w:tcW w:w="2008" w:type="dxa"/>
            <w:shd w:val="clear" w:color="auto" w:fill="0070C0"/>
            <w:tcMar>
              <w:left w:w="105" w:type="dxa"/>
              <w:right w:w="105" w:type="dxa"/>
            </w:tcMar>
            <w:vAlign w:val="center"/>
          </w:tcPr>
          <w:p w14:paraId="4A0E5ECA" w14:textId="77777777" w:rsidR="00F7067D" w:rsidRPr="00A80F0F" w:rsidRDefault="00F7067D" w:rsidP="005A7D67">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762" w:type="dxa"/>
            <w:shd w:val="clear" w:color="auto" w:fill="0070C0"/>
            <w:tcMar>
              <w:left w:w="105" w:type="dxa"/>
              <w:right w:w="105" w:type="dxa"/>
            </w:tcMar>
            <w:vAlign w:val="center"/>
          </w:tcPr>
          <w:p w14:paraId="2457546F" w14:textId="77777777" w:rsidR="00F7067D" w:rsidRPr="00A80F0F" w:rsidRDefault="00F7067D" w:rsidP="005A7D67">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07D20049" w14:textId="77777777" w:rsidTr="2F1BAED3">
        <w:trPr>
          <w:trHeight w:val="285"/>
        </w:trPr>
        <w:tc>
          <w:tcPr>
            <w:tcW w:w="2008" w:type="dxa"/>
            <w:tcMar>
              <w:left w:w="105" w:type="dxa"/>
              <w:right w:w="105" w:type="dxa"/>
            </w:tcMar>
          </w:tcPr>
          <w:p w14:paraId="00D1F370"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762" w:type="dxa"/>
            <w:tcMar>
              <w:left w:w="105" w:type="dxa"/>
              <w:right w:w="105" w:type="dxa"/>
            </w:tcMar>
          </w:tcPr>
          <w:p w14:paraId="45988924" w14:textId="2E9F52C8" w:rsidR="00F7067D" w:rsidRPr="00A80F0F" w:rsidRDefault="00F7067D" w:rsidP="00796D53">
            <w:pPr>
              <w:pStyle w:val="ListParagraph"/>
              <w:spacing w:line="276" w:lineRule="auto"/>
              <w:ind w:left="0"/>
              <w:jc w:val="both"/>
              <w:rPr>
                <w:rFonts w:ascii="Tahoma" w:hAnsi="Tahoma" w:cs="Tahoma"/>
                <w:sz w:val="22"/>
                <w:szCs w:val="22"/>
                <w:lang w:eastAsia="lt-LT"/>
              </w:rPr>
            </w:pPr>
            <w:r w:rsidRPr="00A80F0F" w:rsidDel="007B1228">
              <w:rPr>
                <w:rFonts w:ascii="Tahoma" w:hAnsi="Tahoma" w:cs="Tahoma"/>
                <w:sz w:val="22"/>
                <w:szCs w:val="22"/>
              </w:rPr>
              <w:t xml:space="preserve">Teikėjas </w:t>
            </w:r>
            <w:r w:rsidRPr="00A80F0F">
              <w:rPr>
                <w:rFonts w:ascii="Tahoma" w:hAnsi="Tahoma" w:cs="Tahoma"/>
                <w:sz w:val="22"/>
                <w:szCs w:val="22"/>
              </w:rPr>
              <w:t>privalo realizuoti visus specifikacijos reikalavimus.</w:t>
            </w:r>
          </w:p>
        </w:tc>
      </w:tr>
      <w:tr w:rsidR="00A80F0F" w:rsidRPr="00A80F0F" w14:paraId="2635EA4E" w14:textId="77777777" w:rsidTr="2F1BAED3">
        <w:trPr>
          <w:trHeight w:val="285"/>
        </w:trPr>
        <w:tc>
          <w:tcPr>
            <w:tcW w:w="2008" w:type="dxa"/>
            <w:tcMar>
              <w:left w:w="105" w:type="dxa"/>
              <w:right w:w="105" w:type="dxa"/>
            </w:tcMar>
          </w:tcPr>
          <w:p w14:paraId="1E61B65B"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762" w:type="dxa"/>
            <w:tcMar>
              <w:left w:w="105" w:type="dxa"/>
              <w:right w:w="105" w:type="dxa"/>
            </w:tcMar>
          </w:tcPr>
          <w:p w14:paraId="259D7FA0" w14:textId="77777777" w:rsidR="00F7067D" w:rsidRPr="00A80F0F" w:rsidRDefault="00F7067D" w:rsidP="005A7D67">
            <w:pPr>
              <w:rPr>
                <w:rFonts w:ascii="Tahoma" w:eastAsia="Segoe UI" w:hAnsi="Tahoma" w:cs="Tahoma"/>
                <w:sz w:val="22"/>
                <w:szCs w:val="22"/>
              </w:rPr>
            </w:pPr>
            <w:r w:rsidRPr="00A80F0F">
              <w:rPr>
                <w:rFonts w:ascii="Tahoma" w:hAnsi="Tahoma" w:cs="Tahoma"/>
                <w:sz w:val="22"/>
                <w:szCs w:val="22"/>
              </w:rPr>
              <w:t>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yra nurodytas būsimuoju laiku („bus“, „leis“, „apims“) nurodo siekiamą įgyvendinti būseną ir reiškia, kad Teikėjas privalo sukurti ir įdiegti (ar pateikti ir įdiegti) atitinkamą funkcionalumą.</w:t>
            </w:r>
          </w:p>
        </w:tc>
      </w:tr>
      <w:tr w:rsidR="00A80F0F" w:rsidRPr="00A80F0F" w14:paraId="32601428" w14:textId="77777777" w:rsidTr="2F1BAED3">
        <w:trPr>
          <w:trHeight w:val="285"/>
        </w:trPr>
        <w:tc>
          <w:tcPr>
            <w:tcW w:w="2008" w:type="dxa"/>
            <w:tcMar>
              <w:left w:w="105" w:type="dxa"/>
              <w:right w:w="105" w:type="dxa"/>
            </w:tcMar>
          </w:tcPr>
          <w:p w14:paraId="7D6A6941"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762" w:type="dxa"/>
            <w:tcMar>
              <w:left w:w="105" w:type="dxa"/>
              <w:right w:w="105" w:type="dxa"/>
            </w:tcMar>
          </w:tcPr>
          <w:p w14:paraId="7654E848" w14:textId="77777777" w:rsidR="00F7067D" w:rsidRPr="00A80F0F" w:rsidRDefault="00F7067D" w:rsidP="005A7D67">
            <w:pPr>
              <w:pStyle w:val="ListParagraph"/>
              <w:spacing w:line="276" w:lineRule="auto"/>
              <w:ind w:left="0"/>
              <w:jc w:val="both"/>
              <w:rPr>
                <w:rFonts w:ascii="Tahoma" w:hAnsi="Tahoma" w:cs="Tahoma"/>
                <w:sz w:val="22"/>
                <w:szCs w:val="22"/>
              </w:rPr>
            </w:pPr>
            <w:r w:rsidRPr="00A80F0F" w:rsidDel="00F01A9F">
              <w:rPr>
                <w:rFonts w:ascii="Tahoma" w:hAnsi="Tahoma" w:cs="Tahoma"/>
                <w:sz w:val="22"/>
                <w:szCs w:val="22"/>
              </w:rPr>
              <w:t xml:space="preserve">Teikėjas </w:t>
            </w:r>
            <w:r w:rsidRPr="00A80F0F">
              <w:rPr>
                <w:rFonts w:ascii="Tahoma" w:hAnsi="Tahoma" w:cs="Tahoma"/>
                <w:sz w:val="22"/>
                <w:szCs w:val="22"/>
              </w:rPr>
              <w:t>ar</w:t>
            </w:r>
            <w:r w:rsidRPr="00A80F0F" w:rsidDel="00F01A9F">
              <w:rPr>
                <w:rFonts w:ascii="Tahoma" w:hAnsi="Tahoma" w:cs="Tahoma"/>
                <w:sz w:val="22"/>
                <w:szCs w:val="22"/>
              </w:rPr>
              <w:t xml:space="preserve"> </w:t>
            </w:r>
            <w:r w:rsidRPr="00A80F0F">
              <w:rPr>
                <w:rFonts w:ascii="Tahoma" w:hAnsi="Tahoma" w:cs="Tahoma"/>
                <w:sz w:val="22"/>
                <w:szCs w:val="22"/>
              </w:rPr>
              <w:t xml:space="preserve">Perkančioji organizacija gali siūlyti alternatyvų atskiro specifikacijos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Perkančiąja organizacija. Reikalavimo keitimo į lygiavertį funkcionalumą atveju, </w:t>
            </w:r>
            <w:r w:rsidRPr="00A80F0F" w:rsidDel="00F01A9F">
              <w:rPr>
                <w:rFonts w:ascii="Tahoma" w:hAnsi="Tahoma" w:cs="Tahoma"/>
                <w:sz w:val="22"/>
                <w:szCs w:val="22"/>
              </w:rPr>
              <w:t xml:space="preserve">Teikėjas </w:t>
            </w:r>
            <w:r w:rsidRPr="00A80F0F">
              <w:rPr>
                <w:rFonts w:ascii="Tahoma" w:hAnsi="Tahoma" w:cs="Tahoma"/>
                <w:sz w:val="22"/>
                <w:szCs w:val="22"/>
              </w:rPr>
              <w:t>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tc>
      </w:tr>
      <w:tr w:rsidR="00A80F0F" w:rsidRPr="00A80F0F" w14:paraId="0FA76628" w14:textId="77777777" w:rsidTr="2F1BAED3">
        <w:trPr>
          <w:trHeight w:val="285"/>
        </w:trPr>
        <w:tc>
          <w:tcPr>
            <w:tcW w:w="2008" w:type="dxa"/>
            <w:tcMar>
              <w:left w:w="105" w:type="dxa"/>
              <w:right w:w="105" w:type="dxa"/>
            </w:tcMar>
          </w:tcPr>
          <w:p w14:paraId="2AF22211"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762" w:type="dxa"/>
            <w:tcMar>
              <w:left w:w="105" w:type="dxa"/>
              <w:right w:w="105" w:type="dxa"/>
            </w:tcMar>
          </w:tcPr>
          <w:p w14:paraId="2611B05B" w14:textId="77777777" w:rsidR="00F7067D" w:rsidRPr="00A80F0F" w:rsidRDefault="00F7067D" w:rsidP="005A7D67">
            <w:pPr>
              <w:pStyle w:val="ListParagraph"/>
              <w:spacing w:line="276" w:lineRule="auto"/>
              <w:ind w:left="0"/>
              <w:jc w:val="both"/>
              <w:rPr>
                <w:rFonts w:ascii="Tahoma" w:hAnsi="Tahoma" w:cs="Tahoma"/>
                <w:sz w:val="22"/>
                <w:szCs w:val="22"/>
              </w:rPr>
            </w:pPr>
            <w:r w:rsidRPr="00A80F0F" w:rsidDel="00EB6833">
              <w:rPr>
                <w:rFonts w:ascii="Tahoma" w:hAnsi="Tahoma" w:cs="Tahoma"/>
                <w:sz w:val="22"/>
                <w:szCs w:val="22"/>
              </w:rPr>
              <w:t>Teikėjas</w:t>
            </w:r>
            <w:r w:rsidRPr="00A80F0F">
              <w:rPr>
                <w:rFonts w:ascii="Tahoma" w:hAnsi="Tahoma" w:cs="Tahoma"/>
                <w:sz w:val="22"/>
                <w:szCs w:val="22"/>
              </w:rPr>
              <w:t xml:space="preserve"> gali siūlyti alternatyvius architektūros realizavimo būdus, kurie užtikrintų lygiavertę ar geresnę Sistemos greitaveiką, aukštą prieinamumą, plečiamumą, </w:t>
            </w:r>
            <w:proofErr w:type="spellStart"/>
            <w:r w:rsidRPr="00A80F0F">
              <w:rPr>
                <w:rFonts w:ascii="Tahoma" w:hAnsi="Tahoma" w:cs="Tahoma"/>
                <w:sz w:val="22"/>
                <w:szCs w:val="22"/>
              </w:rPr>
              <w:t>interoperabilumą</w:t>
            </w:r>
            <w:proofErr w:type="spellEnd"/>
            <w:r w:rsidRPr="00A80F0F">
              <w:rPr>
                <w:rFonts w:ascii="Tahoma" w:hAnsi="Tahoma" w:cs="Tahoma"/>
                <w:sz w:val="22"/>
                <w:szCs w:val="22"/>
              </w:rPr>
              <w:t>, palaikymą, saugumą ir patogumą. Kiekvienas siūlymas turi būti įvertintas ir patvirtintas Perkančiosios organizacijos.</w:t>
            </w:r>
          </w:p>
        </w:tc>
      </w:tr>
      <w:tr w:rsidR="00A80F0F" w:rsidRPr="00A80F0F" w14:paraId="5243D9D8" w14:textId="77777777" w:rsidTr="2F1BAED3">
        <w:trPr>
          <w:trHeight w:val="285"/>
        </w:trPr>
        <w:tc>
          <w:tcPr>
            <w:tcW w:w="2008" w:type="dxa"/>
            <w:tcMar>
              <w:left w:w="105" w:type="dxa"/>
              <w:right w:w="105" w:type="dxa"/>
            </w:tcMar>
          </w:tcPr>
          <w:p w14:paraId="2406D0DE"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762" w:type="dxa"/>
            <w:tcMar>
              <w:left w:w="105" w:type="dxa"/>
              <w:right w:w="105" w:type="dxa"/>
            </w:tcMar>
          </w:tcPr>
          <w:p w14:paraId="3487A14D" w14:textId="1FBA1613" w:rsidR="00F7067D" w:rsidRPr="00A80F0F" w:rsidDel="00EB6833" w:rsidRDefault="00D422F0"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 xml:space="preserve">Visi sukurti servisai, aplikacijos turi būti patalpintos į </w:t>
            </w:r>
            <w:proofErr w:type="spellStart"/>
            <w:r w:rsidRPr="00A80F0F">
              <w:rPr>
                <w:rFonts w:ascii="Tahoma" w:hAnsi="Tahoma" w:cs="Tahoma"/>
                <w:sz w:val="22"/>
                <w:szCs w:val="22"/>
              </w:rPr>
              <w:t>konteinerizuotas</w:t>
            </w:r>
            <w:proofErr w:type="spellEnd"/>
            <w:r w:rsidRPr="00A80F0F">
              <w:rPr>
                <w:rFonts w:ascii="Tahoma" w:hAnsi="Tahoma" w:cs="Tahoma"/>
                <w:sz w:val="22"/>
                <w:szCs w:val="22"/>
              </w:rPr>
              <w:t xml:space="preserve"> aplinkas ir perduotos Perkančiajai organizacijai CI/CD diegimo procesams </w:t>
            </w:r>
            <w:proofErr w:type="spellStart"/>
            <w:r w:rsidRPr="00A80F0F">
              <w:rPr>
                <w:rFonts w:ascii="Tahoma" w:hAnsi="Tahoma" w:cs="Tahoma"/>
                <w:sz w:val="22"/>
                <w:szCs w:val="22"/>
              </w:rPr>
              <w:t>Docker</w:t>
            </w:r>
            <w:proofErr w:type="spellEnd"/>
            <w:r w:rsidRPr="00A80F0F">
              <w:rPr>
                <w:rFonts w:ascii="Tahoma" w:hAnsi="Tahoma" w:cs="Tahoma"/>
                <w:sz w:val="22"/>
                <w:szCs w:val="22"/>
              </w:rPr>
              <w:t xml:space="preserve"> formatu.</w:t>
            </w:r>
          </w:p>
        </w:tc>
      </w:tr>
    </w:tbl>
    <w:p w14:paraId="62313ECB" w14:textId="77777777" w:rsidR="000E4754" w:rsidRPr="00A80F0F" w:rsidRDefault="000E4754" w:rsidP="005A7D67">
      <w:pPr>
        <w:pStyle w:val="Heading2"/>
        <w:spacing w:before="200" w:line="276" w:lineRule="auto"/>
        <w:rPr>
          <w:rFonts w:ascii="Tahoma" w:hAnsi="Tahoma" w:cs="Tahoma"/>
          <w:b/>
          <w:bCs/>
          <w:color w:val="auto"/>
          <w:sz w:val="22"/>
          <w:szCs w:val="22"/>
        </w:rPr>
      </w:pPr>
      <w:bookmarkStart w:id="71" w:name="_Toc187320744"/>
      <w:bookmarkStart w:id="72" w:name="_Toc157081867"/>
      <w:bookmarkStart w:id="73" w:name="_Toc157700349"/>
    </w:p>
    <w:p w14:paraId="10090944" w14:textId="3A2D7797" w:rsidR="00F7067D" w:rsidRPr="00A80F0F" w:rsidRDefault="003149C1" w:rsidP="005A7D67">
      <w:pPr>
        <w:pStyle w:val="Heading2"/>
        <w:spacing w:before="200" w:line="276" w:lineRule="auto"/>
        <w:rPr>
          <w:rFonts w:ascii="Tahoma" w:hAnsi="Tahoma" w:cs="Tahoma"/>
          <w:b/>
          <w:bCs/>
          <w:color w:val="auto"/>
          <w:sz w:val="22"/>
          <w:szCs w:val="22"/>
        </w:rPr>
      </w:pPr>
      <w:bookmarkStart w:id="74" w:name="_Toc191179238"/>
      <w:r>
        <w:rPr>
          <w:rFonts w:ascii="Tahoma" w:hAnsi="Tahoma" w:cs="Tahoma"/>
          <w:b/>
          <w:bCs/>
          <w:color w:val="auto"/>
          <w:sz w:val="22"/>
          <w:szCs w:val="22"/>
        </w:rPr>
        <w:t>4</w:t>
      </w:r>
      <w:r w:rsidR="00F7067D" w:rsidRPr="00A80F0F">
        <w:rPr>
          <w:rFonts w:ascii="Tahoma" w:hAnsi="Tahoma" w:cs="Tahoma"/>
          <w:b/>
          <w:bCs/>
          <w:color w:val="auto"/>
          <w:sz w:val="22"/>
          <w:szCs w:val="22"/>
        </w:rPr>
        <w:t>.2. Reikalavimai Sistemos architektūrai</w:t>
      </w:r>
      <w:bookmarkEnd w:id="71"/>
      <w:bookmarkEnd w:id="74"/>
      <w:r w:rsidR="00F7067D" w:rsidRPr="00A80F0F">
        <w:rPr>
          <w:rFonts w:ascii="Tahoma" w:hAnsi="Tahoma" w:cs="Tahoma"/>
          <w:b/>
          <w:bCs/>
          <w:color w:val="auto"/>
          <w:sz w:val="22"/>
          <w:szCs w:val="22"/>
        </w:rPr>
        <w:t xml:space="preserve"> </w:t>
      </w:r>
      <w:bookmarkEnd w:id="72"/>
      <w:bookmarkEnd w:id="73"/>
    </w:p>
    <w:tbl>
      <w:tblPr>
        <w:tblStyle w:val="TableGrid"/>
        <w:tblW w:w="9768"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2096"/>
        <w:gridCol w:w="7672"/>
      </w:tblGrid>
      <w:tr w:rsidR="00A80F0F" w:rsidRPr="00A80F0F" w14:paraId="32C44B32" w14:textId="77777777" w:rsidTr="2F1BAED3">
        <w:trPr>
          <w:trHeight w:val="285"/>
        </w:trPr>
        <w:tc>
          <w:tcPr>
            <w:tcW w:w="2096" w:type="dxa"/>
            <w:shd w:val="clear" w:color="auto" w:fill="0070C0"/>
            <w:tcMar>
              <w:left w:w="105" w:type="dxa"/>
              <w:right w:w="105" w:type="dxa"/>
            </w:tcMar>
            <w:vAlign w:val="center"/>
          </w:tcPr>
          <w:p w14:paraId="45B5285B" w14:textId="77777777" w:rsidR="00F7067D" w:rsidRPr="00A80F0F" w:rsidRDefault="00F7067D" w:rsidP="005A7D67">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672" w:type="dxa"/>
            <w:shd w:val="clear" w:color="auto" w:fill="0070C0"/>
            <w:tcMar>
              <w:left w:w="105" w:type="dxa"/>
              <w:right w:w="105" w:type="dxa"/>
            </w:tcMar>
            <w:vAlign w:val="center"/>
          </w:tcPr>
          <w:p w14:paraId="51D9FCCE" w14:textId="77777777" w:rsidR="00F7067D" w:rsidRPr="00A80F0F" w:rsidRDefault="00F7067D" w:rsidP="005A7D67">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7F2FFC9E" w14:textId="77777777" w:rsidTr="2F1BAED3">
        <w:trPr>
          <w:trHeight w:val="285"/>
        </w:trPr>
        <w:tc>
          <w:tcPr>
            <w:tcW w:w="2096" w:type="dxa"/>
            <w:tcMar>
              <w:left w:w="105" w:type="dxa"/>
              <w:right w:w="105" w:type="dxa"/>
            </w:tcMar>
          </w:tcPr>
          <w:p w14:paraId="2F858745" w14:textId="77777777" w:rsidR="00F7067D" w:rsidRPr="00A80F0F" w:rsidRDefault="00F7067D" w:rsidP="00CF2A67">
            <w:pPr>
              <w:pStyle w:val="ListParagraph"/>
              <w:numPr>
                <w:ilvl w:val="0"/>
                <w:numId w:val="17"/>
              </w:numPr>
              <w:spacing w:line="276" w:lineRule="auto"/>
              <w:contextualSpacing w:val="0"/>
              <w:jc w:val="both"/>
              <w:rPr>
                <w:rFonts w:ascii="Tahoma" w:hAnsi="Tahoma" w:cs="Tahoma"/>
                <w:sz w:val="22"/>
                <w:szCs w:val="22"/>
              </w:rPr>
            </w:pPr>
          </w:p>
        </w:tc>
        <w:tc>
          <w:tcPr>
            <w:tcW w:w="7672" w:type="dxa"/>
            <w:tcMar>
              <w:left w:w="105" w:type="dxa"/>
              <w:right w:w="105" w:type="dxa"/>
            </w:tcMar>
          </w:tcPr>
          <w:p w14:paraId="376F6723" w14:textId="0F0EE4E1" w:rsidR="00CF55A6" w:rsidRPr="00A80F0F" w:rsidRDefault="003733B6" w:rsidP="003733B6">
            <w:pPr>
              <w:spacing w:line="276" w:lineRule="auto"/>
              <w:jc w:val="both"/>
              <w:rPr>
                <w:rFonts w:ascii="Tahoma" w:hAnsi="Tahoma" w:cs="Tahoma"/>
                <w:sz w:val="22"/>
                <w:szCs w:val="22"/>
              </w:rPr>
            </w:pPr>
            <w:r w:rsidRPr="00A80F0F">
              <w:rPr>
                <w:rFonts w:ascii="Tahoma" w:hAnsi="Tahoma" w:cs="Tahoma"/>
                <w:sz w:val="22"/>
                <w:szCs w:val="22"/>
              </w:rPr>
              <w:t xml:space="preserve">Sistemos realizacija turi remtis daugiasluoksne architektūra, kuri leistų Sistemą plėsti ir pritaikyti prie besikeičiančių poreikių. Sistema turi būti </w:t>
            </w:r>
            <w:r w:rsidR="00F671D4" w:rsidRPr="00A80F0F">
              <w:rPr>
                <w:rFonts w:ascii="Tahoma" w:hAnsi="Tahoma" w:cs="Tahoma"/>
                <w:sz w:val="22"/>
                <w:szCs w:val="22"/>
              </w:rPr>
              <w:t xml:space="preserve">realizuota </w:t>
            </w:r>
            <w:r w:rsidRPr="00A80F0F">
              <w:rPr>
                <w:rFonts w:ascii="Tahoma" w:hAnsi="Tahoma" w:cs="Tahoma"/>
                <w:sz w:val="22"/>
                <w:szCs w:val="22"/>
              </w:rPr>
              <w:t>ne mažiau kaip</w:t>
            </w:r>
            <w:r w:rsidR="009631AE" w:rsidRPr="00A80F0F">
              <w:rPr>
                <w:rFonts w:ascii="Tahoma" w:hAnsi="Tahoma" w:cs="Tahoma"/>
                <w:sz w:val="22"/>
                <w:szCs w:val="22"/>
              </w:rPr>
              <w:t xml:space="preserve"> </w:t>
            </w:r>
            <w:r w:rsidRPr="00A80F0F">
              <w:rPr>
                <w:rFonts w:ascii="Tahoma" w:hAnsi="Tahoma" w:cs="Tahoma"/>
                <w:sz w:val="22"/>
                <w:szCs w:val="22"/>
              </w:rPr>
              <w:t xml:space="preserve">4-ių sluoksnių architektūros pagrindu ir turėti galimybę būti integruojama atskirų sluoksnių lygmenyse: </w:t>
            </w:r>
          </w:p>
          <w:p w14:paraId="22BF46A9" w14:textId="708CC85C" w:rsidR="00CF55A6" w:rsidRPr="00A80F0F" w:rsidRDefault="003733B6" w:rsidP="00CF2A67">
            <w:pPr>
              <w:pStyle w:val="ListParagraph"/>
              <w:numPr>
                <w:ilvl w:val="0"/>
                <w:numId w:val="147"/>
              </w:numPr>
              <w:spacing w:line="276" w:lineRule="auto"/>
              <w:jc w:val="both"/>
              <w:rPr>
                <w:rFonts w:ascii="Tahoma" w:hAnsi="Tahoma" w:cs="Tahoma"/>
                <w:sz w:val="22"/>
                <w:szCs w:val="22"/>
              </w:rPr>
            </w:pPr>
            <w:r w:rsidRPr="00A80F0F">
              <w:rPr>
                <w:rFonts w:ascii="Tahoma" w:hAnsi="Tahoma" w:cs="Tahoma"/>
                <w:sz w:val="22"/>
                <w:szCs w:val="22"/>
              </w:rPr>
              <w:t xml:space="preserve">Atvaizdavimo lygmuo arba naudotojo sąsaja (angl. </w:t>
            </w:r>
            <w:proofErr w:type="spellStart"/>
            <w:r w:rsidRPr="00A80F0F">
              <w:rPr>
                <w:rFonts w:ascii="Tahoma" w:hAnsi="Tahoma" w:cs="Tahoma"/>
                <w:i/>
                <w:iCs/>
                <w:sz w:val="22"/>
                <w:szCs w:val="22"/>
              </w:rPr>
              <w:t>Presentation</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Layer</w:t>
            </w:r>
            <w:proofErr w:type="spellEnd"/>
            <w:r w:rsidRPr="00A80F0F">
              <w:rPr>
                <w:rFonts w:ascii="Tahoma" w:hAnsi="Tahoma" w:cs="Tahoma"/>
                <w:sz w:val="22"/>
                <w:szCs w:val="22"/>
              </w:rPr>
              <w:t xml:space="preserve">) turi užtikrinti naudotojo sąveiką su informacine sistema bei informacijos pateikimą naudotojui. </w:t>
            </w:r>
          </w:p>
          <w:p w14:paraId="30B2114E" w14:textId="59F91563" w:rsidR="00CF55A6" w:rsidRPr="00A80F0F" w:rsidRDefault="003733B6" w:rsidP="00CF2A67">
            <w:pPr>
              <w:pStyle w:val="ListParagraph"/>
              <w:numPr>
                <w:ilvl w:val="0"/>
                <w:numId w:val="147"/>
              </w:numPr>
              <w:spacing w:line="276" w:lineRule="auto"/>
              <w:jc w:val="both"/>
              <w:rPr>
                <w:rFonts w:ascii="Tahoma" w:hAnsi="Tahoma" w:cs="Tahoma"/>
                <w:sz w:val="22"/>
                <w:szCs w:val="22"/>
              </w:rPr>
            </w:pPr>
            <w:r w:rsidRPr="00A80F0F">
              <w:rPr>
                <w:rFonts w:ascii="Tahoma" w:hAnsi="Tahoma" w:cs="Tahoma"/>
                <w:sz w:val="22"/>
                <w:szCs w:val="22"/>
              </w:rPr>
              <w:t xml:space="preserve">Veiklos logikos lygmuo (angl. </w:t>
            </w:r>
            <w:proofErr w:type="spellStart"/>
            <w:r w:rsidRPr="00A80F0F">
              <w:rPr>
                <w:rFonts w:ascii="Tahoma" w:hAnsi="Tahoma" w:cs="Tahoma"/>
                <w:i/>
                <w:iCs/>
                <w:sz w:val="22"/>
                <w:szCs w:val="22"/>
              </w:rPr>
              <w:t>Application</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Layer</w:t>
            </w:r>
            <w:proofErr w:type="spellEnd"/>
            <w:r w:rsidRPr="00A80F0F">
              <w:rPr>
                <w:rFonts w:ascii="Tahoma" w:hAnsi="Tahoma" w:cs="Tahoma"/>
                <w:sz w:val="22"/>
                <w:szCs w:val="22"/>
              </w:rPr>
              <w:t>) turi užtikrinti veiklos procesų ir taisyklių taikymą informacinės sistemos veikimo logikoje</w:t>
            </w:r>
            <w:r w:rsidR="00CF55A6" w:rsidRPr="00A80F0F">
              <w:rPr>
                <w:rFonts w:ascii="Tahoma" w:hAnsi="Tahoma" w:cs="Tahoma"/>
                <w:sz w:val="22"/>
                <w:szCs w:val="22"/>
              </w:rPr>
              <w:t>.</w:t>
            </w:r>
          </w:p>
          <w:p w14:paraId="7AC36775" w14:textId="77777777" w:rsidR="00CF55A6" w:rsidRPr="00A80F0F" w:rsidRDefault="003733B6" w:rsidP="00CF2A67">
            <w:pPr>
              <w:pStyle w:val="ListParagraph"/>
              <w:numPr>
                <w:ilvl w:val="0"/>
                <w:numId w:val="147"/>
              </w:numPr>
              <w:spacing w:line="276" w:lineRule="auto"/>
              <w:jc w:val="both"/>
              <w:rPr>
                <w:rFonts w:ascii="Tahoma" w:hAnsi="Tahoma" w:cs="Tahoma"/>
                <w:sz w:val="22"/>
                <w:szCs w:val="22"/>
              </w:rPr>
            </w:pPr>
            <w:r w:rsidRPr="00A80F0F">
              <w:rPr>
                <w:rFonts w:ascii="Tahoma" w:hAnsi="Tahoma" w:cs="Tahoma"/>
                <w:sz w:val="22"/>
                <w:szCs w:val="22"/>
              </w:rPr>
              <w:t xml:space="preserve">Integracijų lygmuo (angl. </w:t>
            </w:r>
            <w:proofErr w:type="spellStart"/>
            <w:r w:rsidRPr="00A80F0F">
              <w:rPr>
                <w:rFonts w:ascii="Tahoma" w:hAnsi="Tahoma" w:cs="Tahoma"/>
                <w:i/>
                <w:iCs/>
                <w:sz w:val="22"/>
                <w:szCs w:val="22"/>
              </w:rPr>
              <w:t>Integration</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Layer</w:t>
            </w:r>
            <w:proofErr w:type="spellEnd"/>
            <w:r w:rsidRPr="00A80F0F">
              <w:rPr>
                <w:rFonts w:ascii="Tahoma" w:hAnsi="Tahoma" w:cs="Tahoma"/>
                <w:sz w:val="22"/>
                <w:szCs w:val="22"/>
              </w:rPr>
              <w:t xml:space="preserve">) turi užtikrint reikalingų duomenų mainus tiek tarp vidinių Sistemos komponentų, kur tai bus aktualu, tiek ir su išorinėmis informacinėmis sistemomis. </w:t>
            </w:r>
          </w:p>
          <w:p w14:paraId="30A32E32" w14:textId="576AF453" w:rsidR="00F7067D" w:rsidRPr="00A80F0F" w:rsidRDefault="003733B6" w:rsidP="00CF2A67">
            <w:pPr>
              <w:pStyle w:val="ListParagraph"/>
              <w:numPr>
                <w:ilvl w:val="0"/>
                <w:numId w:val="147"/>
              </w:numPr>
              <w:spacing w:line="276" w:lineRule="auto"/>
              <w:jc w:val="both"/>
              <w:rPr>
                <w:rFonts w:ascii="Tahoma" w:hAnsi="Tahoma" w:cs="Tahoma"/>
                <w:sz w:val="22"/>
                <w:szCs w:val="22"/>
              </w:rPr>
            </w:pPr>
            <w:r w:rsidRPr="00A80F0F">
              <w:rPr>
                <w:rFonts w:ascii="Tahoma" w:hAnsi="Tahoma" w:cs="Tahoma"/>
                <w:sz w:val="22"/>
                <w:szCs w:val="22"/>
              </w:rPr>
              <w:t xml:space="preserve"> Duomenų bazės lygmuo (angl. </w:t>
            </w:r>
            <w:proofErr w:type="spellStart"/>
            <w:r w:rsidRPr="00A80F0F">
              <w:rPr>
                <w:rFonts w:ascii="Tahoma" w:hAnsi="Tahoma" w:cs="Tahoma"/>
                <w:i/>
                <w:iCs/>
                <w:sz w:val="22"/>
                <w:szCs w:val="22"/>
              </w:rPr>
              <w:t>Database</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Layer</w:t>
            </w:r>
            <w:proofErr w:type="spellEnd"/>
            <w:r w:rsidRPr="00A80F0F">
              <w:rPr>
                <w:rFonts w:ascii="Tahoma" w:hAnsi="Tahoma" w:cs="Tahoma"/>
                <w:sz w:val="22"/>
                <w:szCs w:val="22"/>
              </w:rPr>
              <w:t>) – turi užtikrinti informacinės sistemos veikimui reikalingų duomenų kaupimą, tvarkymą ir pateikimą</w:t>
            </w:r>
            <w:r w:rsidR="00A113F4" w:rsidRPr="00A80F0F">
              <w:rPr>
                <w:rFonts w:ascii="Tahoma" w:hAnsi="Tahoma" w:cs="Tahoma"/>
                <w:sz w:val="22"/>
                <w:szCs w:val="22"/>
              </w:rPr>
              <w:t>.</w:t>
            </w:r>
          </w:p>
        </w:tc>
      </w:tr>
      <w:tr w:rsidR="00A80F0F" w:rsidRPr="00A80F0F" w14:paraId="2C35CBA5" w14:textId="77777777" w:rsidTr="2F1BAED3">
        <w:trPr>
          <w:trHeight w:val="285"/>
        </w:trPr>
        <w:tc>
          <w:tcPr>
            <w:tcW w:w="2096" w:type="dxa"/>
            <w:tcMar>
              <w:left w:w="105" w:type="dxa"/>
              <w:right w:w="105" w:type="dxa"/>
            </w:tcMar>
          </w:tcPr>
          <w:p w14:paraId="28642AD8" w14:textId="77777777" w:rsidR="008B4A98" w:rsidRPr="00A80F0F" w:rsidRDefault="008B4A98" w:rsidP="00CF2A67">
            <w:pPr>
              <w:pStyle w:val="ListParagraph"/>
              <w:numPr>
                <w:ilvl w:val="0"/>
                <w:numId w:val="17"/>
              </w:numPr>
              <w:spacing w:line="276" w:lineRule="auto"/>
              <w:contextualSpacing w:val="0"/>
              <w:jc w:val="both"/>
              <w:rPr>
                <w:rFonts w:ascii="Tahoma" w:hAnsi="Tahoma" w:cs="Tahoma"/>
                <w:sz w:val="22"/>
                <w:szCs w:val="22"/>
              </w:rPr>
            </w:pPr>
          </w:p>
        </w:tc>
        <w:tc>
          <w:tcPr>
            <w:tcW w:w="7672" w:type="dxa"/>
            <w:tcMar>
              <w:left w:w="105" w:type="dxa"/>
              <w:right w:w="105" w:type="dxa"/>
            </w:tcMar>
          </w:tcPr>
          <w:p w14:paraId="25CC5DC3" w14:textId="7DE78107" w:rsidR="008B4A98" w:rsidRPr="00A80F0F" w:rsidRDefault="008B4A98" w:rsidP="003733B6">
            <w:pPr>
              <w:spacing w:line="276" w:lineRule="auto"/>
              <w:jc w:val="both"/>
              <w:rPr>
                <w:rFonts w:ascii="Tahoma" w:hAnsi="Tahoma" w:cs="Tahoma"/>
                <w:sz w:val="22"/>
                <w:szCs w:val="22"/>
              </w:rPr>
            </w:pPr>
            <w:r w:rsidRPr="00A80F0F">
              <w:rPr>
                <w:rFonts w:ascii="Tahoma" w:hAnsi="Tahoma" w:cs="Tahoma"/>
                <w:sz w:val="22"/>
                <w:szCs w:val="22"/>
              </w:rPr>
              <w:t xml:space="preserve">Sistema turi būti realizuota remiantis SOA (angl. </w:t>
            </w:r>
            <w:proofErr w:type="spellStart"/>
            <w:r w:rsidRPr="00A80F0F">
              <w:rPr>
                <w:rFonts w:ascii="Tahoma" w:hAnsi="Tahoma" w:cs="Tahoma"/>
                <w:i/>
                <w:iCs/>
                <w:sz w:val="22"/>
                <w:szCs w:val="22"/>
              </w:rPr>
              <w:t>Service</w:t>
            </w:r>
            <w:proofErr w:type="spellEnd"/>
            <w:r w:rsidRPr="00A80F0F">
              <w:rPr>
                <w:rFonts w:ascii="Tahoma" w:hAnsi="Tahoma" w:cs="Tahoma"/>
                <w:i/>
                <w:iCs/>
                <w:sz w:val="22"/>
                <w:szCs w:val="22"/>
              </w:rPr>
              <w:t>–</w:t>
            </w:r>
            <w:proofErr w:type="spellStart"/>
            <w:r w:rsidRPr="00A80F0F">
              <w:rPr>
                <w:rFonts w:ascii="Tahoma" w:hAnsi="Tahoma" w:cs="Tahoma"/>
                <w:i/>
                <w:iCs/>
                <w:sz w:val="22"/>
                <w:szCs w:val="22"/>
              </w:rPr>
              <w:t>Oriented</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Architecture</w:t>
            </w:r>
            <w:proofErr w:type="spellEnd"/>
            <w:r w:rsidRPr="00A80F0F">
              <w:rPr>
                <w:rFonts w:ascii="Tahoma" w:hAnsi="Tahoma" w:cs="Tahoma"/>
                <w:sz w:val="22"/>
                <w:szCs w:val="22"/>
              </w:rPr>
              <w:t>) principais, išlaikant kuo didesnę ją sudarančių komponentų tarpusavio nepriklausomybę.</w:t>
            </w:r>
          </w:p>
        </w:tc>
      </w:tr>
      <w:tr w:rsidR="00A80F0F" w:rsidRPr="00A80F0F" w14:paraId="172E5B25" w14:textId="77777777" w:rsidTr="2F1BAED3">
        <w:trPr>
          <w:trHeight w:val="285"/>
        </w:trPr>
        <w:tc>
          <w:tcPr>
            <w:tcW w:w="2096" w:type="dxa"/>
            <w:tcMar>
              <w:left w:w="105" w:type="dxa"/>
              <w:right w:w="105" w:type="dxa"/>
            </w:tcMar>
          </w:tcPr>
          <w:p w14:paraId="431C4A84" w14:textId="77777777" w:rsidR="004817A0" w:rsidRPr="00A80F0F" w:rsidRDefault="004817A0" w:rsidP="00CF2A67">
            <w:pPr>
              <w:pStyle w:val="ListParagraph"/>
              <w:numPr>
                <w:ilvl w:val="0"/>
                <w:numId w:val="17"/>
              </w:numPr>
              <w:spacing w:line="276" w:lineRule="auto"/>
              <w:contextualSpacing w:val="0"/>
              <w:jc w:val="both"/>
              <w:rPr>
                <w:rFonts w:ascii="Tahoma" w:hAnsi="Tahoma" w:cs="Tahoma"/>
                <w:sz w:val="22"/>
                <w:szCs w:val="22"/>
              </w:rPr>
            </w:pPr>
          </w:p>
        </w:tc>
        <w:tc>
          <w:tcPr>
            <w:tcW w:w="7672" w:type="dxa"/>
            <w:tcMar>
              <w:left w:w="105" w:type="dxa"/>
              <w:right w:w="105" w:type="dxa"/>
            </w:tcMar>
          </w:tcPr>
          <w:p w14:paraId="2F637FE6" w14:textId="422FA60A" w:rsidR="004817A0" w:rsidRPr="00A80F0F" w:rsidRDefault="004817A0"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Architektūriniai komponentai turi būti stabilūs ir plačiai naudojami praktikoje. Teikėjas negali siūlyti naudoti programinių komponentų versijų, kurios yra testavimo stadijoje, pažymėti „beta“ ar kitais tai pažyminčiais būdais.</w:t>
            </w:r>
          </w:p>
        </w:tc>
      </w:tr>
      <w:tr w:rsidR="00A80F0F" w:rsidRPr="00A80F0F" w14:paraId="3B2FD144" w14:textId="77777777" w:rsidTr="2F1BAED3">
        <w:trPr>
          <w:trHeight w:val="285"/>
        </w:trPr>
        <w:tc>
          <w:tcPr>
            <w:tcW w:w="2096" w:type="dxa"/>
            <w:tcMar>
              <w:left w:w="105" w:type="dxa"/>
              <w:right w:w="105" w:type="dxa"/>
            </w:tcMar>
          </w:tcPr>
          <w:p w14:paraId="7F9EAA8E"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05021016" w14:textId="6333112F" w:rsidR="00F7067D" w:rsidRPr="00A80F0F" w:rsidRDefault="00F7067D"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 xml:space="preserve">Viso projekto metu turi būti vadovaujamasi </w:t>
            </w:r>
            <w:r w:rsidR="004C3058" w:rsidRPr="00A80F0F">
              <w:rPr>
                <w:rFonts w:ascii="Tahoma" w:hAnsi="Tahoma" w:cs="Tahoma"/>
                <w:sz w:val="22"/>
                <w:szCs w:val="22"/>
              </w:rPr>
              <w:t>HL</w:t>
            </w:r>
            <w:r w:rsidR="00386C48" w:rsidRPr="00A80F0F">
              <w:rPr>
                <w:rFonts w:ascii="Tahoma" w:hAnsi="Tahoma" w:cs="Tahoma"/>
                <w:sz w:val="22"/>
                <w:szCs w:val="22"/>
              </w:rPr>
              <w:t xml:space="preserve">7 ir </w:t>
            </w:r>
            <w:r w:rsidR="004C3058" w:rsidRPr="00A80F0F">
              <w:rPr>
                <w:rFonts w:ascii="Tahoma" w:hAnsi="Tahoma" w:cs="Tahoma"/>
                <w:sz w:val="22"/>
                <w:szCs w:val="22"/>
              </w:rPr>
              <w:t>IHE</w:t>
            </w:r>
            <w:r w:rsidRPr="00A80F0F">
              <w:rPr>
                <w:rFonts w:ascii="Tahoma" w:hAnsi="Tahoma" w:cs="Tahoma"/>
                <w:sz w:val="22"/>
                <w:szCs w:val="22"/>
              </w:rPr>
              <w:t xml:space="preserve"> standart</w:t>
            </w:r>
            <w:r w:rsidR="004C3058" w:rsidRPr="00A80F0F">
              <w:rPr>
                <w:rFonts w:ascii="Tahoma" w:hAnsi="Tahoma" w:cs="Tahoma"/>
                <w:sz w:val="22"/>
                <w:szCs w:val="22"/>
              </w:rPr>
              <w:t>ais</w:t>
            </w:r>
            <w:r w:rsidR="00BB7D30" w:rsidRPr="00A80F0F">
              <w:rPr>
                <w:rFonts w:ascii="Tahoma" w:hAnsi="Tahoma" w:cs="Tahoma"/>
                <w:sz w:val="22"/>
                <w:szCs w:val="22"/>
              </w:rPr>
              <w:t>,</w:t>
            </w:r>
            <w:r w:rsidR="001F4722" w:rsidRPr="00A80F0F">
              <w:rPr>
                <w:rFonts w:ascii="Tahoma" w:hAnsi="Tahoma" w:cs="Tahoma"/>
                <w:sz w:val="22"/>
                <w:szCs w:val="22"/>
              </w:rPr>
              <w:t xml:space="preserve"> tačiau neapsir</w:t>
            </w:r>
            <w:r w:rsidR="00633FE1" w:rsidRPr="00A80F0F">
              <w:rPr>
                <w:rFonts w:ascii="Tahoma" w:hAnsi="Tahoma" w:cs="Tahoma"/>
                <w:sz w:val="22"/>
                <w:szCs w:val="22"/>
              </w:rPr>
              <w:t>i</w:t>
            </w:r>
            <w:r w:rsidR="001F4722" w:rsidRPr="00A80F0F">
              <w:rPr>
                <w:rFonts w:ascii="Tahoma" w:hAnsi="Tahoma" w:cs="Tahoma"/>
                <w:sz w:val="22"/>
                <w:szCs w:val="22"/>
              </w:rPr>
              <w:t>bojant</w:t>
            </w:r>
            <w:r w:rsidR="00332FA5" w:rsidRPr="00A80F0F">
              <w:rPr>
                <w:rFonts w:ascii="Tahoma" w:hAnsi="Tahoma" w:cs="Tahoma"/>
                <w:sz w:val="22"/>
                <w:szCs w:val="22"/>
              </w:rPr>
              <w:t>, jei tai liečia SPĮ resursų duomenis.</w:t>
            </w:r>
          </w:p>
        </w:tc>
      </w:tr>
      <w:tr w:rsidR="00A80F0F" w:rsidRPr="00A80F0F" w14:paraId="47418DCF" w14:textId="77777777" w:rsidTr="2F1BAED3">
        <w:trPr>
          <w:trHeight w:val="285"/>
        </w:trPr>
        <w:tc>
          <w:tcPr>
            <w:tcW w:w="2096" w:type="dxa"/>
            <w:tcMar>
              <w:left w:w="105" w:type="dxa"/>
              <w:right w:w="105" w:type="dxa"/>
            </w:tcMar>
          </w:tcPr>
          <w:p w14:paraId="347BFD2A"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13ABF779" w14:textId="76453991" w:rsidR="00F7067D" w:rsidRPr="00A80F0F" w:rsidRDefault="00F7067D"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Visi projekto duomenys turi būti organizuojami ir apdorojami pagal iš anksto apibrėžtas schemas bei struktūras (ang</w:t>
            </w:r>
            <w:r w:rsidR="00CE0A89" w:rsidRPr="00A80F0F">
              <w:rPr>
                <w:rFonts w:ascii="Tahoma" w:hAnsi="Tahoma" w:cs="Tahoma"/>
                <w:sz w:val="22"/>
                <w:szCs w:val="22"/>
              </w:rPr>
              <w:t>l</w:t>
            </w:r>
            <w:r w:rsidRPr="00A80F0F">
              <w:rPr>
                <w:rFonts w:ascii="Tahoma" w:hAnsi="Tahoma" w:cs="Tahoma"/>
                <w:sz w:val="22"/>
                <w:szCs w:val="22"/>
              </w:rPr>
              <w:t xml:space="preserve">. </w:t>
            </w:r>
            <w:r w:rsidRPr="00A80F0F">
              <w:rPr>
                <w:rFonts w:ascii="Tahoma" w:hAnsi="Tahoma" w:cs="Tahoma"/>
                <w:i/>
                <w:iCs/>
                <w:sz w:val="22"/>
                <w:szCs w:val="22"/>
              </w:rPr>
              <w:t>schema-</w:t>
            </w:r>
            <w:proofErr w:type="spellStart"/>
            <w:r w:rsidRPr="00A80F0F">
              <w:rPr>
                <w:rFonts w:ascii="Tahoma" w:hAnsi="Tahoma" w:cs="Tahoma"/>
                <w:i/>
                <w:iCs/>
                <w:sz w:val="22"/>
                <w:szCs w:val="22"/>
              </w:rPr>
              <w:t>driven</w:t>
            </w:r>
            <w:proofErr w:type="spellEnd"/>
            <w:r w:rsidRPr="00A80F0F">
              <w:rPr>
                <w:rFonts w:ascii="Tahoma" w:hAnsi="Tahoma" w:cs="Tahoma"/>
                <w:sz w:val="22"/>
                <w:szCs w:val="22"/>
              </w:rPr>
              <w:t>), laikantis vieningo tiesos šaltinio (</w:t>
            </w:r>
            <w:r w:rsidR="005C14A9" w:rsidRPr="00A80F0F">
              <w:rPr>
                <w:rFonts w:ascii="Tahoma" w:hAnsi="Tahoma" w:cs="Tahoma"/>
                <w:sz w:val="22"/>
                <w:szCs w:val="22"/>
              </w:rPr>
              <w:t>ang</w:t>
            </w:r>
            <w:r w:rsidR="00CE0A89" w:rsidRPr="00A80F0F">
              <w:rPr>
                <w:rFonts w:ascii="Tahoma" w:hAnsi="Tahoma" w:cs="Tahoma"/>
                <w:sz w:val="22"/>
                <w:szCs w:val="22"/>
              </w:rPr>
              <w:t>l</w:t>
            </w:r>
            <w:r w:rsidR="00144AEF" w:rsidRPr="00A80F0F">
              <w:rPr>
                <w:rFonts w:ascii="Tahoma" w:hAnsi="Tahoma" w:cs="Tahoma"/>
                <w:sz w:val="22"/>
                <w:szCs w:val="22"/>
              </w:rPr>
              <w:t xml:space="preserve">. </w:t>
            </w:r>
            <w:r w:rsidRPr="00A80F0F">
              <w:rPr>
                <w:rFonts w:ascii="Tahoma" w:hAnsi="Tahoma" w:cs="Tahoma"/>
                <w:i/>
                <w:iCs/>
                <w:sz w:val="22"/>
                <w:szCs w:val="22"/>
              </w:rPr>
              <w:t xml:space="preserve">SSOT – </w:t>
            </w:r>
            <w:proofErr w:type="spellStart"/>
            <w:r w:rsidRPr="00A80F0F">
              <w:rPr>
                <w:rFonts w:ascii="Tahoma" w:hAnsi="Tahoma" w:cs="Tahoma"/>
                <w:i/>
                <w:iCs/>
                <w:sz w:val="22"/>
                <w:szCs w:val="22"/>
              </w:rPr>
              <w:t>Single</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Source</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of</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Truth</w:t>
            </w:r>
            <w:proofErr w:type="spellEnd"/>
            <w:r w:rsidRPr="00A80F0F">
              <w:rPr>
                <w:rFonts w:ascii="Tahoma" w:hAnsi="Tahoma" w:cs="Tahoma"/>
                <w:sz w:val="22"/>
                <w:szCs w:val="22"/>
              </w:rPr>
              <w:t>) principų.</w:t>
            </w:r>
          </w:p>
        </w:tc>
      </w:tr>
      <w:tr w:rsidR="00A80F0F" w:rsidRPr="00A80F0F" w14:paraId="306E8855" w14:textId="77777777" w:rsidTr="2F1BAED3">
        <w:trPr>
          <w:trHeight w:val="285"/>
        </w:trPr>
        <w:tc>
          <w:tcPr>
            <w:tcW w:w="2096" w:type="dxa"/>
            <w:tcMar>
              <w:left w:w="105" w:type="dxa"/>
              <w:right w:w="105" w:type="dxa"/>
            </w:tcMar>
          </w:tcPr>
          <w:p w14:paraId="29418326"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51512112" w14:textId="6BC2B2E8" w:rsidR="00F7067D" w:rsidRPr="00A80F0F" w:rsidRDefault="00F7067D" w:rsidP="005A7D67">
            <w:pPr>
              <w:spacing w:line="276" w:lineRule="auto"/>
              <w:jc w:val="both"/>
              <w:rPr>
                <w:rFonts w:ascii="Tahoma" w:hAnsi="Tahoma" w:cs="Tahoma"/>
                <w:sz w:val="22"/>
                <w:szCs w:val="22"/>
              </w:rPr>
            </w:pPr>
            <w:r w:rsidRPr="00A80F0F">
              <w:rPr>
                <w:rFonts w:ascii="Tahoma" w:hAnsi="Tahoma" w:cs="Tahoma"/>
                <w:sz w:val="22"/>
                <w:szCs w:val="22"/>
              </w:rPr>
              <w:t>Savarankiškai veikiant</w:t>
            </w:r>
            <w:r w:rsidR="00332FA5" w:rsidRPr="00A80F0F">
              <w:rPr>
                <w:rFonts w:ascii="Tahoma" w:hAnsi="Tahoma" w:cs="Tahoma"/>
                <w:sz w:val="22"/>
                <w:szCs w:val="22"/>
              </w:rPr>
              <w:t>ys SPĮ resursų platformos</w:t>
            </w:r>
            <w:r w:rsidRPr="00A80F0F">
              <w:rPr>
                <w:rFonts w:ascii="Tahoma" w:hAnsi="Tahoma" w:cs="Tahoma"/>
                <w:sz w:val="22"/>
                <w:szCs w:val="22"/>
              </w:rPr>
              <w:t xml:space="preserve"> programiniai vienetai (</w:t>
            </w:r>
            <w:proofErr w:type="spellStart"/>
            <w:r w:rsidRPr="00A80F0F">
              <w:rPr>
                <w:rFonts w:ascii="Tahoma" w:hAnsi="Tahoma" w:cs="Tahoma"/>
                <w:sz w:val="22"/>
                <w:szCs w:val="22"/>
              </w:rPr>
              <w:t>mikropaslaugos</w:t>
            </w:r>
            <w:proofErr w:type="spellEnd"/>
            <w:r w:rsidRPr="00A80F0F">
              <w:rPr>
                <w:rFonts w:ascii="Tahoma" w:hAnsi="Tahoma" w:cs="Tahoma"/>
                <w:sz w:val="22"/>
                <w:szCs w:val="22"/>
              </w:rPr>
              <w:t xml:space="preserve">), su kitomis ESPBI IS </w:t>
            </w:r>
            <w:proofErr w:type="spellStart"/>
            <w:r w:rsidRPr="00A80F0F">
              <w:rPr>
                <w:rFonts w:ascii="Tahoma" w:hAnsi="Tahoma" w:cs="Tahoma"/>
                <w:sz w:val="22"/>
                <w:szCs w:val="22"/>
              </w:rPr>
              <w:t>mikropaslaugomis</w:t>
            </w:r>
            <w:proofErr w:type="spellEnd"/>
            <w:r w:rsidRPr="00A80F0F">
              <w:rPr>
                <w:rFonts w:ascii="Tahoma" w:hAnsi="Tahoma" w:cs="Tahoma"/>
                <w:sz w:val="22"/>
                <w:szCs w:val="22"/>
              </w:rPr>
              <w:t xml:space="preserve"> turi komunikuoti </w:t>
            </w:r>
            <w:proofErr w:type="spellStart"/>
            <w:r w:rsidRPr="00A80F0F">
              <w:rPr>
                <w:rFonts w:ascii="Tahoma" w:hAnsi="Tahoma" w:cs="Tahoma"/>
                <w:sz w:val="22"/>
                <w:szCs w:val="22"/>
              </w:rPr>
              <w:t>RESTful</w:t>
            </w:r>
            <w:proofErr w:type="spellEnd"/>
            <w:r w:rsidRPr="00A80F0F">
              <w:rPr>
                <w:rFonts w:ascii="Tahoma" w:hAnsi="Tahoma" w:cs="Tahoma"/>
                <w:sz w:val="22"/>
                <w:szCs w:val="22"/>
              </w:rPr>
              <w:t xml:space="preserve"> ar lygiaverčių technologijų principais.</w:t>
            </w:r>
          </w:p>
        </w:tc>
      </w:tr>
      <w:tr w:rsidR="00A80F0F" w:rsidRPr="00A80F0F" w14:paraId="1BFCAC42" w14:textId="77777777" w:rsidTr="2F1BAED3">
        <w:trPr>
          <w:trHeight w:val="285"/>
        </w:trPr>
        <w:tc>
          <w:tcPr>
            <w:tcW w:w="2096" w:type="dxa"/>
            <w:tcMar>
              <w:left w:w="105" w:type="dxa"/>
              <w:right w:w="105" w:type="dxa"/>
            </w:tcMar>
          </w:tcPr>
          <w:p w14:paraId="03AE92A0"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5B3BB0DB" w14:textId="2A855E51" w:rsidR="00F7067D" w:rsidRPr="00A80F0F" w:rsidRDefault="6B2D6DC8"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 xml:space="preserve">SPĮ resursų platformoje </w:t>
            </w:r>
            <w:r w:rsidR="32CC05BF" w:rsidRPr="00A80F0F">
              <w:rPr>
                <w:rFonts w:ascii="Tahoma" w:hAnsi="Tahoma" w:cs="Tahoma"/>
                <w:sz w:val="22"/>
                <w:szCs w:val="22"/>
              </w:rPr>
              <w:t xml:space="preserve">turi būti </w:t>
            </w:r>
            <w:r w:rsidR="00CB0E7F" w:rsidRPr="00A80F0F">
              <w:rPr>
                <w:rFonts w:ascii="Tahoma" w:hAnsi="Tahoma" w:cs="Tahoma"/>
                <w:sz w:val="22"/>
                <w:szCs w:val="22"/>
              </w:rPr>
              <w:t xml:space="preserve">įdiegti </w:t>
            </w:r>
            <w:r w:rsidR="00465DDB" w:rsidRPr="00A80F0F">
              <w:rPr>
                <w:rFonts w:ascii="Tahoma" w:hAnsi="Tahoma" w:cs="Tahoma"/>
                <w:sz w:val="22"/>
                <w:szCs w:val="22"/>
              </w:rPr>
              <w:t xml:space="preserve">greitaveikos gerinimo </w:t>
            </w:r>
            <w:r w:rsidR="32CC05BF" w:rsidRPr="00A80F0F">
              <w:rPr>
                <w:rFonts w:ascii="Tahoma" w:hAnsi="Tahoma" w:cs="Tahoma"/>
                <w:sz w:val="22"/>
                <w:szCs w:val="22"/>
              </w:rPr>
              <w:t xml:space="preserve">mechanizmai, siekiant sumažinti duomenų bazės apkrovą ir pagreitinti prieigą prie aktyvių duomenų. </w:t>
            </w:r>
          </w:p>
        </w:tc>
      </w:tr>
      <w:tr w:rsidR="00A80F0F" w:rsidRPr="00A80F0F" w14:paraId="7EA87236" w14:textId="77777777" w:rsidTr="2F1BAED3">
        <w:trPr>
          <w:trHeight w:val="285"/>
        </w:trPr>
        <w:tc>
          <w:tcPr>
            <w:tcW w:w="2096" w:type="dxa"/>
            <w:tcMar>
              <w:left w:w="105" w:type="dxa"/>
              <w:right w:w="105" w:type="dxa"/>
            </w:tcMar>
          </w:tcPr>
          <w:p w14:paraId="47692CA1"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28E1EF5C" w14:textId="5C63C261" w:rsidR="00F7067D" w:rsidRPr="00A80F0F" w:rsidRDefault="00332FA5"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SPĮ resursų</w:t>
            </w:r>
            <w:r w:rsidR="00F7067D" w:rsidRPr="00A80F0F">
              <w:rPr>
                <w:rFonts w:ascii="Tahoma" w:hAnsi="Tahoma" w:cs="Tahoma"/>
                <w:sz w:val="22"/>
                <w:szCs w:val="22"/>
              </w:rPr>
              <w:t xml:space="preserve"> platforma turi būti realizuota remiantis paskirstyto skaičiavimo ir duomenų saugojimo (angl. </w:t>
            </w:r>
            <w:proofErr w:type="spellStart"/>
            <w:r w:rsidR="00804233" w:rsidRPr="00A80F0F">
              <w:rPr>
                <w:rFonts w:ascii="Tahoma" w:hAnsi="Tahoma" w:cs="Tahoma"/>
                <w:i/>
                <w:iCs/>
                <w:sz w:val="22"/>
                <w:szCs w:val="22"/>
              </w:rPr>
              <w:t>D</w:t>
            </w:r>
            <w:r w:rsidR="00F7067D" w:rsidRPr="00A80F0F">
              <w:rPr>
                <w:rFonts w:ascii="Tahoma" w:hAnsi="Tahoma" w:cs="Tahoma"/>
                <w:i/>
                <w:iCs/>
                <w:sz w:val="22"/>
                <w:szCs w:val="22"/>
              </w:rPr>
              <w:t>istributed</w:t>
            </w:r>
            <w:proofErr w:type="spellEnd"/>
            <w:r w:rsidR="00F7067D" w:rsidRPr="00A80F0F">
              <w:rPr>
                <w:rFonts w:ascii="Tahoma" w:hAnsi="Tahoma" w:cs="Tahoma"/>
                <w:i/>
                <w:iCs/>
                <w:sz w:val="22"/>
                <w:szCs w:val="22"/>
              </w:rPr>
              <w:t xml:space="preserve"> </w:t>
            </w:r>
            <w:proofErr w:type="spellStart"/>
            <w:r w:rsidR="00F7067D" w:rsidRPr="00A80F0F">
              <w:rPr>
                <w:rFonts w:ascii="Tahoma" w:hAnsi="Tahoma" w:cs="Tahoma"/>
                <w:i/>
                <w:iCs/>
                <w:sz w:val="22"/>
                <w:szCs w:val="22"/>
              </w:rPr>
              <w:t>computing</w:t>
            </w:r>
            <w:proofErr w:type="spellEnd"/>
            <w:r w:rsidR="00F7067D" w:rsidRPr="00A80F0F">
              <w:rPr>
                <w:rFonts w:ascii="Tahoma" w:hAnsi="Tahoma" w:cs="Tahoma"/>
                <w:i/>
                <w:iCs/>
                <w:sz w:val="22"/>
                <w:szCs w:val="22"/>
              </w:rPr>
              <w:t xml:space="preserve"> </w:t>
            </w:r>
            <w:proofErr w:type="spellStart"/>
            <w:r w:rsidR="00F7067D" w:rsidRPr="00A80F0F">
              <w:rPr>
                <w:rFonts w:ascii="Tahoma" w:hAnsi="Tahoma" w:cs="Tahoma"/>
                <w:i/>
                <w:iCs/>
                <w:sz w:val="22"/>
                <w:szCs w:val="22"/>
              </w:rPr>
              <w:t>and</w:t>
            </w:r>
            <w:proofErr w:type="spellEnd"/>
            <w:r w:rsidR="00F7067D" w:rsidRPr="00A80F0F">
              <w:rPr>
                <w:rFonts w:ascii="Tahoma" w:hAnsi="Tahoma" w:cs="Tahoma"/>
                <w:i/>
                <w:iCs/>
                <w:sz w:val="22"/>
                <w:szCs w:val="22"/>
              </w:rPr>
              <w:t xml:space="preserve"> </w:t>
            </w:r>
            <w:proofErr w:type="spellStart"/>
            <w:r w:rsidR="00F7067D" w:rsidRPr="00A80F0F">
              <w:rPr>
                <w:rFonts w:ascii="Tahoma" w:hAnsi="Tahoma" w:cs="Tahoma"/>
                <w:i/>
                <w:iCs/>
                <w:sz w:val="22"/>
                <w:szCs w:val="22"/>
              </w:rPr>
              <w:t>storage</w:t>
            </w:r>
            <w:proofErr w:type="spellEnd"/>
            <w:r w:rsidR="00F7067D" w:rsidRPr="00A80F0F">
              <w:rPr>
                <w:rFonts w:ascii="Tahoma" w:hAnsi="Tahoma" w:cs="Tahoma"/>
                <w:i/>
                <w:iCs/>
                <w:sz w:val="22"/>
                <w:szCs w:val="22"/>
              </w:rPr>
              <w:t xml:space="preserve"> </w:t>
            </w:r>
            <w:proofErr w:type="spellStart"/>
            <w:r w:rsidR="00F7067D" w:rsidRPr="00A80F0F">
              <w:rPr>
                <w:rFonts w:ascii="Tahoma" w:hAnsi="Tahoma" w:cs="Tahoma"/>
                <w:i/>
                <w:iCs/>
                <w:sz w:val="22"/>
                <w:szCs w:val="22"/>
              </w:rPr>
              <w:t>architecture</w:t>
            </w:r>
            <w:proofErr w:type="spellEnd"/>
            <w:r w:rsidR="00F7067D" w:rsidRPr="00A80F0F">
              <w:rPr>
                <w:rFonts w:ascii="Tahoma" w:hAnsi="Tahoma" w:cs="Tahoma"/>
                <w:sz w:val="22"/>
                <w:szCs w:val="22"/>
              </w:rPr>
              <w:t>) architektūriniais principais.</w:t>
            </w:r>
          </w:p>
        </w:tc>
      </w:tr>
      <w:tr w:rsidR="00A80F0F" w:rsidRPr="00A80F0F" w14:paraId="56FBF7F5" w14:textId="77777777" w:rsidTr="2F1BAED3">
        <w:trPr>
          <w:trHeight w:val="285"/>
        </w:trPr>
        <w:tc>
          <w:tcPr>
            <w:tcW w:w="2096" w:type="dxa"/>
            <w:tcMar>
              <w:left w:w="105" w:type="dxa"/>
              <w:right w:w="105" w:type="dxa"/>
            </w:tcMar>
          </w:tcPr>
          <w:p w14:paraId="1F3280FF"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6F8B8862" w14:textId="1FD6D0F5" w:rsidR="00F7067D" w:rsidRPr="00A80F0F" w:rsidRDefault="32CC05BF"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Duomenų lygis turi būti realizuotas operacinių sistemų rinkmenų sistemos, duomenų bazių, duomenų talpyklų ar saugyklų pavidalu. Duomenų lygmenyje skirtingi duomenų rinkiniai turi būti integruojami į vieną unifikuotą duomenų mainų posistemę</w:t>
            </w:r>
            <w:r w:rsidR="00211D3F" w:rsidRPr="00A80F0F">
              <w:rPr>
                <w:rFonts w:ascii="Tahoma" w:hAnsi="Tahoma" w:cs="Tahoma"/>
                <w:sz w:val="22"/>
                <w:szCs w:val="22"/>
              </w:rPr>
              <w:t>,</w:t>
            </w:r>
            <w:r w:rsidRPr="00A80F0F">
              <w:rPr>
                <w:rFonts w:ascii="Tahoma" w:hAnsi="Tahoma" w:cs="Tahoma"/>
                <w:sz w:val="22"/>
                <w:szCs w:val="22"/>
              </w:rPr>
              <w:t xml:space="preserve"> naudojantis veiklos logikos lygmenyje esančiais komponentais.</w:t>
            </w:r>
          </w:p>
        </w:tc>
      </w:tr>
      <w:tr w:rsidR="00A80F0F" w:rsidRPr="00A80F0F" w14:paraId="2D6EA96C" w14:textId="77777777" w:rsidTr="2F1BAED3">
        <w:trPr>
          <w:trHeight w:val="285"/>
        </w:trPr>
        <w:tc>
          <w:tcPr>
            <w:tcW w:w="2096" w:type="dxa"/>
            <w:tcMar>
              <w:left w:w="105" w:type="dxa"/>
              <w:right w:w="105" w:type="dxa"/>
            </w:tcMar>
          </w:tcPr>
          <w:p w14:paraId="480AB489"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5DBCC216" w14:textId="363AF9F3" w:rsidR="00F7067D" w:rsidRPr="00A80F0F" w:rsidRDefault="00F7067D"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Tvarkomų duomenų įrašų skaičius neturi būti ribojamas, išskyrus tuos apribojimus, kurie atsiranda dėl sisteminės programinės įrangos parametrų.</w:t>
            </w:r>
          </w:p>
        </w:tc>
      </w:tr>
      <w:tr w:rsidR="00A80F0F" w:rsidRPr="00A80F0F" w14:paraId="04EBDCB8" w14:textId="77777777" w:rsidTr="2F1BAED3">
        <w:trPr>
          <w:trHeight w:val="285"/>
        </w:trPr>
        <w:tc>
          <w:tcPr>
            <w:tcW w:w="2096" w:type="dxa"/>
            <w:tcMar>
              <w:left w:w="105" w:type="dxa"/>
              <w:right w:w="105" w:type="dxa"/>
            </w:tcMar>
          </w:tcPr>
          <w:p w14:paraId="09666F80"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39D03E1E" w14:textId="034820FB" w:rsidR="00F7067D" w:rsidRPr="00A80F0F" w:rsidRDefault="00682358"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 xml:space="preserve">Projekto metu realizuotos sistemos funkcijos turi turėti detalų klaidų toleravimo ir tvarkymo mechanizmą (angl. </w:t>
            </w:r>
            <w:proofErr w:type="spellStart"/>
            <w:r w:rsidRPr="00A80F0F">
              <w:rPr>
                <w:rFonts w:ascii="Tahoma" w:hAnsi="Tahoma" w:cs="Tahoma"/>
                <w:i/>
                <w:iCs/>
                <w:sz w:val="22"/>
                <w:szCs w:val="22"/>
              </w:rPr>
              <w:t>Try</w:t>
            </w:r>
            <w:proofErr w:type="spellEnd"/>
            <w:r w:rsidRPr="00A80F0F">
              <w:rPr>
                <w:rFonts w:ascii="Tahoma" w:hAnsi="Tahoma" w:cs="Tahoma"/>
                <w:i/>
                <w:iCs/>
                <w:sz w:val="22"/>
                <w:szCs w:val="22"/>
              </w:rPr>
              <w:t>...</w:t>
            </w:r>
            <w:proofErr w:type="spellStart"/>
            <w:r w:rsidRPr="00A80F0F">
              <w:rPr>
                <w:rFonts w:ascii="Tahoma" w:hAnsi="Tahoma" w:cs="Tahoma"/>
                <w:i/>
                <w:iCs/>
                <w:sz w:val="22"/>
                <w:szCs w:val="22"/>
              </w:rPr>
              <w:t>Catch</w:t>
            </w:r>
            <w:proofErr w:type="spellEnd"/>
            <w:r w:rsidRPr="00A80F0F">
              <w:rPr>
                <w:rFonts w:ascii="Tahoma" w:hAnsi="Tahoma" w:cs="Tahoma"/>
                <w:sz w:val="22"/>
                <w:szCs w:val="22"/>
              </w:rPr>
              <w:t xml:space="preserve">), apkrovų ir aukšto sistemos prieinamumo valdymą taikant horizontalų resursų plėtimo principą (angl. </w:t>
            </w:r>
            <w:proofErr w:type="spellStart"/>
            <w:r w:rsidRPr="00A80F0F">
              <w:rPr>
                <w:rFonts w:ascii="Tahoma" w:hAnsi="Tahoma" w:cs="Tahoma"/>
                <w:i/>
                <w:iCs/>
                <w:sz w:val="22"/>
                <w:szCs w:val="22"/>
              </w:rPr>
              <w:t>horizontal</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scaling</w:t>
            </w:r>
            <w:proofErr w:type="spellEnd"/>
            <w:r w:rsidRPr="00A80F0F">
              <w:rPr>
                <w:rFonts w:ascii="Tahoma" w:hAnsi="Tahoma" w:cs="Tahoma"/>
                <w:sz w:val="22"/>
                <w:szCs w:val="22"/>
              </w:rPr>
              <w:t>).</w:t>
            </w:r>
          </w:p>
        </w:tc>
      </w:tr>
      <w:tr w:rsidR="00A80F0F" w:rsidRPr="00A80F0F" w14:paraId="24D61489" w14:textId="77777777" w:rsidTr="2F1BAED3">
        <w:trPr>
          <w:trHeight w:val="285"/>
        </w:trPr>
        <w:tc>
          <w:tcPr>
            <w:tcW w:w="2096" w:type="dxa"/>
            <w:tcMar>
              <w:left w:w="105" w:type="dxa"/>
              <w:right w:w="105" w:type="dxa"/>
            </w:tcMar>
          </w:tcPr>
          <w:p w14:paraId="46AC7B09" w14:textId="77777777" w:rsidR="00F7067D" w:rsidRPr="00A80F0F" w:rsidRDefault="00F7067D" w:rsidP="00CF2A67">
            <w:pPr>
              <w:pStyle w:val="ListParagraph"/>
              <w:numPr>
                <w:ilvl w:val="0"/>
                <w:numId w:val="17"/>
              </w:numPr>
              <w:spacing w:line="276" w:lineRule="auto"/>
              <w:contextualSpacing w:val="0"/>
              <w:jc w:val="both"/>
              <w:rPr>
                <w:rFonts w:ascii="Tahoma" w:hAnsi="Tahoma" w:cs="Tahoma"/>
                <w:sz w:val="22"/>
                <w:szCs w:val="22"/>
              </w:rPr>
            </w:pPr>
          </w:p>
        </w:tc>
        <w:tc>
          <w:tcPr>
            <w:tcW w:w="7672" w:type="dxa"/>
            <w:tcMar>
              <w:left w:w="105" w:type="dxa"/>
              <w:right w:w="105" w:type="dxa"/>
            </w:tcMar>
          </w:tcPr>
          <w:p w14:paraId="61F8E780" w14:textId="5DAD5783" w:rsidR="00F7067D" w:rsidRPr="00A80F0F" w:rsidRDefault="32CC05BF"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Projekto realizavimui turi būti remiamasi bendrai priimtais technologiniais ir veikimo standartais</w:t>
            </w:r>
            <w:r w:rsidR="00C56B00" w:rsidRPr="00A80F0F">
              <w:rPr>
                <w:rFonts w:ascii="Tahoma" w:hAnsi="Tahoma" w:cs="Tahoma"/>
                <w:sz w:val="22"/>
                <w:szCs w:val="22"/>
              </w:rPr>
              <w:t>.</w:t>
            </w:r>
          </w:p>
        </w:tc>
      </w:tr>
      <w:tr w:rsidR="00A80F0F" w:rsidRPr="00A80F0F" w14:paraId="0E3ABE21" w14:textId="77777777" w:rsidTr="2F1BAED3">
        <w:trPr>
          <w:trHeight w:val="285"/>
        </w:trPr>
        <w:tc>
          <w:tcPr>
            <w:tcW w:w="2096" w:type="dxa"/>
            <w:tcMar>
              <w:left w:w="105" w:type="dxa"/>
              <w:right w:w="105" w:type="dxa"/>
            </w:tcMar>
          </w:tcPr>
          <w:p w14:paraId="43DE88FC" w14:textId="77777777" w:rsidR="00F7067D" w:rsidRPr="00A80F0F" w:rsidRDefault="00F7067D" w:rsidP="00CF2A67">
            <w:pPr>
              <w:pStyle w:val="ListParagraph"/>
              <w:numPr>
                <w:ilvl w:val="0"/>
                <w:numId w:val="17"/>
              </w:numPr>
              <w:spacing w:line="276" w:lineRule="auto"/>
              <w:contextualSpacing w:val="0"/>
              <w:jc w:val="both"/>
              <w:rPr>
                <w:rFonts w:ascii="Tahoma" w:hAnsi="Tahoma" w:cs="Tahoma"/>
                <w:sz w:val="22"/>
                <w:szCs w:val="22"/>
              </w:rPr>
            </w:pPr>
          </w:p>
        </w:tc>
        <w:tc>
          <w:tcPr>
            <w:tcW w:w="7672" w:type="dxa"/>
            <w:tcMar>
              <w:left w:w="105" w:type="dxa"/>
              <w:right w:w="105" w:type="dxa"/>
            </w:tcMar>
          </w:tcPr>
          <w:p w14:paraId="4B3A14BF" w14:textId="77777777" w:rsidR="00F7067D" w:rsidRPr="00A80F0F" w:rsidRDefault="00F7067D"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Esant kelioms galimoms standarto ar reikalavimo interpretacijoms, reikia laikytis geriausios praktikos principo.</w:t>
            </w:r>
          </w:p>
        </w:tc>
      </w:tr>
      <w:tr w:rsidR="00A80F0F" w:rsidRPr="00A80F0F" w14:paraId="18B5F4F8" w14:textId="77777777" w:rsidTr="2F1BAED3">
        <w:trPr>
          <w:trHeight w:val="285"/>
        </w:trPr>
        <w:tc>
          <w:tcPr>
            <w:tcW w:w="2096" w:type="dxa"/>
            <w:tcMar>
              <w:left w:w="105" w:type="dxa"/>
              <w:right w:w="105" w:type="dxa"/>
            </w:tcMar>
          </w:tcPr>
          <w:p w14:paraId="7E9CAA30" w14:textId="77777777" w:rsidR="00F7067D" w:rsidRPr="00A80F0F" w:rsidRDefault="00F7067D" w:rsidP="00CF2A67">
            <w:pPr>
              <w:pStyle w:val="ListParagraph"/>
              <w:numPr>
                <w:ilvl w:val="0"/>
                <w:numId w:val="17"/>
              </w:numPr>
              <w:spacing w:line="276" w:lineRule="auto"/>
              <w:contextualSpacing w:val="0"/>
              <w:jc w:val="both"/>
              <w:rPr>
                <w:rFonts w:ascii="Tahoma" w:hAnsi="Tahoma" w:cs="Tahoma"/>
                <w:sz w:val="22"/>
                <w:szCs w:val="22"/>
              </w:rPr>
            </w:pPr>
          </w:p>
        </w:tc>
        <w:tc>
          <w:tcPr>
            <w:tcW w:w="7672" w:type="dxa"/>
            <w:tcMar>
              <w:left w:w="105" w:type="dxa"/>
              <w:right w:w="105" w:type="dxa"/>
            </w:tcMar>
          </w:tcPr>
          <w:p w14:paraId="5B39E819" w14:textId="79E6EABF" w:rsidR="00F7067D" w:rsidRPr="00A80F0F" w:rsidRDefault="00F95DAA"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SMPS pos</w:t>
            </w:r>
            <w:r w:rsidR="00B4308B" w:rsidRPr="00A80F0F">
              <w:rPr>
                <w:rFonts w:ascii="Tahoma" w:hAnsi="Tahoma" w:cs="Tahoma"/>
                <w:sz w:val="22"/>
                <w:szCs w:val="22"/>
              </w:rPr>
              <w:t>istemė</w:t>
            </w:r>
            <w:r w:rsidR="00F7067D" w:rsidRPr="00A80F0F">
              <w:rPr>
                <w:rFonts w:ascii="Tahoma" w:hAnsi="Tahoma" w:cs="Tahoma"/>
                <w:sz w:val="22"/>
                <w:szCs w:val="22"/>
              </w:rPr>
              <w:t xml:space="preserve"> turi būti suprojektuota pagal ATNA (</w:t>
            </w:r>
            <w:r w:rsidR="00DE6581" w:rsidRPr="00A80F0F">
              <w:rPr>
                <w:rFonts w:ascii="Tahoma" w:hAnsi="Tahoma" w:cs="Tahoma"/>
                <w:sz w:val="22"/>
                <w:szCs w:val="22"/>
              </w:rPr>
              <w:t xml:space="preserve">angl. </w:t>
            </w:r>
            <w:proofErr w:type="spellStart"/>
            <w:r w:rsidR="00D80F53" w:rsidRPr="00A80F0F">
              <w:rPr>
                <w:rFonts w:ascii="Tahoma" w:hAnsi="Tahoma" w:cs="Tahoma"/>
                <w:i/>
                <w:iCs/>
                <w:sz w:val="22"/>
                <w:szCs w:val="22"/>
              </w:rPr>
              <w:t>Audit</w:t>
            </w:r>
            <w:proofErr w:type="spellEnd"/>
            <w:r w:rsidR="00D80F53" w:rsidRPr="00A80F0F">
              <w:rPr>
                <w:rFonts w:ascii="Tahoma" w:hAnsi="Tahoma" w:cs="Tahoma"/>
                <w:i/>
                <w:iCs/>
                <w:sz w:val="22"/>
                <w:szCs w:val="22"/>
              </w:rPr>
              <w:t xml:space="preserve"> </w:t>
            </w:r>
            <w:proofErr w:type="spellStart"/>
            <w:r w:rsidR="00D80F53" w:rsidRPr="00A80F0F">
              <w:rPr>
                <w:rFonts w:ascii="Tahoma" w:hAnsi="Tahoma" w:cs="Tahoma"/>
                <w:i/>
                <w:iCs/>
                <w:sz w:val="22"/>
                <w:szCs w:val="22"/>
              </w:rPr>
              <w:t>Trail</w:t>
            </w:r>
            <w:proofErr w:type="spellEnd"/>
            <w:r w:rsidR="00D80F53" w:rsidRPr="00A80F0F">
              <w:rPr>
                <w:rFonts w:ascii="Tahoma" w:hAnsi="Tahoma" w:cs="Tahoma"/>
                <w:i/>
                <w:iCs/>
                <w:sz w:val="22"/>
                <w:szCs w:val="22"/>
              </w:rPr>
              <w:t xml:space="preserve"> </w:t>
            </w:r>
            <w:proofErr w:type="spellStart"/>
            <w:r w:rsidR="00D80F53" w:rsidRPr="00A80F0F">
              <w:rPr>
                <w:rFonts w:ascii="Tahoma" w:hAnsi="Tahoma" w:cs="Tahoma"/>
                <w:i/>
                <w:iCs/>
                <w:sz w:val="22"/>
                <w:szCs w:val="22"/>
              </w:rPr>
              <w:t>and</w:t>
            </w:r>
            <w:proofErr w:type="spellEnd"/>
            <w:r w:rsidR="00D80F53" w:rsidRPr="00A80F0F">
              <w:rPr>
                <w:rFonts w:ascii="Tahoma" w:hAnsi="Tahoma" w:cs="Tahoma"/>
                <w:i/>
                <w:iCs/>
                <w:sz w:val="22"/>
                <w:szCs w:val="22"/>
              </w:rPr>
              <w:t xml:space="preserve"> </w:t>
            </w:r>
            <w:proofErr w:type="spellStart"/>
            <w:r w:rsidR="00D80F53" w:rsidRPr="00A80F0F">
              <w:rPr>
                <w:rFonts w:ascii="Tahoma" w:hAnsi="Tahoma" w:cs="Tahoma"/>
                <w:i/>
                <w:iCs/>
                <w:sz w:val="22"/>
                <w:szCs w:val="22"/>
              </w:rPr>
              <w:t>Node</w:t>
            </w:r>
            <w:proofErr w:type="spellEnd"/>
            <w:r w:rsidR="00D80F53" w:rsidRPr="00A80F0F">
              <w:rPr>
                <w:rFonts w:ascii="Tahoma" w:hAnsi="Tahoma" w:cs="Tahoma"/>
                <w:i/>
                <w:iCs/>
                <w:sz w:val="22"/>
                <w:szCs w:val="22"/>
              </w:rPr>
              <w:t xml:space="preserve"> </w:t>
            </w:r>
            <w:proofErr w:type="spellStart"/>
            <w:r w:rsidR="00D80F53" w:rsidRPr="00A80F0F">
              <w:rPr>
                <w:rFonts w:ascii="Tahoma" w:hAnsi="Tahoma" w:cs="Tahoma"/>
                <w:i/>
                <w:iCs/>
                <w:sz w:val="22"/>
                <w:szCs w:val="22"/>
              </w:rPr>
              <w:t>Authenticatio</w:t>
            </w:r>
            <w:proofErr w:type="spellEnd"/>
            <w:r w:rsidR="00F7067D" w:rsidRPr="00A80F0F">
              <w:rPr>
                <w:rFonts w:ascii="Tahoma" w:hAnsi="Tahoma" w:cs="Tahoma"/>
                <w:sz w:val="22"/>
                <w:szCs w:val="22"/>
              </w:rPr>
              <w:t>) standartą:</w:t>
            </w:r>
          </w:p>
          <w:p w14:paraId="578A003D" w14:textId="327FABE3" w:rsidR="00F7067D" w:rsidRPr="00A80F0F" w:rsidRDefault="0079650D" w:rsidP="00CF2A67">
            <w:pPr>
              <w:pStyle w:val="ListParagraph"/>
              <w:numPr>
                <w:ilvl w:val="0"/>
                <w:numId w:val="58"/>
              </w:numPr>
              <w:spacing w:line="276" w:lineRule="auto"/>
              <w:jc w:val="both"/>
              <w:rPr>
                <w:rFonts w:ascii="Tahoma" w:hAnsi="Tahoma" w:cs="Tahoma"/>
                <w:sz w:val="22"/>
                <w:szCs w:val="22"/>
              </w:rPr>
            </w:pPr>
            <w:r w:rsidRPr="00A80F0F">
              <w:rPr>
                <w:rFonts w:ascii="Tahoma" w:hAnsi="Tahoma" w:cs="Tahoma"/>
                <w:sz w:val="22"/>
                <w:szCs w:val="22"/>
              </w:rPr>
              <w:t>U</w:t>
            </w:r>
            <w:r w:rsidR="00F7067D" w:rsidRPr="00A80F0F">
              <w:rPr>
                <w:rFonts w:ascii="Tahoma" w:hAnsi="Tahoma" w:cs="Tahoma"/>
                <w:sz w:val="22"/>
                <w:szCs w:val="22"/>
              </w:rPr>
              <w:t>žtikrinti saugų duomenų perdavimą, autentifikaciją ir auditavimą</w:t>
            </w:r>
            <w:r w:rsidR="009C0E24" w:rsidRPr="00A80F0F">
              <w:rPr>
                <w:rFonts w:ascii="Tahoma" w:hAnsi="Tahoma" w:cs="Tahoma"/>
                <w:sz w:val="22"/>
                <w:szCs w:val="22"/>
              </w:rPr>
              <w:t>;</w:t>
            </w:r>
          </w:p>
          <w:p w14:paraId="64381959" w14:textId="66F1E6AC" w:rsidR="00F7067D" w:rsidRPr="00A80F0F" w:rsidRDefault="0079650D" w:rsidP="00CF2A67">
            <w:pPr>
              <w:pStyle w:val="ListParagraph"/>
              <w:numPr>
                <w:ilvl w:val="0"/>
                <w:numId w:val="58"/>
              </w:numPr>
              <w:spacing w:line="276" w:lineRule="auto"/>
              <w:jc w:val="both"/>
              <w:rPr>
                <w:rFonts w:ascii="Tahoma" w:hAnsi="Tahoma" w:cs="Tahoma"/>
                <w:sz w:val="22"/>
                <w:szCs w:val="22"/>
              </w:rPr>
            </w:pPr>
            <w:r w:rsidRPr="00A80F0F">
              <w:rPr>
                <w:rFonts w:ascii="Tahoma" w:hAnsi="Tahoma" w:cs="Tahoma"/>
                <w:sz w:val="22"/>
                <w:szCs w:val="22"/>
              </w:rPr>
              <w:t>P</w:t>
            </w:r>
            <w:r w:rsidR="00F7067D" w:rsidRPr="00A80F0F">
              <w:rPr>
                <w:rFonts w:ascii="Tahoma" w:hAnsi="Tahoma" w:cs="Tahoma"/>
                <w:sz w:val="22"/>
                <w:szCs w:val="22"/>
              </w:rPr>
              <w:t>alaikyti duomenų šifravimą, apsaugoti konfidencialią informaciją</w:t>
            </w:r>
            <w:r w:rsidR="009C0E24" w:rsidRPr="00A80F0F">
              <w:rPr>
                <w:rFonts w:ascii="Tahoma" w:hAnsi="Tahoma" w:cs="Tahoma"/>
                <w:sz w:val="22"/>
                <w:szCs w:val="22"/>
              </w:rPr>
              <w:t>;</w:t>
            </w:r>
          </w:p>
          <w:p w14:paraId="57314878" w14:textId="692B5210" w:rsidR="00F7067D" w:rsidRPr="00A80F0F" w:rsidRDefault="0079650D" w:rsidP="00CF2A67">
            <w:pPr>
              <w:pStyle w:val="ListParagraph"/>
              <w:numPr>
                <w:ilvl w:val="0"/>
                <w:numId w:val="58"/>
              </w:numPr>
              <w:spacing w:line="276" w:lineRule="auto"/>
              <w:jc w:val="both"/>
              <w:rPr>
                <w:rFonts w:ascii="Tahoma" w:hAnsi="Tahoma" w:cs="Tahoma"/>
                <w:sz w:val="22"/>
                <w:szCs w:val="22"/>
              </w:rPr>
            </w:pPr>
            <w:r w:rsidRPr="00A80F0F">
              <w:rPr>
                <w:rFonts w:ascii="Tahoma" w:hAnsi="Tahoma" w:cs="Tahoma"/>
                <w:sz w:val="22"/>
                <w:szCs w:val="22"/>
              </w:rPr>
              <w:t>F</w:t>
            </w:r>
            <w:r w:rsidR="00F7067D" w:rsidRPr="00A80F0F">
              <w:rPr>
                <w:rFonts w:ascii="Tahoma" w:hAnsi="Tahoma" w:cs="Tahoma"/>
                <w:sz w:val="22"/>
                <w:szCs w:val="22"/>
              </w:rPr>
              <w:t>iksuoti visą naudotojų prieigą bei veiksmu</w:t>
            </w:r>
            <w:r w:rsidR="00D22C8A" w:rsidRPr="00A80F0F">
              <w:rPr>
                <w:rFonts w:ascii="Tahoma" w:hAnsi="Tahoma" w:cs="Tahoma"/>
                <w:sz w:val="22"/>
                <w:szCs w:val="22"/>
              </w:rPr>
              <w:t>s</w:t>
            </w:r>
            <w:r w:rsidR="009C0E24" w:rsidRPr="00A80F0F">
              <w:rPr>
                <w:rFonts w:ascii="Tahoma" w:hAnsi="Tahoma" w:cs="Tahoma"/>
                <w:sz w:val="22"/>
                <w:szCs w:val="22"/>
              </w:rPr>
              <w:t>.</w:t>
            </w:r>
            <w:r w:rsidR="00F7067D" w:rsidRPr="00A80F0F">
              <w:rPr>
                <w:rFonts w:ascii="Tahoma" w:hAnsi="Tahoma" w:cs="Tahoma"/>
                <w:sz w:val="22"/>
                <w:szCs w:val="22"/>
              </w:rPr>
              <w:t xml:space="preserve"> </w:t>
            </w:r>
          </w:p>
        </w:tc>
      </w:tr>
      <w:tr w:rsidR="00A80F0F" w:rsidRPr="00A80F0F" w14:paraId="21877FDC" w14:textId="77777777" w:rsidTr="2F1BAED3">
        <w:trPr>
          <w:trHeight w:val="285"/>
        </w:trPr>
        <w:tc>
          <w:tcPr>
            <w:tcW w:w="2096" w:type="dxa"/>
            <w:tcMar>
              <w:left w:w="105" w:type="dxa"/>
              <w:right w:w="105" w:type="dxa"/>
            </w:tcMar>
          </w:tcPr>
          <w:p w14:paraId="17838B9D"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2C8FBE62" w14:textId="56BFDD96" w:rsidR="00F7067D" w:rsidRPr="00A80F0F" w:rsidRDefault="00F7067D"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 xml:space="preserve">Visi kuriami funkciniai komponentai privalo palaikyti </w:t>
            </w:r>
            <w:proofErr w:type="spellStart"/>
            <w:r w:rsidRPr="00A80F0F">
              <w:rPr>
                <w:rFonts w:ascii="Tahoma" w:hAnsi="Tahoma" w:cs="Tahoma"/>
                <w:sz w:val="22"/>
                <w:szCs w:val="22"/>
              </w:rPr>
              <w:t>Unicode</w:t>
            </w:r>
            <w:proofErr w:type="spellEnd"/>
            <w:r w:rsidRPr="00A80F0F">
              <w:rPr>
                <w:rFonts w:ascii="Tahoma" w:hAnsi="Tahoma" w:cs="Tahoma"/>
                <w:sz w:val="22"/>
                <w:szCs w:val="22"/>
              </w:rPr>
              <w:t xml:space="preserve"> (UTF</w:t>
            </w:r>
            <w:r w:rsidR="004A529A" w:rsidRPr="00A80F0F">
              <w:rPr>
                <w:rFonts w:ascii="Tahoma" w:hAnsi="Tahoma" w:cs="Tahoma"/>
                <w:sz w:val="22"/>
                <w:szCs w:val="22"/>
              </w:rPr>
              <w:t>-</w:t>
            </w:r>
            <w:r w:rsidRPr="00A80F0F">
              <w:rPr>
                <w:rFonts w:ascii="Tahoma" w:hAnsi="Tahoma" w:cs="Tahoma"/>
                <w:sz w:val="22"/>
                <w:szCs w:val="22"/>
              </w:rPr>
              <w:t>8) standartą.</w:t>
            </w:r>
          </w:p>
        </w:tc>
      </w:tr>
      <w:tr w:rsidR="00A80F0F" w:rsidRPr="00A80F0F" w14:paraId="3E0526A2" w14:textId="77777777" w:rsidTr="2F1BAED3">
        <w:trPr>
          <w:trHeight w:val="285"/>
        </w:trPr>
        <w:tc>
          <w:tcPr>
            <w:tcW w:w="2096" w:type="dxa"/>
            <w:tcMar>
              <w:left w:w="105" w:type="dxa"/>
              <w:right w:w="105" w:type="dxa"/>
            </w:tcMar>
          </w:tcPr>
          <w:p w14:paraId="6640CE9F"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5F439056" w14:textId="77777777" w:rsidR="00F7067D" w:rsidRPr="00A80F0F" w:rsidRDefault="00F7067D" w:rsidP="005A7D67">
            <w:pPr>
              <w:pStyle w:val="ListParagraph"/>
              <w:spacing w:line="276" w:lineRule="auto"/>
              <w:ind w:left="0"/>
              <w:jc w:val="both"/>
              <w:rPr>
                <w:rFonts w:ascii="Tahoma" w:hAnsi="Tahoma" w:cs="Tahoma"/>
                <w:sz w:val="22"/>
                <w:szCs w:val="22"/>
              </w:rPr>
            </w:pPr>
            <w:proofErr w:type="spellStart"/>
            <w:r w:rsidRPr="00A80F0F">
              <w:rPr>
                <w:rFonts w:ascii="Tahoma" w:hAnsi="Tahoma" w:cs="Tahoma"/>
                <w:sz w:val="22"/>
                <w:szCs w:val="22"/>
              </w:rPr>
              <w:t>RESTful</w:t>
            </w:r>
            <w:proofErr w:type="spellEnd"/>
            <w:r w:rsidRPr="00A80F0F">
              <w:rPr>
                <w:rFonts w:ascii="Tahoma" w:hAnsi="Tahoma" w:cs="Tahoma"/>
                <w:sz w:val="22"/>
                <w:szCs w:val="22"/>
              </w:rPr>
              <w:t xml:space="preserve"> API </w:t>
            </w:r>
            <w:proofErr w:type="spellStart"/>
            <w:r w:rsidRPr="00A80F0F">
              <w:rPr>
                <w:rFonts w:ascii="Tahoma" w:hAnsi="Tahoma" w:cs="Tahoma"/>
                <w:sz w:val="22"/>
                <w:szCs w:val="22"/>
              </w:rPr>
              <w:t>Respond</w:t>
            </w:r>
            <w:proofErr w:type="spellEnd"/>
            <w:r w:rsidRPr="00A80F0F">
              <w:rPr>
                <w:rFonts w:ascii="Tahoma" w:hAnsi="Tahoma" w:cs="Tahoma"/>
                <w:sz w:val="22"/>
                <w:szCs w:val="22"/>
              </w:rPr>
              <w:t xml:space="preserve"> JSON struktūra turi būti standartizuota (naudojami tokie laukai kaip status „</w:t>
            </w:r>
            <w:proofErr w:type="spellStart"/>
            <w:r w:rsidRPr="00A80F0F">
              <w:rPr>
                <w:rFonts w:ascii="Tahoma" w:hAnsi="Tahoma" w:cs="Tahoma"/>
                <w:sz w:val="22"/>
                <w:szCs w:val="22"/>
              </w:rPr>
              <w:t>isSuccess</w:t>
            </w:r>
            <w:proofErr w:type="spellEnd"/>
            <w:r w:rsidRPr="00A80F0F">
              <w:rPr>
                <w:rFonts w:ascii="Tahoma" w:hAnsi="Tahoma" w:cs="Tahoma"/>
                <w:sz w:val="22"/>
                <w:szCs w:val="22"/>
              </w:rPr>
              <w:t>“, „data“, „</w:t>
            </w:r>
            <w:proofErr w:type="spellStart"/>
            <w:r w:rsidRPr="00A80F0F">
              <w:rPr>
                <w:rFonts w:ascii="Tahoma" w:hAnsi="Tahoma" w:cs="Tahoma"/>
                <w:sz w:val="22"/>
                <w:szCs w:val="22"/>
              </w:rPr>
              <w:t>error</w:t>
            </w:r>
            <w:proofErr w:type="spellEnd"/>
            <w:r w:rsidRPr="00A80F0F">
              <w:rPr>
                <w:rFonts w:ascii="Tahoma" w:hAnsi="Tahoma" w:cs="Tahoma"/>
                <w:sz w:val="22"/>
                <w:szCs w:val="22"/>
              </w:rPr>
              <w:t xml:space="preserve">“). Atsakyme turi būti aiškiai apibrėžti duomenų tipai (pvz. </w:t>
            </w:r>
            <w:proofErr w:type="spellStart"/>
            <w:r w:rsidRPr="00A80F0F">
              <w:rPr>
                <w:rFonts w:ascii="Tahoma" w:hAnsi="Tahoma" w:cs="Tahoma"/>
                <w:sz w:val="22"/>
                <w:szCs w:val="22"/>
              </w:rPr>
              <w:t>integer</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string</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array</w:t>
            </w:r>
            <w:proofErr w:type="spellEnd"/>
            <w:r w:rsidRPr="00A80F0F">
              <w:rPr>
                <w:rFonts w:ascii="Tahoma" w:hAnsi="Tahoma" w:cs="Tahoma"/>
                <w:sz w:val="22"/>
                <w:szCs w:val="22"/>
              </w:rPr>
              <w:t xml:space="preserve"> ar </w:t>
            </w:r>
            <w:proofErr w:type="spellStart"/>
            <w:r w:rsidRPr="00A80F0F">
              <w:rPr>
                <w:rFonts w:ascii="Tahoma" w:hAnsi="Tahoma" w:cs="Tahoma"/>
                <w:sz w:val="22"/>
                <w:szCs w:val="22"/>
              </w:rPr>
              <w:t>boolean</w:t>
            </w:r>
            <w:proofErr w:type="spellEnd"/>
            <w:r w:rsidRPr="00A80F0F">
              <w:rPr>
                <w:rFonts w:ascii="Tahoma" w:hAnsi="Tahoma" w:cs="Tahoma"/>
                <w:sz w:val="22"/>
                <w:szCs w:val="22"/>
              </w:rPr>
              <w:t>). Kiekvienas laukas turėtų atitikti savo tipą ir struktūrą.</w:t>
            </w:r>
          </w:p>
        </w:tc>
      </w:tr>
      <w:tr w:rsidR="00A80F0F" w:rsidRPr="00A80F0F" w14:paraId="2774BA28" w14:textId="77777777" w:rsidTr="2F1BAED3">
        <w:trPr>
          <w:trHeight w:val="285"/>
        </w:trPr>
        <w:tc>
          <w:tcPr>
            <w:tcW w:w="2096" w:type="dxa"/>
            <w:tcMar>
              <w:left w:w="105" w:type="dxa"/>
              <w:right w:w="105" w:type="dxa"/>
            </w:tcMar>
          </w:tcPr>
          <w:p w14:paraId="66A7E433"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51EA6014" w14:textId="3514774C" w:rsidR="00F7067D" w:rsidRPr="00A80F0F" w:rsidRDefault="32CC05BF"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 xml:space="preserve">Teikėjo siūlomos Sistemos techninės infrastruktūros architektūros modelyje turi būti galimybė per </w:t>
            </w:r>
            <w:proofErr w:type="spellStart"/>
            <w:r w:rsidRPr="00A80F0F">
              <w:rPr>
                <w:rFonts w:ascii="Tahoma" w:hAnsi="Tahoma" w:cs="Tahoma"/>
                <w:sz w:val="22"/>
                <w:szCs w:val="22"/>
              </w:rPr>
              <w:t>Kubernetes</w:t>
            </w:r>
            <w:proofErr w:type="spellEnd"/>
            <w:r w:rsidR="00E00770" w:rsidRPr="00A80F0F">
              <w:rPr>
                <w:rFonts w:ascii="Tahoma" w:hAnsi="Tahoma" w:cs="Tahoma"/>
                <w:sz w:val="22"/>
                <w:szCs w:val="22"/>
              </w:rPr>
              <w:t xml:space="preserve"> (</w:t>
            </w:r>
            <w:proofErr w:type="spellStart"/>
            <w:r w:rsidR="00E00770" w:rsidRPr="00A80F0F">
              <w:rPr>
                <w:rFonts w:ascii="Tahoma" w:hAnsi="Tahoma" w:cs="Tahoma"/>
                <w:sz w:val="22"/>
                <w:szCs w:val="22"/>
              </w:rPr>
              <w:t>OpenShift</w:t>
            </w:r>
            <w:proofErr w:type="spellEnd"/>
            <w:r w:rsidR="00E00770" w:rsidRPr="00A80F0F">
              <w:rPr>
                <w:rFonts w:ascii="Tahoma" w:hAnsi="Tahoma" w:cs="Tahoma"/>
                <w:sz w:val="22"/>
                <w:szCs w:val="22"/>
              </w:rPr>
              <w:t>)</w:t>
            </w:r>
            <w:r w:rsidRPr="00A80F0F">
              <w:rPr>
                <w:rFonts w:ascii="Tahoma" w:hAnsi="Tahoma" w:cs="Tahoma"/>
                <w:sz w:val="22"/>
                <w:szCs w:val="22"/>
              </w:rPr>
              <w:t xml:space="preserve"> ar analogiškus su Perkančiosios organizacijos infrastruktūra suderinamus mechanizmus, naudoti balanso / apkrovos paskirstymą tarp serverių mechanizmą (ang</w:t>
            </w:r>
            <w:r w:rsidR="001D747D" w:rsidRPr="00A80F0F">
              <w:rPr>
                <w:rFonts w:ascii="Tahoma" w:hAnsi="Tahoma" w:cs="Tahoma"/>
                <w:sz w:val="22"/>
                <w:szCs w:val="22"/>
              </w:rPr>
              <w:t>l</w:t>
            </w:r>
            <w:r w:rsidRPr="00A80F0F">
              <w:rPr>
                <w:rFonts w:ascii="Tahoma" w:hAnsi="Tahoma" w:cs="Tahoma"/>
                <w:sz w:val="22"/>
                <w:szCs w:val="22"/>
              </w:rPr>
              <w:t xml:space="preserve">. </w:t>
            </w:r>
            <w:proofErr w:type="spellStart"/>
            <w:r w:rsidR="007D32F4" w:rsidRPr="00A80F0F">
              <w:rPr>
                <w:rFonts w:ascii="Tahoma" w:hAnsi="Tahoma" w:cs="Tahoma"/>
                <w:i/>
                <w:iCs/>
                <w:sz w:val="22"/>
                <w:szCs w:val="22"/>
              </w:rPr>
              <w:t>L</w:t>
            </w:r>
            <w:r w:rsidRPr="00A80F0F">
              <w:rPr>
                <w:rFonts w:ascii="Tahoma" w:hAnsi="Tahoma" w:cs="Tahoma"/>
                <w:i/>
                <w:iCs/>
                <w:sz w:val="22"/>
                <w:szCs w:val="22"/>
              </w:rPr>
              <w:t>oad</w:t>
            </w:r>
            <w:proofErr w:type="spellEnd"/>
            <w:r w:rsidRPr="00A80F0F">
              <w:rPr>
                <w:rFonts w:ascii="Tahoma" w:hAnsi="Tahoma" w:cs="Tahoma"/>
                <w:i/>
                <w:iCs/>
                <w:sz w:val="22"/>
                <w:szCs w:val="22"/>
              </w:rPr>
              <w:t xml:space="preserve"> </w:t>
            </w:r>
            <w:proofErr w:type="spellStart"/>
            <w:r w:rsidRPr="00A80F0F">
              <w:rPr>
                <w:rFonts w:ascii="Tahoma" w:hAnsi="Tahoma" w:cs="Tahoma"/>
                <w:i/>
                <w:iCs/>
                <w:sz w:val="22"/>
                <w:szCs w:val="22"/>
              </w:rPr>
              <w:t>balancing</w:t>
            </w:r>
            <w:proofErr w:type="spellEnd"/>
            <w:r w:rsidRPr="00A80F0F">
              <w:rPr>
                <w:rFonts w:ascii="Tahoma" w:hAnsi="Tahoma" w:cs="Tahoma"/>
                <w:sz w:val="22"/>
                <w:szCs w:val="22"/>
              </w:rPr>
              <w:t>).</w:t>
            </w:r>
          </w:p>
        </w:tc>
      </w:tr>
      <w:tr w:rsidR="00F7067D" w:rsidRPr="00A80F0F" w14:paraId="4F7F53F7" w14:textId="77777777" w:rsidTr="2F1BAED3">
        <w:trPr>
          <w:trHeight w:val="285"/>
        </w:trPr>
        <w:tc>
          <w:tcPr>
            <w:tcW w:w="2096" w:type="dxa"/>
            <w:tcMar>
              <w:left w:w="105" w:type="dxa"/>
              <w:right w:w="105" w:type="dxa"/>
            </w:tcMar>
          </w:tcPr>
          <w:p w14:paraId="441650AC" w14:textId="77777777" w:rsidR="00F7067D" w:rsidRPr="00A80F0F" w:rsidRDefault="00F7067D" w:rsidP="00CF2A67">
            <w:pPr>
              <w:pStyle w:val="ListParagraph"/>
              <w:numPr>
                <w:ilvl w:val="0"/>
                <w:numId w:val="17"/>
              </w:numPr>
              <w:spacing w:line="276" w:lineRule="auto"/>
              <w:contextualSpacing w:val="0"/>
              <w:jc w:val="both"/>
              <w:rPr>
                <w:rFonts w:ascii="Tahoma" w:eastAsia="Segoe UI" w:hAnsi="Tahoma" w:cs="Tahoma"/>
                <w:sz w:val="22"/>
                <w:szCs w:val="22"/>
              </w:rPr>
            </w:pPr>
          </w:p>
        </w:tc>
        <w:tc>
          <w:tcPr>
            <w:tcW w:w="7672" w:type="dxa"/>
            <w:tcMar>
              <w:left w:w="105" w:type="dxa"/>
              <w:right w:w="105" w:type="dxa"/>
            </w:tcMar>
          </w:tcPr>
          <w:p w14:paraId="27219C8B" w14:textId="77777777" w:rsidR="00F7067D" w:rsidRPr="00A80F0F" w:rsidRDefault="00F7067D" w:rsidP="005A7D67">
            <w:pPr>
              <w:pStyle w:val="ListParagraph"/>
              <w:spacing w:line="276" w:lineRule="auto"/>
              <w:ind w:left="0"/>
              <w:jc w:val="both"/>
              <w:rPr>
                <w:rFonts w:ascii="Tahoma" w:hAnsi="Tahoma" w:cs="Tahoma"/>
                <w:sz w:val="22"/>
                <w:szCs w:val="22"/>
              </w:rPr>
            </w:pPr>
            <w:r w:rsidRPr="00A80F0F">
              <w:rPr>
                <w:rFonts w:ascii="Tahoma" w:hAnsi="Tahoma" w:cs="Tahoma"/>
                <w:sz w:val="22"/>
                <w:szCs w:val="22"/>
              </w:rPr>
              <w:t>Visi kuriami ar keičiami funkciniai komponentai turi korektiškai saugoti, apdoroti ir atvaizduoti informaciją lietuvių ir anglų kalbomis su specifiniais lietuvių kalbos rašmenimis ir taisyklėmis.</w:t>
            </w:r>
          </w:p>
        </w:tc>
      </w:tr>
    </w:tbl>
    <w:p w14:paraId="43A4DC64" w14:textId="77777777" w:rsidR="000E4754" w:rsidRPr="00A80F0F" w:rsidRDefault="000E4754" w:rsidP="005C5613">
      <w:pPr>
        <w:pStyle w:val="Heading2"/>
        <w:spacing w:before="200" w:line="276" w:lineRule="auto"/>
        <w:rPr>
          <w:rFonts w:ascii="Tahoma" w:hAnsi="Tahoma" w:cs="Tahoma"/>
          <w:b/>
          <w:bCs/>
          <w:color w:val="auto"/>
          <w:sz w:val="22"/>
          <w:szCs w:val="22"/>
        </w:rPr>
      </w:pPr>
      <w:bookmarkStart w:id="75" w:name="_Toc157081874"/>
      <w:bookmarkStart w:id="76" w:name="_Toc157700356"/>
      <w:bookmarkStart w:id="77" w:name="_Toc187320745"/>
    </w:p>
    <w:p w14:paraId="62C511E8" w14:textId="3EEE6ACA" w:rsidR="00F7067D" w:rsidRPr="00A80F0F" w:rsidRDefault="003149C1" w:rsidP="005C5613">
      <w:pPr>
        <w:pStyle w:val="Heading2"/>
        <w:spacing w:before="200" w:line="276" w:lineRule="auto"/>
        <w:rPr>
          <w:rFonts w:ascii="Tahoma" w:hAnsi="Tahoma" w:cs="Tahoma"/>
          <w:b/>
          <w:bCs/>
          <w:color w:val="auto"/>
          <w:sz w:val="22"/>
          <w:szCs w:val="22"/>
        </w:rPr>
      </w:pPr>
      <w:bookmarkStart w:id="78" w:name="_Toc191179239"/>
      <w:r>
        <w:rPr>
          <w:rFonts w:ascii="Tahoma" w:hAnsi="Tahoma" w:cs="Tahoma"/>
          <w:b/>
          <w:bCs/>
          <w:color w:val="auto"/>
          <w:sz w:val="22"/>
          <w:szCs w:val="22"/>
        </w:rPr>
        <w:t>4</w:t>
      </w:r>
      <w:r w:rsidR="00F7067D" w:rsidRPr="00A80F0F">
        <w:rPr>
          <w:rFonts w:ascii="Tahoma" w:hAnsi="Tahoma" w:cs="Tahoma"/>
          <w:b/>
          <w:bCs/>
          <w:color w:val="auto"/>
          <w:sz w:val="22"/>
          <w:szCs w:val="22"/>
        </w:rPr>
        <w:t>.</w:t>
      </w:r>
      <w:r w:rsidR="00845E5A" w:rsidRPr="00A80F0F">
        <w:rPr>
          <w:rFonts w:ascii="Tahoma" w:hAnsi="Tahoma" w:cs="Tahoma"/>
          <w:b/>
          <w:bCs/>
          <w:color w:val="auto"/>
          <w:sz w:val="22"/>
          <w:szCs w:val="22"/>
        </w:rPr>
        <w:t>3</w:t>
      </w:r>
      <w:r w:rsidR="00F7067D" w:rsidRPr="00A80F0F">
        <w:rPr>
          <w:rFonts w:ascii="Tahoma" w:hAnsi="Tahoma" w:cs="Tahoma"/>
          <w:b/>
          <w:bCs/>
          <w:color w:val="auto"/>
          <w:sz w:val="22"/>
          <w:szCs w:val="22"/>
        </w:rPr>
        <w:t>. Reikalavimai Sistemos prieinamumui</w:t>
      </w:r>
      <w:bookmarkEnd w:id="75"/>
      <w:bookmarkEnd w:id="76"/>
      <w:bookmarkEnd w:id="77"/>
      <w:bookmarkEnd w:id="78"/>
    </w:p>
    <w:tbl>
      <w:tblPr>
        <w:tblStyle w:val="TableGrid"/>
        <w:tblW w:w="9773"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2617"/>
        <w:gridCol w:w="7156"/>
      </w:tblGrid>
      <w:tr w:rsidR="00A80F0F" w:rsidRPr="00A80F0F" w14:paraId="16FE268C" w14:textId="77777777" w:rsidTr="0061402E">
        <w:trPr>
          <w:trHeight w:val="285"/>
        </w:trPr>
        <w:tc>
          <w:tcPr>
            <w:tcW w:w="2617" w:type="dxa"/>
            <w:shd w:val="clear" w:color="auto" w:fill="0070C0"/>
            <w:tcMar>
              <w:left w:w="105" w:type="dxa"/>
              <w:right w:w="105" w:type="dxa"/>
            </w:tcMar>
            <w:vAlign w:val="center"/>
          </w:tcPr>
          <w:p w14:paraId="3D4CCFB1"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156" w:type="dxa"/>
            <w:shd w:val="clear" w:color="auto" w:fill="0070C0"/>
            <w:tcMar>
              <w:left w:w="105" w:type="dxa"/>
              <w:right w:w="105" w:type="dxa"/>
            </w:tcMar>
            <w:vAlign w:val="center"/>
          </w:tcPr>
          <w:p w14:paraId="46C88E0B"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310EB5FF" w14:textId="77777777" w:rsidTr="0061402E">
        <w:trPr>
          <w:trHeight w:val="285"/>
        </w:trPr>
        <w:tc>
          <w:tcPr>
            <w:tcW w:w="2617" w:type="dxa"/>
            <w:tcMar>
              <w:left w:w="105" w:type="dxa"/>
              <w:right w:w="105" w:type="dxa"/>
            </w:tcMar>
          </w:tcPr>
          <w:p w14:paraId="2F198793"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156" w:type="dxa"/>
            <w:tcMar>
              <w:left w:w="105" w:type="dxa"/>
              <w:right w:w="105" w:type="dxa"/>
            </w:tcMar>
          </w:tcPr>
          <w:p w14:paraId="0172ED85" w14:textId="250C2869" w:rsidR="00F7067D" w:rsidRPr="00A80F0F" w:rsidRDefault="00F7067D" w:rsidP="005C5613">
            <w:pPr>
              <w:pStyle w:val="ListParagraph"/>
              <w:spacing w:line="276" w:lineRule="auto"/>
              <w:ind w:left="0"/>
              <w:jc w:val="both"/>
              <w:rPr>
                <w:rFonts w:ascii="Tahoma" w:hAnsi="Tahoma" w:cs="Tahoma"/>
                <w:sz w:val="22"/>
                <w:szCs w:val="22"/>
              </w:rPr>
            </w:pPr>
            <w:r w:rsidRPr="00A80F0F">
              <w:rPr>
                <w:rFonts w:ascii="Tahoma" w:hAnsi="Tahoma" w:cs="Tahoma"/>
                <w:sz w:val="22"/>
                <w:szCs w:val="22"/>
              </w:rPr>
              <w:t>Naudotojai turi galėti jungtis iš bet kurio suderinamo įrenginio (pvz. kompiuterio, išmaniojo telefono, planšetės).</w:t>
            </w:r>
          </w:p>
        </w:tc>
      </w:tr>
      <w:tr w:rsidR="00A80F0F" w:rsidRPr="00A80F0F" w14:paraId="299C9A1D" w14:textId="77777777" w:rsidTr="0061402E">
        <w:trPr>
          <w:trHeight w:val="285"/>
        </w:trPr>
        <w:tc>
          <w:tcPr>
            <w:tcW w:w="2617" w:type="dxa"/>
            <w:tcMar>
              <w:left w:w="105" w:type="dxa"/>
              <w:right w:w="105" w:type="dxa"/>
            </w:tcMar>
          </w:tcPr>
          <w:p w14:paraId="1C68D7B3"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156" w:type="dxa"/>
            <w:tcMar>
              <w:left w:w="105" w:type="dxa"/>
              <w:right w:w="105" w:type="dxa"/>
            </w:tcMar>
          </w:tcPr>
          <w:p w14:paraId="7D27A7C2" w14:textId="77777777" w:rsidR="00F7067D" w:rsidRPr="00A80F0F" w:rsidRDefault="00F7067D" w:rsidP="005C5613">
            <w:pPr>
              <w:spacing w:line="276" w:lineRule="auto"/>
              <w:jc w:val="both"/>
              <w:rPr>
                <w:rFonts w:ascii="Tahoma" w:hAnsi="Tahoma" w:cs="Tahoma"/>
                <w:sz w:val="22"/>
                <w:szCs w:val="22"/>
              </w:rPr>
            </w:pPr>
            <w:r w:rsidRPr="00A80F0F">
              <w:rPr>
                <w:rFonts w:ascii="Tahoma" w:hAnsi="Tahoma" w:cs="Tahoma"/>
                <w:sz w:val="22"/>
                <w:szCs w:val="22"/>
              </w:rPr>
              <w:t>Sistemos naudotojo sąsajos turi būti suderinamos su šiomis naršyklėmis:</w:t>
            </w:r>
          </w:p>
          <w:p w14:paraId="755BA8BC" w14:textId="77777777" w:rsidR="00F7067D" w:rsidRPr="00A80F0F" w:rsidRDefault="00F7067D" w:rsidP="005C5613">
            <w:pPr>
              <w:pStyle w:val="ListParagraph"/>
              <w:spacing w:line="276" w:lineRule="auto"/>
              <w:jc w:val="both"/>
              <w:rPr>
                <w:rFonts w:ascii="Tahoma" w:hAnsi="Tahoma" w:cs="Tahoma"/>
                <w:sz w:val="22"/>
                <w:szCs w:val="22"/>
              </w:rPr>
            </w:pPr>
            <w:r w:rsidRPr="00A80F0F">
              <w:rPr>
                <w:rFonts w:ascii="Tahoma" w:hAnsi="Tahoma" w:cs="Tahoma"/>
                <w:sz w:val="22"/>
                <w:szCs w:val="22"/>
              </w:rPr>
              <w:t>1.</w:t>
            </w:r>
            <w:r w:rsidRPr="00A80F0F">
              <w:rPr>
                <w:rFonts w:ascii="Tahoma" w:hAnsi="Tahoma" w:cs="Tahoma"/>
                <w:sz w:val="22"/>
                <w:szCs w:val="22"/>
              </w:rPr>
              <w:tab/>
              <w:t>Mozilla Firefox (nuo 100 iki Sistema diegimo etapo pradžios vėliausios išleistos versijos);</w:t>
            </w:r>
          </w:p>
          <w:p w14:paraId="58652211" w14:textId="77777777" w:rsidR="00F7067D" w:rsidRPr="00A80F0F" w:rsidRDefault="00F7067D" w:rsidP="005C5613">
            <w:pPr>
              <w:pStyle w:val="ListParagraph"/>
              <w:spacing w:line="276" w:lineRule="auto"/>
              <w:jc w:val="both"/>
              <w:rPr>
                <w:rFonts w:ascii="Tahoma" w:hAnsi="Tahoma" w:cs="Tahoma"/>
                <w:sz w:val="22"/>
                <w:szCs w:val="22"/>
              </w:rPr>
            </w:pPr>
            <w:r w:rsidRPr="00A80F0F">
              <w:rPr>
                <w:rFonts w:ascii="Tahoma" w:hAnsi="Tahoma" w:cs="Tahoma"/>
                <w:sz w:val="22"/>
                <w:szCs w:val="22"/>
              </w:rPr>
              <w:t>2.</w:t>
            </w:r>
            <w:r w:rsidRPr="00A80F0F">
              <w:rPr>
                <w:rFonts w:ascii="Tahoma" w:hAnsi="Tahoma" w:cs="Tahoma"/>
                <w:sz w:val="22"/>
                <w:szCs w:val="22"/>
              </w:rPr>
              <w:tab/>
              <w:t>Google Chrome (nuo 100 iki Sistema diegimo etapo pradžios vėliausios išleistos versijos);</w:t>
            </w:r>
          </w:p>
          <w:p w14:paraId="3AD8C410" w14:textId="77777777" w:rsidR="00F7067D" w:rsidRPr="00A80F0F" w:rsidRDefault="00F7067D" w:rsidP="005C5613">
            <w:pPr>
              <w:pStyle w:val="ListParagraph"/>
              <w:spacing w:line="276" w:lineRule="auto"/>
              <w:jc w:val="both"/>
              <w:rPr>
                <w:rFonts w:ascii="Tahoma" w:hAnsi="Tahoma" w:cs="Tahoma"/>
                <w:sz w:val="22"/>
                <w:szCs w:val="22"/>
              </w:rPr>
            </w:pPr>
            <w:r w:rsidRPr="00A80F0F">
              <w:rPr>
                <w:rFonts w:ascii="Tahoma" w:hAnsi="Tahoma" w:cs="Tahoma"/>
                <w:sz w:val="22"/>
                <w:szCs w:val="22"/>
              </w:rPr>
              <w:t>3.</w:t>
            </w:r>
            <w:r w:rsidRPr="00A80F0F">
              <w:rPr>
                <w:rFonts w:ascii="Tahoma" w:hAnsi="Tahoma" w:cs="Tahoma"/>
                <w:sz w:val="22"/>
                <w:szCs w:val="22"/>
              </w:rPr>
              <w:tab/>
              <w:t xml:space="preserve">Microsoft </w:t>
            </w:r>
            <w:proofErr w:type="spellStart"/>
            <w:r w:rsidRPr="00A80F0F">
              <w:rPr>
                <w:rFonts w:ascii="Tahoma" w:hAnsi="Tahoma" w:cs="Tahoma"/>
                <w:sz w:val="22"/>
                <w:szCs w:val="22"/>
              </w:rPr>
              <w:t>Edge</w:t>
            </w:r>
            <w:proofErr w:type="spellEnd"/>
            <w:r w:rsidRPr="00A80F0F">
              <w:rPr>
                <w:rFonts w:ascii="Tahoma" w:hAnsi="Tahoma" w:cs="Tahoma"/>
                <w:sz w:val="22"/>
                <w:szCs w:val="22"/>
              </w:rPr>
              <w:t xml:space="preserve"> (nuo 100 iki Sistema diegimo etapo pradžios vėliausios išleistos versijos);</w:t>
            </w:r>
          </w:p>
          <w:p w14:paraId="28E66425" w14:textId="77777777" w:rsidR="00F7067D" w:rsidRPr="00A80F0F" w:rsidRDefault="00F7067D" w:rsidP="005C5613">
            <w:pPr>
              <w:pStyle w:val="ListParagraph"/>
              <w:spacing w:line="276" w:lineRule="auto"/>
              <w:jc w:val="both"/>
              <w:rPr>
                <w:rFonts w:ascii="Tahoma" w:hAnsi="Tahoma" w:cs="Tahoma"/>
                <w:sz w:val="22"/>
                <w:szCs w:val="22"/>
              </w:rPr>
            </w:pPr>
            <w:r w:rsidRPr="00A80F0F">
              <w:rPr>
                <w:rFonts w:ascii="Tahoma" w:hAnsi="Tahoma" w:cs="Tahoma"/>
                <w:sz w:val="22"/>
                <w:szCs w:val="22"/>
              </w:rPr>
              <w:t>4.</w:t>
            </w:r>
            <w:r w:rsidRPr="00A80F0F">
              <w:rPr>
                <w:rFonts w:ascii="Tahoma" w:hAnsi="Tahoma" w:cs="Tahoma"/>
                <w:sz w:val="22"/>
                <w:szCs w:val="22"/>
              </w:rPr>
              <w:tab/>
              <w:t>Safari (nuo 15 iki Sistema diegimo etapo pradžios vėliausios išleistos versijos).</w:t>
            </w:r>
          </w:p>
        </w:tc>
      </w:tr>
      <w:tr w:rsidR="00A80F0F" w:rsidRPr="00A80F0F" w14:paraId="36A7B04D" w14:textId="77777777" w:rsidTr="0061402E">
        <w:trPr>
          <w:trHeight w:val="285"/>
        </w:trPr>
        <w:tc>
          <w:tcPr>
            <w:tcW w:w="2617" w:type="dxa"/>
            <w:tcMar>
              <w:left w:w="105" w:type="dxa"/>
              <w:right w:w="105" w:type="dxa"/>
            </w:tcMar>
          </w:tcPr>
          <w:p w14:paraId="6F7870D8"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156" w:type="dxa"/>
            <w:tcMar>
              <w:left w:w="105" w:type="dxa"/>
              <w:right w:w="105" w:type="dxa"/>
            </w:tcMar>
          </w:tcPr>
          <w:p w14:paraId="7A8E0D78" w14:textId="77777777" w:rsidR="00F7067D" w:rsidRPr="00A80F0F" w:rsidRDefault="00F7067D" w:rsidP="005C5613">
            <w:pPr>
              <w:pStyle w:val="ListParagraph"/>
              <w:spacing w:line="276" w:lineRule="auto"/>
              <w:ind w:left="0"/>
              <w:jc w:val="both"/>
              <w:rPr>
                <w:rFonts w:ascii="Tahoma" w:hAnsi="Tahoma" w:cs="Tahoma"/>
                <w:sz w:val="22"/>
                <w:szCs w:val="22"/>
              </w:rPr>
            </w:pPr>
            <w:r w:rsidRPr="00A80F0F">
              <w:rPr>
                <w:rFonts w:ascii="Tahoma" w:hAnsi="Tahoma" w:cs="Tahoma"/>
                <w:sz w:val="22"/>
                <w:szCs w:val="22"/>
              </w:rPr>
              <w:t>Įvykus sisteminei klaidai, Sistema turi teikti visas paslaugas (funkcijas), kurių teikimui sutrikęs komponentas nėra reikalingas.</w:t>
            </w:r>
          </w:p>
        </w:tc>
      </w:tr>
      <w:tr w:rsidR="00A80F0F" w:rsidRPr="00A80F0F" w14:paraId="293AC150" w14:textId="77777777" w:rsidTr="0061402E">
        <w:trPr>
          <w:trHeight w:val="285"/>
        </w:trPr>
        <w:tc>
          <w:tcPr>
            <w:tcW w:w="2617" w:type="dxa"/>
            <w:tcMar>
              <w:left w:w="105" w:type="dxa"/>
              <w:right w:w="105" w:type="dxa"/>
            </w:tcMar>
          </w:tcPr>
          <w:p w14:paraId="5A234F9D"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156" w:type="dxa"/>
            <w:tcMar>
              <w:left w:w="105" w:type="dxa"/>
              <w:right w:w="105" w:type="dxa"/>
            </w:tcMar>
          </w:tcPr>
          <w:p w14:paraId="17B22B7B" w14:textId="4F68F4E3" w:rsidR="00F7067D" w:rsidRPr="00A80F0F" w:rsidRDefault="32CC05BF" w:rsidP="005C5613">
            <w:pPr>
              <w:pStyle w:val="ListParagraph"/>
              <w:spacing w:line="276" w:lineRule="auto"/>
              <w:ind w:left="0"/>
              <w:jc w:val="both"/>
              <w:rPr>
                <w:rFonts w:ascii="Tahoma" w:hAnsi="Tahoma" w:cs="Tahoma"/>
                <w:sz w:val="22"/>
                <w:szCs w:val="22"/>
              </w:rPr>
            </w:pPr>
            <w:r w:rsidRPr="00A80F0F">
              <w:rPr>
                <w:rFonts w:ascii="Tahoma" w:hAnsi="Tahoma" w:cs="Tahoma"/>
                <w:sz w:val="22"/>
                <w:szCs w:val="22"/>
              </w:rPr>
              <w:t xml:space="preserve">Aukšto prieinamumo sprendimai turi veikti automatiškai (incidentų atveju). </w:t>
            </w:r>
          </w:p>
        </w:tc>
      </w:tr>
      <w:tr w:rsidR="00A80F0F" w:rsidRPr="00A80F0F" w14:paraId="329EA9CF" w14:textId="77777777" w:rsidTr="0061402E">
        <w:trPr>
          <w:trHeight w:val="285"/>
        </w:trPr>
        <w:tc>
          <w:tcPr>
            <w:tcW w:w="2617" w:type="dxa"/>
            <w:tcMar>
              <w:left w:w="105" w:type="dxa"/>
              <w:right w:w="105" w:type="dxa"/>
            </w:tcMar>
          </w:tcPr>
          <w:p w14:paraId="4E16D34F"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156" w:type="dxa"/>
            <w:tcMar>
              <w:left w:w="105" w:type="dxa"/>
              <w:right w:w="105" w:type="dxa"/>
            </w:tcMar>
          </w:tcPr>
          <w:p w14:paraId="5CB54ED8" w14:textId="77777777" w:rsidR="00F7067D" w:rsidRPr="00A80F0F" w:rsidRDefault="00F7067D" w:rsidP="005C5613">
            <w:pPr>
              <w:pStyle w:val="ListParagraph"/>
              <w:spacing w:line="276" w:lineRule="auto"/>
              <w:ind w:left="0"/>
              <w:jc w:val="both"/>
              <w:rPr>
                <w:rFonts w:ascii="Tahoma" w:hAnsi="Tahoma" w:cs="Tahoma"/>
                <w:sz w:val="22"/>
                <w:szCs w:val="22"/>
              </w:rPr>
            </w:pPr>
            <w:r w:rsidRPr="00A80F0F">
              <w:rPr>
                <w:rFonts w:ascii="Tahoma" w:hAnsi="Tahoma" w:cs="Tahoma"/>
                <w:sz w:val="22"/>
                <w:szCs w:val="22"/>
              </w:rPr>
              <w:t>Aukšto prieinamumo sprendimas turi būti aprašytas detalios analizės ir projektavimo dokumente ir patvirtintas Perkančiosios organizacijos.</w:t>
            </w:r>
          </w:p>
        </w:tc>
      </w:tr>
      <w:tr w:rsidR="00A80F0F" w:rsidRPr="00A80F0F" w14:paraId="6BF7B58E" w14:textId="77777777" w:rsidTr="0061402E">
        <w:trPr>
          <w:trHeight w:val="285"/>
        </w:trPr>
        <w:tc>
          <w:tcPr>
            <w:tcW w:w="2617" w:type="dxa"/>
            <w:tcMar>
              <w:left w:w="105" w:type="dxa"/>
              <w:right w:w="105" w:type="dxa"/>
            </w:tcMar>
          </w:tcPr>
          <w:p w14:paraId="0BE52EE9" w14:textId="77777777" w:rsidR="00F7067D" w:rsidRPr="00A80F0F" w:rsidRDefault="00F7067D" w:rsidP="00CF2A67">
            <w:pPr>
              <w:pStyle w:val="ListParagraph"/>
              <w:numPr>
                <w:ilvl w:val="0"/>
                <w:numId w:val="17"/>
              </w:numPr>
              <w:rPr>
                <w:rFonts w:ascii="Tahoma" w:eastAsia="Segoe UI" w:hAnsi="Tahoma" w:cs="Tahoma"/>
                <w:sz w:val="22"/>
                <w:szCs w:val="22"/>
              </w:rPr>
            </w:pPr>
          </w:p>
        </w:tc>
        <w:tc>
          <w:tcPr>
            <w:tcW w:w="7156" w:type="dxa"/>
            <w:tcMar>
              <w:left w:w="105" w:type="dxa"/>
              <w:right w:w="105" w:type="dxa"/>
            </w:tcMar>
          </w:tcPr>
          <w:p w14:paraId="724569C6" w14:textId="52CFB421" w:rsidR="00F7067D" w:rsidRPr="00A80F0F" w:rsidRDefault="00F7067D" w:rsidP="233E9CBF">
            <w:pPr>
              <w:spacing w:line="276" w:lineRule="auto"/>
              <w:jc w:val="both"/>
              <w:rPr>
                <w:rFonts w:ascii="Tahoma" w:eastAsiaTheme="minorEastAsia" w:hAnsi="Tahoma" w:cs="Tahoma"/>
                <w:sz w:val="22"/>
                <w:szCs w:val="22"/>
              </w:rPr>
            </w:pPr>
            <w:r w:rsidRPr="00A80F0F">
              <w:rPr>
                <w:rFonts w:ascii="Tahoma" w:hAnsi="Tahoma" w:cs="Tahoma"/>
                <w:sz w:val="22"/>
                <w:szCs w:val="22"/>
              </w:rPr>
              <w:t xml:space="preserve">Diegėjo suprojektuotas sprendimas turi užtikrinti, kad </w:t>
            </w:r>
            <w:r w:rsidR="00B0078A" w:rsidRPr="00A80F0F">
              <w:rPr>
                <w:rFonts w:ascii="Tahoma" w:hAnsi="Tahoma" w:cs="Tahoma"/>
                <w:sz w:val="22"/>
                <w:szCs w:val="22"/>
              </w:rPr>
              <w:t>SMPS posistemės</w:t>
            </w:r>
            <w:r w:rsidRPr="00A80F0F">
              <w:rPr>
                <w:rFonts w:ascii="Tahoma" w:hAnsi="Tahoma" w:cs="Tahoma"/>
                <w:sz w:val="22"/>
                <w:szCs w:val="22"/>
              </w:rPr>
              <w:t xml:space="preserve"> prieinamumas visus metus būtų ne mažiau kaip 99</w:t>
            </w:r>
            <w:r w:rsidR="00E73E45" w:rsidRPr="00A80F0F">
              <w:rPr>
                <w:rFonts w:ascii="Tahoma" w:hAnsi="Tahoma" w:cs="Tahoma"/>
                <w:sz w:val="22"/>
                <w:szCs w:val="22"/>
              </w:rPr>
              <w:t>,9</w:t>
            </w:r>
            <w:r w:rsidR="003B3056" w:rsidRPr="00A80F0F">
              <w:rPr>
                <w:rFonts w:ascii="Tahoma" w:hAnsi="Tahoma" w:cs="Tahoma"/>
                <w:sz w:val="22"/>
                <w:szCs w:val="22"/>
              </w:rPr>
              <w:t>5</w:t>
            </w:r>
            <w:r w:rsidR="007D438E" w:rsidRPr="00A80F0F">
              <w:rPr>
                <w:rFonts w:ascii="Tahoma" w:hAnsi="Tahoma" w:cs="Tahoma"/>
                <w:sz w:val="22"/>
                <w:szCs w:val="22"/>
              </w:rPr>
              <w:t xml:space="preserve"> </w:t>
            </w:r>
            <w:r w:rsidRPr="00A80F0F">
              <w:rPr>
                <w:rFonts w:ascii="Tahoma" w:hAnsi="Tahoma" w:cs="Tahoma"/>
                <w:sz w:val="22"/>
                <w:szCs w:val="22"/>
              </w:rPr>
              <w:t xml:space="preserve">proc. </w:t>
            </w:r>
            <w:r w:rsidRPr="00A80F0F">
              <w:rPr>
                <w:rFonts w:ascii="Tahoma" w:eastAsiaTheme="minorEastAsia" w:hAnsi="Tahoma" w:cs="Tahoma"/>
                <w:sz w:val="22"/>
                <w:szCs w:val="22"/>
              </w:rPr>
              <w:t>Sistemos infrastruktūros neveikimas ir planiniai darbai, kurių metu Sistema nedirba, nėra traukiami į prieinamumo procentą.</w:t>
            </w:r>
          </w:p>
        </w:tc>
      </w:tr>
      <w:tr w:rsidR="00A80F0F" w:rsidRPr="00A80F0F" w14:paraId="3502E069" w14:textId="77777777" w:rsidTr="0061402E">
        <w:trPr>
          <w:trHeight w:val="285"/>
        </w:trPr>
        <w:tc>
          <w:tcPr>
            <w:tcW w:w="2617" w:type="dxa"/>
            <w:tcMar>
              <w:left w:w="105" w:type="dxa"/>
              <w:right w:w="105" w:type="dxa"/>
            </w:tcMar>
          </w:tcPr>
          <w:p w14:paraId="18FD06B1" w14:textId="77777777" w:rsidR="00F7067D" w:rsidRPr="00A80F0F" w:rsidRDefault="00F7067D" w:rsidP="00CF2A67">
            <w:pPr>
              <w:pStyle w:val="ListParagraph"/>
              <w:numPr>
                <w:ilvl w:val="0"/>
                <w:numId w:val="17"/>
              </w:numPr>
              <w:contextualSpacing w:val="0"/>
              <w:rPr>
                <w:rFonts w:ascii="Tahoma" w:eastAsia="Segoe UI" w:hAnsi="Tahoma" w:cs="Tahoma"/>
                <w:sz w:val="22"/>
                <w:szCs w:val="22"/>
              </w:rPr>
            </w:pPr>
          </w:p>
        </w:tc>
        <w:tc>
          <w:tcPr>
            <w:tcW w:w="7156" w:type="dxa"/>
            <w:tcMar>
              <w:left w:w="105" w:type="dxa"/>
              <w:right w:w="105" w:type="dxa"/>
            </w:tcMar>
          </w:tcPr>
          <w:p w14:paraId="3DF682C0" w14:textId="131B7CCB" w:rsidR="00F7067D" w:rsidRPr="00A80F0F" w:rsidRDefault="32CC05BF" w:rsidP="005C5613">
            <w:pPr>
              <w:pStyle w:val="ListParagraph"/>
              <w:spacing w:line="276" w:lineRule="auto"/>
              <w:ind w:left="0"/>
              <w:jc w:val="both"/>
              <w:rPr>
                <w:rFonts w:ascii="Tahoma" w:hAnsi="Tahoma" w:cs="Tahoma"/>
                <w:sz w:val="22"/>
                <w:szCs w:val="22"/>
              </w:rPr>
            </w:pPr>
            <w:r w:rsidRPr="00A80F0F">
              <w:rPr>
                <w:rFonts w:ascii="Tahoma" w:hAnsi="Tahoma" w:cs="Tahoma"/>
                <w:sz w:val="22"/>
                <w:szCs w:val="22"/>
              </w:rPr>
              <w:t>Turi būti galima dirbti su Sistema, kol vykdomi kiti darbai, pavyzdžiui, atliekamų paketinių užduočių veiksmai, registravimai, naudotojo veiksmai, išskyrus Sistemos administratoriaus veiksmus, neturi blokuoti kito naudotojo veiksmų ir neturi daryti įtakos Sistemos greitaveikai ir pan.</w:t>
            </w:r>
          </w:p>
        </w:tc>
      </w:tr>
    </w:tbl>
    <w:p w14:paraId="0EC0428F" w14:textId="644B53B0" w:rsidR="00F7067D" w:rsidRPr="00A80F0F" w:rsidRDefault="003149C1" w:rsidP="005C5613">
      <w:pPr>
        <w:pStyle w:val="Heading2"/>
        <w:spacing w:before="200" w:line="276" w:lineRule="auto"/>
        <w:rPr>
          <w:rFonts w:ascii="Tahoma" w:hAnsi="Tahoma" w:cs="Tahoma"/>
          <w:b/>
          <w:bCs/>
          <w:noProof/>
          <w:color w:val="auto"/>
          <w:sz w:val="22"/>
          <w:szCs w:val="22"/>
        </w:rPr>
      </w:pPr>
      <w:bookmarkStart w:id="79" w:name="_Toc157081875"/>
      <w:bookmarkStart w:id="80" w:name="_Toc157700357"/>
      <w:bookmarkStart w:id="81" w:name="_Toc187320746"/>
      <w:bookmarkStart w:id="82" w:name="_Toc191179240"/>
      <w:r>
        <w:rPr>
          <w:rFonts w:ascii="Tahoma" w:hAnsi="Tahoma" w:cs="Tahoma"/>
          <w:b/>
          <w:bCs/>
          <w:noProof/>
          <w:color w:val="auto"/>
          <w:sz w:val="22"/>
          <w:szCs w:val="22"/>
        </w:rPr>
        <w:t>4</w:t>
      </w:r>
      <w:r w:rsidR="00F7067D" w:rsidRPr="00A80F0F">
        <w:rPr>
          <w:rFonts w:ascii="Tahoma" w:hAnsi="Tahoma" w:cs="Tahoma"/>
          <w:b/>
          <w:bCs/>
          <w:noProof/>
          <w:color w:val="auto"/>
          <w:sz w:val="22"/>
          <w:szCs w:val="22"/>
        </w:rPr>
        <w:t>.</w:t>
      </w:r>
      <w:r w:rsidR="007E0E1E" w:rsidRPr="00A80F0F">
        <w:rPr>
          <w:rFonts w:ascii="Tahoma" w:hAnsi="Tahoma" w:cs="Tahoma"/>
          <w:b/>
          <w:bCs/>
          <w:noProof/>
          <w:color w:val="auto"/>
          <w:sz w:val="22"/>
          <w:szCs w:val="22"/>
        </w:rPr>
        <w:t>4</w:t>
      </w:r>
      <w:r w:rsidR="00F7067D" w:rsidRPr="00A80F0F">
        <w:rPr>
          <w:rFonts w:ascii="Tahoma" w:hAnsi="Tahoma" w:cs="Tahoma"/>
          <w:b/>
          <w:bCs/>
          <w:noProof/>
          <w:color w:val="auto"/>
          <w:sz w:val="22"/>
          <w:szCs w:val="22"/>
        </w:rPr>
        <w:t>. Reikalavimai plečiamumui</w:t>
      </w:r>
      <w:bookmarkEnd w:id="79"/>
      <w:bookmarkEnd w:id="80"/>
      <w:bookmarkEnd w:id="81"/>
      <w:bookmarkEnd w:id="82"/>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977"/>
        <w:gridCol w:w="7793"/>
      </w:tblGrid>
      <w:tr w:rsidR="00A80F0F" w:rsidRPr="00A80F0F" w14:paraId="3D6417CC" w14:textId="77777777" w:rsidTr="004403A0">
        <w:trPr>
          <w:trHeight w:val="300"/>
        </w:trPr>
        <w:tc>
          <w:tcPr>
            <w:tcW w:w="1977" w:type="dxa"/>
            <w:shd w:val="clear" w:color="auto" w:fill="0070C0"/>
            <w:tcMar>
              <w:left w:w="105" w:type="dxa"/>
              <w:right w:w="105" w:type="dxa"/>
            </w:tcMar>
            <w:vAlign w:val="center"/>
          </w:tcPr>
          <w:p w14:paraId="00C6124A"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793" w:type="dxa"/>
            <w:shd w:val="clear" w:color="auto" w:fill="0070C0"/>
            <w:tcMar>
              <w:left w:w="105" w:type="dxa"/>
              <w:right w:w="105" w:type="dxa"/>
            </w:tcMar>
            <w:vAlign w:val="center"/>
          </w:tcPr>
          <w:p w14:paraId="49B8460C"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4956CB9A" w14:textId="77777777" w:rsidTr="004403A0">
        <w:trPr>
          <w:trHeight w:val="300"/>
        </w:trPr>
        <w:tc>
          <w:tcPr>
            <w:tcW w:w="1977" w:type="dxa"/>
            <w:tcMar>
              <w:left w:w="105" w:type="dxa"/>
              <w:right w:w="105" w:type="dxa"/>
            </w:tcMar>
          </w:tcPr>
          <w:p w14:paraId="43F1BF75"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7793" w:type="dxa"/>
            <w:tcMar>
              <w:left w:w="105" w:type="dxa"/>
              <w:right w:w="105" w:type="dxa"/>
            </w:tcMar>
          </w:tcPr>
          <w:p w14:paraId="2C4AB6E2" w14:textId="17757648" w:rsidR="00F7067D" w:rsidRPr="00A80F0F" w:rsidRDefault="00F7067D" w:rsidP="005C5613">
            <w:pPr>
              <w:pStyle w:val="TekstasNr"/>
              <w:numPr>
                <w:ilvl w:val="0"/>
                <w:numId w:val="0"/>
              </w:numPr>
              <w:tabs>
                <w:tab w:val="clear" w:pos="1134"/>
                <w:tab w:val="left" w:pos="540"/>
              </w:tabs>
              <w:spacing w:line="276" w:lineRule="auto"/>
              <w:rPr>
                <w:rFonts w:ascii="Tahoma" w:eastAsiaTheme="minorHAnsi" w:hAnsi="Tahoma" w:cs="Tahoma"/>
                <w:sz w:val="22"/>
                <w:szCs w:val="22"/>
              </w:rPr>
            </w:pPr>
            <w:r w:rsidRPr="00A80F0F">
              <w:rPr>
                <w:rFonts w:ascii="Tahoma" w:eastAsiaTheme="minorHAnsi" w:hAnsi="Tahoma" w:cs="Tahoma"/>
                <w:sz w:val="22"/>
                <w:szCs w:val="22"/>
              </w:rPr>
              <w:t xml:space="preserve">Kuriama </w:t>
            </w:r>
            <w:r w:rsidR="005C5613" w:rsidRPr="00A80F0F">
              <w:rPr>
                <w:rFonts w:ascii="Tahoma" w:eastAsiaTheme="minorHAnsi" w:hAnsi="Tahoma" w:cs="Tahoma"/>
                <w:sz w:val="22"/>
                <w:szCs w:val="22"/>
              </w:rPr>
              <w:t>SPĮ resursų</w:t>
            </w:r>
            <w:r w:rsidRPr="00A80F0F">
              <w:rPr>
                <w:rFonts w:ascii="Tahoma" w:eastAsiaTheme="minorHAnsi" w:hAnsi="Tahoma" w:cs="Tahoma"/>
                <w:sz w:val="22"/>
                <w:szCs w:val="22"/>
              </w:rPr>
              <w:t xml:space="preserve"> platforma turi būti Perkančiosios organizacijos nuosavybė. Pasibaigus projektui turi būti suteikta galimybė Perkančiajai organizacijai savarankiškai plėtoti ir pritaikyti </w:t>
            </w:r>
            <w:r w:rsidR="005C5613" w:rsidRPr="00A80F0F">
              <w:rPr>
                <w:rFonts w:ascii="Tahoma" w:eastAsiaTheme="minorHAnsi" w:hAnsi="Tahoma" w:cs="Tahoma"/>
                <w:sz w:val="22"/>
                <w:szCs w:val="22"/>
              </w:rPr>
              <w:t>SPĮ resursų</w:t>
            </w:r>
            <w:r w:rsidRPr="00A80F0F">
              <w:rPr>
                <w:rFonts w:ascii="Tahoma" w:eastAsiaTheme="minorHAnsi" w:hAnsi="Tahoma" w:cs="Tahoma"/>
                <w:sz w:val="22"/>
                <w:szCs w:val="22"/>
              </w:rPr>
              <w:t xml:space="preserve"> platformos funkcionalumą pagal naujus kylančius poreikius, be papildomų licencijų, mokesčių ar trečiųjų šalių įsikišimo.</w:t>
            </w:r>
          </w:p>
        </w:tc>
      </w:tr>
      <w:tr w:rsidR="00A80F0F" w:rsidRPr="00A80F0F" w14:paraId="76837553" w14:textId="77777777" w:rsidTr="004403A0">
        <w:trPr>
          <w:trHeight w:val="300"/>
        </w:trPr>
        <w:tc>
          <w:tcPr>
            <w:tcW w:w="1977" w:type="dxa"/>
            <w:tcMar>
              <w:left w:w="105" w:type="dxa"/>
              <w:right w:w="105" w:type="dxa"/>
            </w:tcMar>
          </w:tcPr>
          <w:p w14:paraId="21CDA212"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7793" w:type="dxa"/>
            <w:tcMar>
              <w:left w:w="105" w:type="dxa"/>
              <w:right w:w="105" w:type="dxa"/>
            </w:tcMar>
          </w:tcPr>
          <w:p w14:paraId="68CF5F2F" w14:textId="35A533A7" w:rsidR="00F7067D" w:rsidRPr="00A80F0F" w:rsidRDefault="0034513F" w:rsidP="2F1BAED3">
            <w:pPr>
              <w:pStyle w:val="TekstasNr"/>
              <w:numPr>
                <w:ilvl w:val="0"/>
                <w:numId w:val="0"/>
              </w:numPr>
              <w:tabs>
                <w:tab w:val="clear" w:pos="1134"/>
                <w:tab w:val="left" w:pos="540"/>
              </w:tabs>
              <w:spacing w:line="276" w:lineRule="auto"/>
              <w:rPr>
                <w:rFonts w:ascii="Tahoma" w:eastAsiaTheme="minorEastAsia" w:hAnsi="Tahoma" w:cs="Tahoma"/>
                <w:sz w:val="22"/>
                <w:szCs w:val="22"/>
              </w:rPr>
            </w:pPr>
            <w:r w:rsidRPr="00A80F0F">
              <w:rPr>
                <w:rFonts w:ascii="Tahoma" w:eastAsiaTheme="minorEastAsia" w:hAnsi="Tahoma" w:cs="Tahoma"/>
                <w:sz w:val="22"/>
                <w:szCs w:val="22"/>
              </w:rPr>
              <w:t xml:space="preserve">Kuriama </w:t>
            </w:r>
            <w:proofErr w:type="spellStart"/>
            <w:r w:rsidRPr="00A80F0F">
              <w:rPr>
                <w:rFonts w:ascii="Tahoma" w:eastAsiaTheme="minorEastAsia" w:hAnsi="Tahoma" w:cs="Tahoma"/>
                <w:sz w:val="22"/>
                <w:szCs w:val="22"/>
              </w:rPr>
              <w:t>web</w:t>
            </w:r>
            <w:proofErr w:type="spellEnd"/>
            <w:r w:rsidRPr="00A80F0F">
              <w:rPr>
                <w:rFonts w:ascii="Tahoma" w:eastAsiaTheme="minorEastAsia" w:hAnsi="Tahoma" w:cs="Tahoma"/>
                <w:sz w:val="22"/>
                <w:szCs w:val="22"/>
              </w:rPr>
              <w:t xml:space="preserve"> aplikacija turi būti </w:t>
            </w:r>
            <w:proofErr w:type="spellStart"/>
            <w:r w:rsidRPr="00A80F0F">
              <w:rPr>
                <w:rFonts w:ascii="Tahoma" w:eastAsiaTheme="minorEastAsia" w:hAnsi="Tahoma" w:cs="Tahoma"/>
                <w:sz w:val="22"/>
                <w:szCs w:val="22"/>
              </w:rPr>
              <w:t>architektūriškai</w:t>
            </w:r>
            <w:proofErr w:type="spellEnd"/>
            <w:r w:rsidRPr="00A80F0F">
              <w:rPr>
                <w:rFonts w:ascii="Tahoma" w:eastAsiaTheme="minorEastAsia" w:hAnsi="Tahoma" w:cs="Tahoma"/>
                <w:sz w:val="22"/>
                <w:szCs w:val="22"/>
              </w:rPr>
              <w:t xml:space="preserve"> pritaikyta lengvai adaptuoti mobiliajai platformai, naudojant tokias technologi</w:t>
            </w:r>
            <w:r w:rsidR="008A5EED" w:rsidRPr="00A80F0F">
              <w:rPr>
                <w:rFonts w:ascii="Tahoma" w:eastAsiaTheme="minorEastAsia" w:hAnsi="Tahoma" w:cs="Tahoma"/>
                <w:sz w:val="22"/>
                <w:szCs w:val="22"/>
              </w:rPr>
              <w:t>j</w:t>
            </w:r>
            <w:r w:rsidRPr="00A80F0F">
              <w:rPr>
                <w:rFonts w:ascii="Tahoma" w:eastAsiaTheme="minorEastAsia" w:hAnsi="Tahoma" w:cs="Tahoma"/>
                <w:sz w:val="22"/>
                <w:szCs w:val="22"/>
              </w:rPr>
              <w:t>as kaip „</w:t>
            </w:r>
            <w:proofErr w:type="spellStart"/>
            <w:r w:rsidRPr="00A80F0F">
              <w:rPr>
                <w:rFonts w:ascii="Tahoma" w:eastAsiaTheme="minorEastAsia" w:hAnsi="Tahoma" w:cs="Tahoma"/>
                <w:sz w:val="22"/>
                <w:szCs w:val="22"/>
              </w:rPr>
              <w:t>React</w:t>
            </w:r>
            <w:proofErr w:type="spellEnd"/>
            <w:r w:rsidRPr="00A80F0F">
              <w:rPr>
                <w:rFonts w:ascii="Tahoma" w:eastAsiaTheme="minorEastAsia" w:hAnsi="Tahoma" w:cs="Tahoma"/>
                <w:sz w:val="22"/>
                <w:szCs w:val="22"/>
              </w:rPr>
              <w:t>”. Tai reiškia, kad komponentai turi būti kuriami kaip pakartotinai naudojami, o platformos būsena ir duomenų valdymas turėtų būti realizuojamas taip, kad jį būtų galima lengvai perkelti į mobiliosios aplikacijos kontekstą. </w:t>
            </w:r>
          </w:p>
        </w:tc>
      </w:tr>
      <w:tr w:rsidR="00A80F0F" w:rsidRPr="00A80F0F" w14:paraId="3C2A0756" w14:textId="77777777" w:rsidTr="004403A0">
        <w:trPr>
          <w:trHeight w:val="300"/>
        </w:trPr>
        <w:tc>
          <w:tcPr>
            <w:tcW w:w="1977" w:type="dxa"/>
            <w:tcMar>
              <w:left w:w="105" w:type="dxa"/>
              <w:right w:w="105" w:type="dxa"/>
            </w:tcMar>
          </w:tcPr>
          <w:p w14:paraId="2C38D688"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7793" w:type="dxa"/>
            <w:tcMar>
              <w:left w:w="105" w:type="dxa"/>
              <w:right w:w="105" w:type="dxa"/>
            </w:tcMar>
          </w:tcPr>
          <w:p w14:paraId="1B8AF01B" w14:textId="77777777" w:rsidR="00F7067D" w:rsidRPr="00A80F0F" w:rsidRDefault="00F7067D" w:rsidP="005C5613">
            <w:pPr>
              <w:pStyle w:val="TekstasNr"/>
              <w:numPr>
                <w:ilvl w:val="0"/>
                <w:numId w:val="0"/>
              </w:numPr>
              <w:tabs>
                <w:tab w:val="clear" w:pos="1134"/>
                <w:tab w:val="left" w:pos="540"/>
              </w:tabs>
              <w:spacing w:line="276" w:lineRule="auto"/>
              <w:rPr>
                <w:rFonts w:ascii="Tahoma" w:eastAsiaTheme="minorHAnsi" w:hAnsi="Tahoma" w:cs="Tahoma"/>
                <w:sz w:val="22"/>
                <w:szCs w:val="22"/>
              </w:rPr>
            </w:pPr>
            <w:r w:rsidRPr="00A80F0F">
              <w:rPr>
                <w:rFonts w:ascii="Tahoma" w:eastAsiaTheme="minorHAnsi" w:hAnsi="Tahoma" w:cs="Tahoma"/>
                <w:sz w:val="22"/>
                <w:szCs w:val="22"/>
              </w:rPr>
              <w:t xml:space="preserve">Projekto programinė įranga neturi būti ribojantis veiksnys didinant našumą, </w:t>
            </w:r>
            <w:proofErr w:type="spellStart"/>
            <w:r w:rsidRPr="00A80F0F">
              <w:rPr>
                <w:rFonts w:ascii="Tahoma" w:eastAsiaTheme="minorHAnsi" w:hAnsi="Tahoma" w:cs="Tahoma"/>
                <w:sz w:val="22"/>
                <w:szCs w:val="22"/>
              </w:rPr>
              <w:t>t.y</w:t>
            </w:r>
            <w:proofErr w:type="spellEnd"/>
            <w:r w:rsidRPr="00A80F0F">
              <w:rPr>
                <w:rFonts w:ascii="Tahoma" w:eastAsiaTheme="minorHAnsi" w:hAnsi="Tahoma" w:cs="Tahoma"/>
                <w:sz w:val="22"/>
                <w:szCs w:val="22"/>
              </w:rPr>
              <w:t>., našumui padidinti užtenka pridėti reikalingos aparatinės įrangos, tuo pačiu nekeičiant Sistemos programinės įrangos išeities tekstų.</w:t>
            </w:r>
            <w:r w:rsidRPr="00A80F0F">
              <w:rPr>
                <w:rFonts w:ascii="Tahoma" w:hAnsi="Tahoma" w:cs="Tahoma"/>
                <w:sz w:val="22"/>
                <w:szCs w:val="22"/>
              </w:rPr>
              <w:t xml:space="preserve"> </w:t>
            </w:r>
            <w:r w:rsidRPr="00A80F0F">
              <w:rPr>
                <w:rFonts w:ascii="Tahoma" w:eastAsiaTheme="minorHAnsi" w:hAnsi="Tahoma" w:cs="Tahoma"/>
                <w:sz w:val="22"/>
                <w:szCs w:val="22"/>
              </w:rPr>
              <w:t>Techninės įrangos pajėgumų didinimas turi būti atliekamas nestabdant, kiek tai įmanoma, ESPBI IS darbo.</w:t>
            </w:r>
          </w:p>
        </w:tc>
      </w:tr>
      <w:tr w:rsidR="00A80F0F" w:rsidRPr="00A80F0F" w14:paraId="7048A7F4" w14:textId="77777777" w:rsidTr="004403A0">
        <w:trPr>
          <w:trHeight w:val="300"/>
        </w:trPr>
        <w:tc>
          <w:tcPr>
            <w:tcW w:w="1977" w:type="dxa"/>
            <w:tcMar>
              <w:left w:w="105" w:type="dxa"/>
              <w:right w:w="105" w:type="dxa"/>
            </w:tcMar>
          </w:tcPr>
          <w:p w14:paraId="532515BE" w14:textId="77777777" w:rsidR="00F7067D" w:rsidRPr="00A80F0F" w:rsidRDefault="00F7067D" w:rsidP="00CF2A67">
            <w:pPr>
              <w:pStyle w:val="ListParagraph"/>
              <w:numPr>
                <w:ilvl w:val="0"/>
                <w:numId w:val="17"/>
              </w:numPr>
              <w:rPr>
                <w:rFonts w:ascii="Tahoma" w:eastAsia="Tahoma" w:hAnsi="Tahoma" w:cs="Tahoma"/>
                <w:sz w:val="22"/>
                <w:szCs w:val="22"/>
              </w:rPr>
            </w:pPr>
          </w:p>
        </w:tc>
        <w:tc>
          <w:tcPr>
            <w:tcW w:w="7793" w:type="dxa"/>
            <w:tcMar>
              <w:left w:w="105" w:type="dxa"/>
              <w:right w:w="105" w:type="dxa"/>
            </w:tcMar>
          </w:tcPr>
          <w:p w14:paraId="50BFFC8E" w14:textId="36604825" w:rsidR="00F7067D" w:rsidRPr="00A80F0F" w:rsidRDefault="003C3843" w:rsidP="233E9CBF">
            <w:pPr>
              <w:rPr>
                <w:rFonts w:ascii="Tahoma" w:eastAsiaTheme="minorEastAsia" w:hAnsi="Tahoma" w:cs="Tahoma"/>
                <w:sz w:val="22"/>
                <w:szCs w:val="22"/>
              </w:rPr>
            </w:pPr>
            <w:r w:rsidRPr="00A80F0F">
              <w:rPr>
                <w:rFonts w:ascii="Tahoma" w:eastAsiaTheme="minorEastAsia" w:hAnsi="Tahoma" w:cs="Tahoma"/>
                <w:sz w:val="22"/>
                <w:szCs w:val="22"/>
              </w:rPr>
              <w:t>Sistema</w:t>
            </w:r>
            <w:r w:rsidR="00F7067D" w:rsidRPr="00A80F0F">
              <w:rPr>
                <w:rFonts w:ascii="Tahoma" w:eastAsiaTheme="minorEastAsia" w:hAnsi="Tahoma" w:cs="Tahoma"/>
                <w:sz w:val="22"/>
                <w:szCs w:val="22"/>
              </w:rPr>
              <w:t xml:space="preserve"> neturi būti ribojama naudotojų ar Įrenginių skaičiumi ar jokiais kitais veiklos apimties ribojimais.</w:t>
            </w:r>
          </w:p>
        </w:tc>
      </w:tr>
      <w:tr w:rsidR="00A80F0F" w:rsidRPr="00A80F0F" w14:paraId="6B2CC7CC" w14:textId="77777777" w:rsidTr="004403A0">
        <w:trPr>
          <w:trHeight w:val="300"/>
        </w:trPr>
        <w:tc>
          <w:tcPr>
            <w:tcW w:w="1977" w:type="dxa"/>
            <w:tcMar>
              <w:left w:w="105" w:type="dxa"/>
              <w:right w:w="105" w:type="dxa"/>
            </w:tcMar>
          </w:tcPr>
          <w:p w14:paraId="2E6029B6"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7793" w:type="dxa"/>
            <w:tcMar>
              <w:left w:w="105" w:type="dxa"/>
              <w:right w:w="105" w:type="dxa"/>
            </w:tcMar>
          </w:tcPr>
          <w:p w14:paraId="3A2CFE83" w14:textId="77777777" w:rsidR="00F7067D" w:rsidRPr="00A80F0F" w:rsidRDefault="00F7067D" w:rsidP="005C5613">
            <w:pPr>
              <w:rPr>
                <w:rFonts w:ascii="Tahoma" w:eastAsiaTheme="minorEastAsia" w:hAnsi="Tahoma" w:cs="Tahoma"/>
                <w:sz w:val="22"/>
                <w:szCs w:val="22"/>
              </w:rPr>
            </w:pPr>
            <w:r w:rsidRPr="00A80F0F">
              <w:rPr>
                <w:rFonts w:ascii="Tahoma" w:eastAsiaTheme="minorEastAsia" w:hAnsi="Tahoma" w:cs="Tahoma"/>
                <w:sz w:val="22"/>
                <w:szCs w:val="22"/>
              </w:rPr>
              <w:t>Projektas turi būti įgyvendintas  taip, kad atliekant atnaujinimus, susijusius su architektūriniais komponentais ir / ar keičiant duomenų bazę, būtų galima atlikti visų duomenų migravimą be papildomų paslaugų ir licencijų nuomos iš Teikėjo / Sistemos gamintojo.</w:t>
            </w:r>
          </w:p>
        </w:tc>
      </w:tr>
      <w:tr w:rsidR="00A80F0F" w:rsidRPr="00A80F0F" w14:paraId="7DE7AACC" w14:textId="77777777" w:rsidTr="004403A0">
        <w:trPr>
          <w:trHeight w:val="300"/>
        </w:trPr>
        <w:tc>
          <w:tcPr>
            <w:tcW w:w="1977" w:type="dxa"/>
            <w:tcMar>
              <w:left w:w="105" w:type="dxa"/>
              <w:right w:w="105" w:type="dxa"/>
            </w:tcMar>
          </w:tcPr>
          <w:p w14:paraId="2FF9BFA4"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7793" w:type="dxa"/>
            <w:tcMar>
              <w:left w:w="105" w:type="dxa"/>
              <w:right w:w="105" w:type="dxa"/>
            </w:tcMar>
          </w:tcPr>
          <w:p w14:paraId="1B39CB06" w14:textId="77777777" w:rsidR="00F7067D" w:rsidRPr="00A80F0F" w:rsidRDefault="00F7067D" w:rsidP="005C5613">
            <w:pPr>
              <w:rPr>
                <w:rFonts w:ascii="Tahoma" w:eastAsiaTheme="minorHAnsi" w:hAnsi="Tahoma" w:cs="Tahoma"/>
                <w:sz w:val="22"/>
                <w:szCs w:val="22"/>
              </w:rPr>
            </w:pPr>
            <w:r w:rsidRPr="00A80F0F">
              <w:rPr>
                <w:rFonts w:ascii="Tahoma" w:eastAsiaTheme="minorHAnsi" w:hAnsi="Tahoma" w:cs="Tahoma"/>
                <w:sz w:val="22"/>
                <w:szCs w:val="22"/>
              </w:rPr>
              <w:t>Sistemoje atliekant pakeitimą ir / ar atnaujinimą, turi būti funkcionalumas, kuris užtikrintų, kad:</w:t>
            </w:r>
          </w:p>
          <w:p w14:paraId="132E73DC" w14:textId="77777777" w:rsidR="00F7067D" w:rsidRPr="00A80F0F" w:rsidRDefault="00F7067D" w:rsidP="00CF2A67">
            <w:pPr>
              <w:pStyle w:val="ListParagraph"/>
              <w:numPr>
                <w:ilvl w:val="0"/>
                <w:numId w:val="59"/>
              </w:numPr>
              <w:contextualSpacing w:val="0"/>
              <w:rPr>
                <w:rFonts w:ascii="Tahoma" w:hAnsi="Tahoma" w:cs="Tahoma"/>
                <w:sz w:val="22"/>
                <w:szCs w:val="22"/>
              </w:rPr>
            </w:pPr>
            <w:r w:rsidRPr="00A80F0F">
              <w:rPr>
                <w:rFonts w:ascii="Tahoma" w:hAnsi="Tahoma" w:cs="Tahoma"/>
                <w:sz w:val="22"/>
                <w:szCs w:val="22"/>
              </w:rPr>
              <w:t>Visi saugomi duomenys bus perkelti į naują duomenų bazės struktūrą;</w:t>
            </w:r>
          </w:p>
          <w:p w14:paraId="781F67C1" w14:textId="77777777" w:rsidR="00F7067D" w:rsidRPr="00A80F0F" w:rsidRDefault="00F7067D" w:rsidP="00CF2A67">
            <w:pPr>
              <w:pStyle w:val="ListParagraph"/>
              <w:numPr>
                <w:ilvl w:val="0"/>
                <w:numId w:val="59"/>
              </w:numPr>
              <w:contextualSpacing w:val="0"/>
              <w:rPr>
                <w:rFonts w:ascii="Tahoma" w:hAnsi="Tahoma" w:cs="Tahoma"/>
                <w:sz w:val="22"/>
                <w:szCs w:val="22"/>
              </w:rPr>
            </w:pPr>
            <w:r w:rsidRPr="00A80F0F">
              <w:rPr>
                <w:rFonts w:ascii="Tahoma" w:hAnsi="Tahoma" w:cs="Tahoma"/>
                <w:sz w:val="22"/>
                <w:szCs w:val="22"/>
              </w:rPr>
              <w:t>Bus išlaikytas duomenų vientisumas ir integralumas;</w:t>
            </w:r>
          </w:p>
          <w:p w14:paraId="67DC5717" w14:textId="77777777" w:rsidR="00F7067D" w:rsidRPr="00A80F0F" w:rsidRDefault="00F7067D" w:rsidP="00CF2A67">
            <w:pPr>
              <w:pStyle w:val="ListParagraph"/>
              <w:numPr>
                <w:ilvl w:val="0"/>
                <w:numId w:val="59"/>
              </w:numPr>
              <w:contextualSpacing w:val="0"/>
              <w:rPr>
                <w:rFonts w:ascii="Tahoma" w:hAnsi="Tahoma" w:cs="Tahoma"/>
                <w:sz w:val="22"/>
                <w:szCs w:val="22"/>
              </w:rPr>
            </w:pPr>
            <w:r w:rsidRPr="00A80F0F">
              <w:rPr>
                <w:rFonts w:ascii="Tahoma" w:hAnsi="Tahoma" w:cs="Tahoma"/>
                <w:sz w:val="22"/>
                <w:szCs w:val="22"/>
              </w:rPr>
              <w:t>Jokie saugomi duomenys nebus prarasti;</w:t>
            </w:r>
          </w:p>
          <w:p w14:paraId="0B05F07D" w14:textId="77777777" w:rsidR="00F7067D" w:rsidRPr="00A80F0F" w:rsidRDefault="00F7067D" w:rsidP="00CF2A67">
            <w:pPr>
              <w:pStyle w:val="ListParagraph"/>
              <w:numPr>
                <w:ilvl w:val="0"/>
                <w:numId w:val="59"/>
              </w:numPr>
              <w:contextualSpacing w:val="0"/>
              <w:rPr>
                <w:rFonts w:ascii="Tahoma" w:hAnsi="Tahoma" w:cs="Tahoma"/>
                <w:sz w:val="22"/>
                <w:szCs w:val="22"/>
              </w:rPr>
            </w:pPr>
            <w:r w:rsidRPr="00A80F0F">
              <w:rPr>
                <w:rFonts w:ascii="Tahoma" w:hAnsi="Tahoma" w:cs="Tahoma"/>
                <w:sz w:val="22"/>
                <w:szCs w:val="22"/>
              </w:rPr>
              <w:t>Nebus sutrikdytas Sistemoje realizuotas funkcionalumas.</w:t>
            </w:r>
          </w:p>
        </w:tc>
      </w:tr>
      <w:tr w:rsidR="00F7067D" w:rsidRPr="00A80F0F" w14:paraId="3D668895" w14:textId="77777777" w:rsidTr="004403A0">
        <w:trPr>
          <w:trHeight w:val="300"/>
        </w:trPr>
        <w:tc>
          <w:tcPr>
            <w:tcW w:w="1977" w:type="dxa"/>
            <w:tcMar>
              <w:left w:w="105" w:type="dxa"/>
              <w:right w:w="105" w:type="dxa"/>
            </w:tcMar>
          </w:tcPr>
          <w:p w14:paraId="3B904793"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7793" w:type="dxa"/>
            <w:tcMar>
              <w:left w:w="105" w:type="dxa"/>
              <w:right w:w="105" w:type="dxa"/>
            </w:tcMar>
          </w:tcPr>
          <w:p w14:paraId="65565E24" w14:textId="37391859" w:rsidR="00F7067D" w:rsidRPr="00A80F0F" w:rsidRDefault="00F7067D" w:rsidP="004403A0">
            <w:pPr>
              <w:rPr>
                <w:rFonts w:ascii="Tahoma" w:eastAsiaTheme="minorHAnsi" w:hAnsi="Tahoma" w:cs="Tahoma"/>
                <w:sz w:val="22"/>
                <w:szCs w:val="22"/>
              </w:rPr>
            </w:pPr>
            <w:r w:rsidRPr="00A80F0F">
              <w:rPr>
                <w:rFonts w:ascii="Tahoma" w:eastAsiaTheme="minorHAnsi" w:hAnsi="Tahoma" w:cs="Tahoma"/>
                <w:sz w:val="22"/>
                <w:szCs w:val="22"/>
              </w:rPr>
              <w:t>Programinės įrangos modifikavimas, tobulinimas ir klaidų taisymas negali turėti įtakos anksčiau įvestų duomenų vientisumui.</w:t>
            </w:r>
          </w:p>
        </w:tc>
      </w:tr>
    </w:tbl>
    <w:p w14:paraId="03929D8A" w14:textId="77777777" w:rsidR="002213E8" w:rsidRPr="00A80F0F" w:rsidRDefault="002213E8" w:rsidP="005C5613">
      <w:pPr>
        <w:pStyle w:val="Heading2"/>
        <w:spacing w:before="200" w:line="276" w:lineRule="auto"/>
        <w:rPr>
          <w:rFonts w:ascii="Tahoma" w:hAnsi="Tahoma" w:cs="Tahoma"/>
          <w:b/>
          <w:bCs/>
          <w:color w:val="auto"/>
          <w:sz w:val="22"/>
          <w:szCs w:val="22"/>
        </w:rPr>
      </w:pPr>
      <w:bookmarkStart w:id="83" w:name="_Toc157081876"/>
      <w:bookmarkStart w:id="84" w:name="_Toc157700358"/>
      <w:bookmarkStart w:id="85" w:name="_Toc187320747"/>
    </w:p>
    <w:p w14:paraId="6177B332" w14:textId="14CCB2A3" w:rsidR="00F7067D" w:rsidRPr="00A80F0F" w:rsidRDefault="003149C1" w:rsidP="005C5613">
      <w:pPr>
        <w:pStyle w:val="Heading2"/>
        <w:spacing w:before="200" w:line="276" w:lineRule="auto"/>
        <w:rPr>
          <w:rFonts w:ascii="Tahoma" w:hAnsi="Tahoma" w:cs="Tahoma"/>
          <w:b/>
          <w:bCs/>
          <w:color w:val="auto"/>
          <w:sz w:val="22"/>
          <w:szCs w:val="22"/>
        </w:rPr>
      </w:pPr>
      <w:bookmarkStart w:id="86" w:name="_Toc191179241"/>
      <w:r>
        <w:rPr>
          <w:rFonts w:ascii="Tahoma" w:hAnsi="Tahoma" w:cs="Tahoma"/>
          <w:b/>
          <w:bCs/>
          <w:color w:val="auto"/>
          <w:sz w:val="22"/>
          <w:szCs w:val="22"/>
        </w:rPr>
        <w:t>4</w:t>
      </w:r>
      <w:r w:rsidR="00F7067D" w:rsidRPr="00A80F0F">
        <w:rPr>
          <w:rFonts w:ascii="Tahoma" w:hAnsi="Tahoma" w:cs="Tahoma"/>
          <w:b/>
          <w:bCs/>
          <w:color w:val="auto"/>
          <w:sz w:val="22"/>
          <w:szCs w:val="22"/>
        </w:rPr>
        <w:t>.</w:t>
      </w:r>
      <w:r w:rsidR="002213E8" w:rsidRPr="00A80F0F">
        <w:rPr>
          <w:rFonts w:ascii="Tahoma" w:hAnsi="Tahoma" w:cs="Tahoma"/>
          <w:b/>
          <w:bCs/>
          <w:color w:val="auto"/>
          <w:sz w:val="22"/>
          <w:szCs w:val="22"/>
        </w:rPr>
        <w:t>5</w:t>
      </w:r>
      <w:r w:rsidR="00F7067D" w:rsidRPr="00A80F0F">
        <w:rPr>
          <w:rFonts w:ascii="Tahoma" w:hAnsi="Tahoma" w:cs="Tahoma"/>
          <w:b/>
          <w:bCs/>
          <w:color w:val="auto"/>
          <w:sz w:val="22"/>
          <w:szCs w:val="22"/>
        </w:rPr>
        <w:t>. Reikalavimai rezervinių kopijų darymui, atstatymui</w:t>
      </w:r>
      <w:bookmarkEnd w:id="83"/>
      <w:bookmarkEnd w:id="84"/>
      <w:r w:rsidR="00F7067D" w:rsidRPr="00A80F0F">
        <w:rPr>
          <w:rFonts w:ascii="Tahoma" w:hAnsi="Tahoma" w:cs="Tahoma"/>
          <w:b/>
          <w:bCs/>
          <w:color w:val="auto"/>
          <w:sz w:val="22"/>
          <w:szCs w:val="22"/>
        </w:rPr>
        <w:t xml:space="preserve"> ir archyvavimui</w:t>
      </w:r>
      <w:bookmarkEnd w:id="85"/>
      <w:bookmarkEnd w:id="86"/>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A80F0F" w:rsidRPr="00A80F0F" w14:paraId="26208115" w14:textId="77777777">
        <w:trPr>
          <w:trHeight w:val="300"/>
        </w:trPr>
        <w:tc>
          <w:tcPr>
            <w:tcW w:w="1572" w:type="dxa"/>
            <w:shd w:val="clear" w:color="auto" w:fill="0070C0"/>
            <w:tcMar>
              <w:left w:w="105" w:type="dxa"/>
              <w:right w:w="105" w:type="dxa"/>
            </w:tcMar>
            <w:vAlign w:val="center"/>
          </w:tcPr>
          <w:p w14:paraId="48225E07"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697E1CB7"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096F3F26" w14:textId="77777777">
        <w:trPr>
          <w:trHeight w:val="300"/>
        </w:trPr>
        <w:tc>
          <w:tcPr>
            <w:tcW w:w="1572" w:type="dxa"/>
            <w:tcMar>
              <w:left w:w="105" w:type="dxa"/>
              <w:right w:w="105" w:type="dxa"/>
            </w:tcMar>
          </w:tcPr>
          <w:p w14:paraId="4804CBFC"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7B1255B7" w14:textId="77777777" w:rsidR="00F7067D" w:rsidRPr="00A80F0F" w:rsidRDefault="00F7067D" w:rsidP="005C5613">
            <w:pPr>
              <w:pStyle w:val="TekstasNr"/>
              <w:numPr>
                <w:ilvl w:val="0"/>
                <w:numId w:val="0"/>
              </w:numPr>
              <w:tabs>
                <w:tab w:val="clear" w:pos="1134"/>
                <w:tab w:val="left" w:pos="540"/>
              </w:tabs>
              <w:spacing w:line="276" w:lineRule="auto"/>
              <w:rPr>
                <w:rFonts w:ascii="Tahoma" w:eastAsia="Tahoma" w:hAnsi="Tahoma" w:cs="Tahoma"/>
                <w:sz w:val="22"/>
                <w:szCs w:val="22"/>
              </w:rPr>
            </w:pPr>
            <w:r w:rsidRPr="00A80F0F">
              <w:rPr>
                <w:rFonts w:ascii="Tahoma" w:eastAsia="Tahoma" w:hAnsi="Tahoma" w:cs="Tahoma"/>
                <w:sz w:val="22"/>
                <w:szCs w:val="22"/>
              </w:rPr>
              <w:t>Projektas turi būti realizuotas taip, kad atliekant atnaujinimus, susijusius su architektūriniais komponentais ir / ar keičiant duomenų bazę, būtų galima atlikti visų duomenų migravimą be papildomų paslaugų ir licencijų nuomos.</w:t>
            </w:r>
          </w:p>
        </w:tc>
      </w:tr>
      <w:tr w:rsidR="00A80F0F" w:rsidRPr="00A80F0F" w14:paraId="23B91A93" w14:textId="77777777">
        <w:trPr>
          <w:trHeight w:val="300"/>
        </w:trPr>
        <w:tc>
          <w:tcPr>
            <w:tcW w:w="1572" w:type="dxa"/>
            <w:tcMar>
              <w:left w:w="105" w:type="dxa"/>
              <w:right w:w="105" w:type="dxa"/>
            </w:tcMar>
          </w:tcPr>
          <w:p w14:paraId="0BD65D6A"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39CA5F5C" w14:textId="77777777" w:rsidR="00F7067D" w:rsidRPr="00A80F0F" w:rsidRDefault="00F7067D" w:rsidP="005C5613">
            <w:pPr>
              <w:pStyle w:val="ListParagraph"/>
              <w:tabs>
                <w:tab w:val="left" w:pos="540"/>
                <w:tab w:val="left" w:pos="567"/>
              </w:tabs>
              <w:spacing w:before="60" w:after="60" w:line="276" w:lineRule="auto"/>
              <w:ind w:left="0"/>
              <w:jc w:val="both"/>
              <w:rPr>
                <w:rFonts w:ascii="Tahoma" w:hAnsi="Tahoma" w:cs="Tahoma"/>
                <w:sz w:val="22"/>
                <w:szCs w:val="22"/>
                <w:highlight w:val="green"/>
              </w:rPr>
            </w:pPr>
            <w:r w:rsidRPr="00A80F0F">
              <w:rPr>
                <w:rFonts w:ascii="Tahoma" w:eastAsia="Tahoma" w:hAnsi="Tahoma" w:cs="Tahoma"/>
                <w:sz w:val="22"/>
                <w:szCs w:val="22"/>
              </w:rPr>
              <w:t xml:space="preserve">Rengiant rezervinę kopiją arba archyvą, neturi būti prarastos Sistemoje vykdomos transakcijos ir apdorojami duomenys, </w:t>
            </w:r>
            <w:proofErr w:type="spellStart"/>
            <w:r w:rsidRPr="00A80F0F">
              <w:rPr>
                <w:rFonts w:ascii="Tahoma" w:eastAsia="Tahoma" w:hAnsi="Tahoma" w:cs="Tahoma"/>
                <w:sz w:val="22"/>
                <w:szCs w:val="22"/>
              </w:rPr>
              <w:t>t.y</w:t>
            </w:r>
            <w:proofErr w:type="spellEnd"/>
            <w:r w:rsidRPr="00A80F0F">
              <w:rPr>
                <w:rFonts w:ascii="Tahoma" w:eastAsia="Tahoma" w:hAnsi="Tahoma" w:cs="Tahoma"/>
                <w:sz w:val="22"/>
                <w:szCs w:val="22"/>
              </w:rPr>
              <w:t>., prieš rezervinės kopijos arba archyvo parengimą, turi būti užbaigiamos visos vykdomos transakcijos ir išsaugojami įvesti duomenys.</w:t>
            </w:r>
          </w:p>
        </w:tc>
      </w:tr>
      <w:tr w:rsidR="00A80F0F" w:rsidRPr="00A80F0F" w14:paraId="59677347" w14:textId="77777777">
        <w:trPr>
          <w:trHeight w:val="300"/>
        </w:trPr>
        <w:tc>
          <w:tcPr>
            <w:tcW w:w="1572" w:type="dxa"/>
            <w:tcMar>
              <w:left w:w="105" w:type="dxa"/>
              <w:right w:w="105" w:type="dxa"/>
            </w:tcMar>
          </w:tcPr>
          <w:p w14:paraId="0F3D3E31"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3B878789" w14:textId="77777777" w:rsidR="00F7067D" w:rsidRPr="00A80F0F" w:rsidRDefault="00F7067D" w:rsidP="005C5613">
            <w:pPr>
              <w:pStyle w:val="ListParagraph"/>
              <w:tabs>
                <w:tab w:val="left" w:pos="540"/>
                <w:tab w:val="left" w:pos="567"/>
              </w:tabs>
              <w:spacing w:before="60" w:after="60" w:line="276" w:lineRule="auto"/>
              <w:ind w:left="0"/>
              <w:jc w:val="both"/>
              <w:rPr>
                <w:rFonts w:ascii="Tahoma" w:eastAsia="Tahoma" w:hAnsi="Tahoma" w:cs="Tahoma"/>
                <w:sz w:val="22"/>
                <w:szCs w:val="22"/>
                <w:highlight w:val="yellow"/>
              </w:rPr>
            </w:pPr>
            <w:r w:rsidRPr="00A80F0F">
              <w:rPr>
                <w:rFonts w:ascii="Tahoma" w:eastAsia="Tahoma" w:hAnsi="Tahoma" w:cs="Tahoma"/>
                <w:sz w:val="22"/>
                <w:szCs w:val="22"/>
              </w:rPr>
              <w:t>Duomenų rezervinio kopijavimo procedūrų metu negali būti sutrikdytas sistemos darbas ir turi būti tenkinami greitaveikai keliami reikalavimai.</w:t>
            </w:r>
          </w:p>
        </w:tc>
      </w:tr>
      <w:tr w:rsidR="00A80F0F" w:rsidRPr="00A80F0F" w14:paraId="5C281CD7" w14:textId="77777777">
        <w:trPr>
          <w:trHeight w:val="300"/>
        </w:trPr>
        <w:tc>
          <w:tcPr>
            <w:tcW w:w="1572" w:type="dxa"/>
            <w:tcMar>
              <w:left w:w="105" w:type="dxa"/>
              <w:right w:w="105" w:type="dxa"/>
            </w:tcMar>
          </w:tcPr>
          <w:p w14:paraId="70BE42D5"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4E16CFA0" w14:textId="407804F6" w:rsidR="00F7067D" w:rsidRPr="00A80F0F" w:rsidRDefault="00F7067D" w:rsidP="005C5613">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Detalios analizės ir projektavimo etap</w:t>
            </w:r>
            <w:r w:rsidR="00DA7B47" w:rsidRPr="00A80F0F">
              <w:rPr>
                <w:rFonts w:ascii="Tahoma" w:eastAsia="Tahoma" w:hAnsi="Tahoma" w:cs="Tahoma"/>
                <w:sz w:val="22"/>
                <w:szCs w:val="22"/>
              </w:rPr>
              <w:t>ų</w:t>
            </w:r>
            <w:r w:rsidRPr="00A80F0F">
              <w:rPr>
                <w:rFonts w:ascii="Tahoma" w:eastAsia="Tahoma" w:hAnsi="Tahoma" w:cs="Tahoma"/>
                <w:sz w:val="22"/>
                <w:szCs w:val="22"/>
              </w:rPr>
              <w:t xml:space="preserve"> metu turi būti aprašytos duomenų saugojimo, perdavimo ir archyvavimo procedūros: kokiu periodiškumu, į kokias informacines laikmenas ir kokios duomenų bazės turi būti kopijuojamos, kur ir kiek laiko tos kopijos turi būti saugomos.</w:t>
            </w:r>
          </w:p>
        </w:tc>
      </w:tr>
      <w:tr w:rsidR="00F7067D" w:rsidRPr="00A80F0F" w14:paraId="4B38FAEF" w14:textId="77777777">
        <w:trPr>
          <w:trHeight w:val="300"/>
        </w:trPr>
        <w:tc>
          <w:tcPr>
            <w:tcW w:w="1572" w:type="dxa"/>
            <w:tcMar>
              <w:left w:w="105" w:type="dxa"/>
              <w:right w:w="105" w:type="dxa"/>
            </w:tcMar>
          </w:tcPr>
          <w:p w14:paraId="09E75DA5"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0C0027E2" w14:textId="120DD37D"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Sistemoje turi būti realizuoti detaliosios analizės ir projektavimo etap</w:t>
            </w:r>
            <w:r w:rsidR="004B53F2" w:rsidRPr="00A80F0F">
              <w:rPr>
                <w:rFonts w:ascii="Tahoma" w:eastAsia="Tahoma" w:hAnsi="Tahoma" w:cs="Tahoma"/>
                <w:sz w:val="22"/>
                <w:szCs w:val="22"/>
              </w:rPr>
              <w:t>ų</w:t>
            </w:r>
            <w:r w:rsidRPr="00A80F0F">
              <w:rPr>
                <w:rFonts w:ascii="Tahoma" w:eastAsia="Tahoma" w:hAnsi="Tahoma" w:cs="Tahoma"/>
                <w:sz w:val="22"/>
                <w:szCs w:val="22"/>
              </w:rPr>
              <w:t xml:space="preserve"> metu suderinti reikalingi kontrolės taškai (</w:t>
            </w:r>
            <w:proofErr w:type="spellStart"/>
            <w:r w:rsidRPr="00A80F0F">
              <w:rPr>
                <w:rFonts w:ascii="Tahoma" w:eastAsia="Tahoma" w:hAnsi="Tahoma" w:cs="Tahoma"/>
                <w:sz w:val="22"/>
                <w:szCs w:val="22"/>
              </w:rPr>
              <w:t>ang</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c</w:t>
            </w:r>
            <w:r w:rsidRPr="00A80F0F">
              <w:rPr>
                <w:rFonts w:ascii="Tahoma" w:eastAsia="Tahoma" w:hAnsi="Tahoma" w:cs="Tahoma"/>
                <w:i/>
                <w:iCs/>
                <w:sz w:val="22"/>
                <w:szCs w:val="22"/>
              </w:rPr>
              <w:t>heckpoints</w:t>
            </w:r>
            <w:proofErr w:type="spellEnd"/>
            <w:r w:rsidRPr="00A80F0F">
              <w:rPr>
                <w:rFonts w:ascii="Tahoma" w:eastAsia="Tahoma" w:hAnsi="Tahoma" w:cs="Tahoma"/>
                <w:sz w:val="22"/>
                <w:szCs w:val="22"/>
              </w:rPr>
              <w:t xml:space="preserve">). Teikėjas turi aiškiai apibrėžti ir aprašyti kontrolės taškų specifiką. </w:t>
            </w:r>
          </w:p>
          <w:p w14:paraId="7D06D1A1" w14:textId="77777777" w:rsidR="00F7067D" w:rsidRPr="00A80F0F" w:rsidRDefault="00F7067D" w:rsidP="00CF2A67">
            <w:pPr>
              <w:pStyle w:val="ListParagraph"/>
              <w:numPr>
                <w:ilvl w:val="0"/>
                <w:numId w:val="57"/>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Kiekvienas kontrolės taškas turi būti pasiekiamas per https protokolą;</w:t>
            </w:r>
          </w:p>
          <w:p w14:paraId="09A5071A" w14:textId="77777777" w:rsidR="00F7067D" w:rsidRPr="00A80F0F" w:rsidRDefault="00F7067D" w:rsidP="00CF2A67">
            <w:pPr>
              <w:pStyle w:val="ListParagraph"/>
              <w:numPr>
                <w:ilvl w:val="0"/>
                <w:numId w:val="57"/>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Komunikacija su kontrolės taškais neturi pastebimai paveikti sistemos veikimo našumo.</w:t>
            </w:r>
          </w:p>
          <w:p w14:paraId="1B0E1C6E" w14:textId="77777777" w:rsidR="00F7067D" w:rsidRPr="00A80F0F" w:rsidRDefault="00F7067D" w:rsidP="00CF2A67">
            <w:pPr>
              <w:pStyle w:val="ListParagraph"/>
              <w:numPr>
                <w:ilvl w:val="0"/>
                <w:numId w:val="57"/>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Kontrolės taškas turi grąžinti komponento būseną:</w:t>
            </w:r>
          </w:p>
          <w:p w14:paraId="07657358" w14:textId="584B8BE1" w:rsidR="00F7067D" w:rsidRPr="00A80F0F" w:rsidRDefault="00F7067D" w:rsidP="00CF2A67">
            <w:pPr>
              <w:pStyle w:val="ListParagraph"/>
              <w:numPr>
                <w:ilvl w:val="0"/>
                <w:numId w:val="144"/>
              </w:num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„OK“ – paslauga veikia ir yra pasiekiama</w:t>
            </w:r>
            <w:r w:rsidR="00604FDD" w:rsidRPr="00A80F0F">
              <w:rPr>
                <w:rFonts w:ascii="Tahoma" w:eastAsia="Tahoma" w:hAnsi="Tahoma" w:cs="Tahoma"/>
                <w:sz w:val="22"/>
                <w:szCs w:val="22"/>
              </w:rPr>
              <w:t>;</w:t>
            </w:r>
          </w:p>
          <w:p w14:paraId="5A06A01A" w14:textId="77777777" w:rsidR="00F7067D" w:rsidRPr="00A80F0F" w:rsidRDefault="00F7067D" w:rsidP="00CF2A67">
            <w:pPr>
              <w:pStyle w:val="ListParagraph"/>
              <w:numPr>
                <w:ilvl w:val="0"/>
                <w:numId w:val="144"/>
              </w:num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„FAIL“ – paslauga neveikia.</w:t>
            </w:r>
          </w:p>
        </w:tc>
      </w:tr>
    </w:tbl>
    <w:p w14:paraId="3CC4F4A1" w14:textId="77777777" w:rsidR="00604FDD" w:rsidRPr="00A80F0F" w:rsidRDefault="00604FDD" w:rsidP="005C5613">
      <w:pPr>
        <w:pStyle w:val="Heading2"/>
        <w:spacing w:before="200" w:line="276" w:lineRule="auto"/>
        <w:rPr>
          <w:rFonts w:ascii="Tahoma" w:hAnsi="Tahoma" w:cs="Tahoma"/>
          <w:b/>
          <w:bCs/>
          <w:color w:val="auto"/>
          <w:sz w:val="22"/>
          <w:szCs w:val="22"/>
        </w:rPr>
      </w:pPr>
      <w:bookmarkStart w:id="87" w:name="_Toc157081877"/>
      <w:bookmarkStart w:id="88" w:name="_Toc157700359"/>
      <w:bookmarkStart w:id="89" w:name="_Toc187320748"/>
    </w:p>
    <w:p w14:paraId="63FF7578" w14:textId="3FEF92A8" w:rsidR="00F7067D" w:rsidRPr="00A80F0F" w:rsidRDefault="003149C1" w:rsidP="005C5613">
      <w:pPr>
        <w:pStyle w:val="Heading2"/>
        <w:spacing w:before="200" w:line="276" w:lineRule="auto"/>
        <w:rPr>
          <w:rFonts w:ascii="Tahoma" w:hAnsi="Tahoma" w:cs="Tahoma"/>
          <w:b/>
          <w:bCs/>
          <w:color w:val="auto"/>
          <w:sz w:val="22"/>
          <w:szCs w:val="22"/>
        </w:rPr>
      </w:pPr>
      <w:bookmarkStart w:id="90" w:name="_Toc191179242"/>
      <w:r>
        <w:rPr>
          <w:rFonts w:ascii="Tahoma" w:hAnsi="Tahoma" w:cs="Tahoma"/>
          <w:b/>
          <w:bCs/>
          <w:color w:val="auto"/>
          <w:sz w:val="22"/>
          <w:szCs w:val="22"/>
        </w:rPr>
        <w:t>4</w:t>
      </w:r>
      <w:r w:rsidR="00F7067D" w:rsidRPr="00A80F0F">
        <w:rPr>
          <w:rFonts w:ascii="Tahoma" w:hAnsi="Tahoma" w:cs="Tahoma"/>
          <w:b/>
          <w:bCs/>
          <w:color w:val="auto"/>
          <w:sz w:val="22"/>
          <w:szCs w:val="22"/>
        </w:rPr>
        <w:t>.</w:t>
      </w:r>
      <w:r w:rsidR="00604FDD" w:rsidRPr="00A80F0F">
        <w:rPr>
          <w:rFonts w:ascii="Tahoma" w:hAnsi="Tahoma" w:cs="Tahoma"/>
          <w:b/>
          <w:bCs/>
          <w:color w:val="auto"/>
          <w:sz w:val="22"/>
          <w:szCs w:val="22"/>
        </w:rPr>
        <w:t>6</w:t>
      </w:r>
      <w:r w:rsidR="00F7067D" w:rsidRPr="00A80F0F">
        <w:rPr>
          <w:rFonts w:ascii="Tahoma" w:hAnsi="Tahoma" w:cs="Tahoma"/>
          <w:b/>
          <w:bCs/>
          <w:color w:val="auto"/>
          <w:sz w:val="22"/>
          <w:szCs w:val="22"/>
        </w:rPr>
        <w:t>. Reikalavimai sistemos monitoringui</w:t>
      </w:r>
      <w:bookmarkEnd w:id="87"/>
      <w:bookmarkEnd w:id="88"/>
      <w:bookmarkEnd w:id="89"/>
      <w:bookmarkEnd w:id="90"/>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A80F0F" w:rsidRPr="00A80F0F" w14:paraId="5F0F6774" w14:textId="77777777" w:rsidTr="2F1BAED3">
        <w:trPr>
          <w:trHeight w:val="300"/>
        </w:trPr>
        <w:tc>
          <w:tcPr>
            <w:tcW w:w="1572" w:type="dxa"/>
            <w:shd w:val="clear" w:color="auto" w:fill="0070C0"/>
            <w:tcMar>
              <w:left w:w="105" w:type="dxa"/>
              <w:right w:w="105" w:type="dxa"/>
            </w:tcMar>
            <w:vAlign w:val="center"/>
          </w:tcPr>
          <w:p w14:paraId="5A4A63D8"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72E53AD8"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199A462C" w14:textId="77777777" w:rsidTr="2F1BAED3">
        <w:trPr>
          <w:trHeight w:val="300"/>
        </w:trPr>
        <w:tc>
          <w:tcPr>
            <w:tcW w:w="1572" w:type="dxa"/>
            <w:tcMar>
              <w:left w:w="105" w:type="dxa"/>
              <w:right w:w="105" w:type="dxa"/>
            </w:tcMar>
          </w:tcPr>
          <w:p w14:paraId="6D00B810"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4FA21F5E" w14:textId="16E2BFEE" w:rsidR="00F7067D" w:rsidRPr="00A80F0F" w:rsidRDefault="00F7067D" w:rsidP="005C5613">
            <w:pPr>
              <w:spacing w:line="257" w:lineRule="auto"/>
              <w:rPr>
                <w:rFonts w:ascii="Tahoma" w:eastAsia="Tahoma" w:hAnsi="Tahoma" w:cs="Tahoma"/>
                <w:sz w:val="22"/>
                <w:szCs w:val="22"/>
              </w:rPr>
            </w:pPr>
            <w:r w:rsidRPr="00A80F0F">
              <w:rPr>
                <w:rFonts w:ascii="Tahoma" w:eastAsia="Tahoma" w:hAnsi="Tahoma" w:cs="Tahoma"/>
                <w:sz w:val="22"/>
                <w:szCs w:val="22"/>
              </w:rPr>
              <w:t>Teikėjas turi sudaryti reikiamas sąlygas ir atlikti reikiamus darbus (tokius kaip paruošti ir aprašyti integracinius stebėsenos ir kontrolės taškus ir kt.)</w:t>
            </w:r>
          </w:p>
        </w:tc>
      </w:tr>
      <w:tr w:rsidR="00A80F0F" w:rsidRPr="00A80F0F" w14:paraId="7CDD1672" w14:textId="77777777" w:rsidTr="2F1BAED3">
        <w:trPr>
          <w:trHeight w:val="300"/>
        </w:trPr>
        <w:tc>
          <w:tcPr>
            <w:tcW w:w="1572" w:type="dxa"/>
            <w:tcMar>
              <w:left w:w="105" w:type="dxa"/>
              <w:right w:w="105" w:type="dxa"/>
            </w:tcMar>
          </w:tcPr>
          <w:p w14:paraId="4E82C479"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09B84288" w14:textId="2F21D0ED" w:rsidR="00F7067D" w:rsidRPr="00A80F0F" w:rsidRDefault="32CC05BF" w:rsidP="005C5613">
            <w:pPr>
              <w:spacing w:line="257" w:lineRule="auto"/>
              <w:rPr>
                <w:rFonts w:ascii="Tahoma" w:eastAsia="Tahoma" w:hAnsi="Tahoma" w:cs="Tahoma"/>
                <w:sz w:val="22"/>
                <w:szCs w:val="22"/>
              </w:rPr>
            </w:pPr>
            <w:r w:rsidRPr="00A80F0F">
              <w:rPr>
                <w:rFonts w:ascii="Tahoma" w:eastAsia="Tahoma" w:hAnsi="Tahoma" w:cs="Tahoma"/>
                <w:sz w:val="22"/>
                <w:szCs w:val="22"/>
              </w:rPr>
              <w:t>Turi būti užtikrinta galimybė stebėti sistemos bei atskirų jos komponentų veikimo rodiklius</w:t>
            </w:r>
            <w:r w:rsidR="24567B80" w:rsidRPr="00A80F0F">
              <w:rPr>
                <w:rFonts w:ascii="Tahoma" w:eastAsia="Tahoma" w:hAnsi="Tahoma" w:cs="Tahoma"/>
                <w:sz w:val="22"/>
                <w:szCs w:val="22"/>
              </w:rPr>
              <w:t xml:space="preserve"> (</w:t>
            </w:r>
            <w:proofErr w:type="spellStart"/>
            <w:r w:rsidR="24567B80" w:rsidRPr="00A80F0F">
              <w:rPr>
                <w:rFonts w:ascii="Tahoma" w:eastAsia="Tahoma" w:hAnsi="Tahoma" w:cs="Tahoma"/>
                <w:sz w:val="22"/>
                <w:szCs w:val="22"/>
              </w:rPr>
              <w:t>metrics</w:t>
            </w:r>
            <w:proofErr w:type="spellEnd"/>
            <w:r w:rsidR="24567B80" w:rsidRPr="00A80F0F">
              <w:rPr>
                <w:rFonts w:ascii="Tahoma" w:eastAsia="Tahoma" w:hAnsi="Tahoma" w:cs="Tahoma"/>
                <w:sz w:val="22"/>
                <w:szCs w:val="22"/>
              </w:rPr>
              <w:t xml:space="preserve"> ir </w:t>
            </w:r>
            <w:proofErr w:type="spellStart"/>
            <w:r w:rsidR="24567B80" w:rsidRPr="00A80F0F">
              <w:rPr>
                <w:rFonts w:ascii="Tahoma" w:eastAsia="Tahoma" w:hAnsi="Tahoma" w:cs="Tahoma"/>
                <w:sz w:val="22"/>
                <w:szCs w:val="22"/>
              </w:rPr>
              <w:t>trace</w:t>
            </w:r>
            <w:proofErr w:type="spellEnd"/>
            <w:r w:rsidR="24567B80" w:rsidRPr="00A80F0F">
              <w:rPr>
                <w:rFonts w:ascii="Tahoma" w:eastAsia="Tahoma" w:hAnsi="Tahoma" w:cs="Tahoma"/>
                <w:sz w:val="22"/>
                <w:szCs w:val="22"/>
              </w:rPr>
              <w:t>)</w:t>
            </w:r>
            <w:r w:rsidRPr="00A80F0F">
              <w:rPr>
                <w:rFonts w:ascii="Tahoma" w:eastAsia="Tahoma" w:hAnsi="Tahoma" w:cs="Tahoma"/>
                <w:sz w:val="22"/>
                <w:szCs w:val="22"/>
              </w:rPr>
              <w:t xml:space="preserve"> (aktyvūs vartotojai, atminties panaudojimas, procesorių apkrova</w:t>
            </w:r>
            <w:r w:rsidR="2BCB2A2F" w:rsidRPr="00A80F0F">
              <w:rPr>
                <w:rFonts w:ascii="Tahoma" w:eastAsia="Tahoma" w:hAnsi="Tahoma" w:cs="Tahoma"/>
                <w:sz w:val="22"/>
                <w:szCs w:val="22"/>
              </w:rPr>
              <w:t xml:space="preserve">, </w:t>
            </w:r>
            <w:proofErr w:type="spellStart"/>
            <w:r w:rsidR="2BCB2A2F" w:rsidRPr="00A80F0F">
              <w:rPr>
                <w:rFonts w:ascii="Tahoma" w:eastAsia="Tahoma" w:hAnsi="Tahoma" w:cs="Tahoma"/>
                <w:sz w:val="22"/>
                <w:szCs w:val="22"/>
              </w:rPr>
              <w:t>uzklausu</w:t>
            </w:r>
            <w:proofErr w:type="spellEnd"/>
            <w:r w:rsidR="2BCB2A2F" w:rsidRPr="00A80F0F">
              <w:rPr>
                <w:rFonts w:ascii="Tahoma" w:eastAsia="Tahoma" w:hAnsi="Tahoma" w:cs="Tahoma"/>
                <w:sz w:val="22"/>
                <w:szCs w:val="22"/>
              </w:rPr>
              <w:t xml:space="preserve"> kelias tarp servisu (</w:t>
            </w:r>
            <w:proofErr w:type="spellStart"/>
            <w:r w:rsidR="2BCB2A2F" w:rsidRPr="00A80F0F">
              <w:rPr>
                <w:rFonts w:ascii="Tahoma" w:eastAsia="Tahoma" w:hAnsi="Tahoma" w:cs="Tahoma"/>
                <w:sz w:val="22"/>
                <w:szCs w:val="22"/>
              </w:rPr>
              <w:t>trace</w:t>
            </w:r>
            <w:proofErr w:type="spellEnd"/>
            <w:r w:rsidR="2BCB2A2F" w:rsidRPr="00A80F0F">
              <w:rPr>
                <w:rFonts w:ascii="Tahoma" w:eastAsia="Tahoma" w:hAnsi="Tahoma" w:cs="Tahoma"/>
                <w:sz w:val="22"/>
                <w:szCs w:val="22"/>
              </w:rPr>
              <w:t>)</w:t>
            </w:r>
            <w:r w:rsidRPr="00A80F0F">
              <w:rPr>
                <w:rFonts w:ascii="Tahoma" w:eastAsia="Tahoma" w:hAnsi="Tahoma" w:cs="Tahoma"/>
                <w:sz w:val="22"/>
                <w:szCs w:val="22"/>
              </w:rPr>
              <w:t xml:space="preserve"> ir kiti svarbūs rodikliai) bei gauti pranešimus sutrikus komponentų veikimui ar rodikliams pasiekus kritines reikšmes. Turi būti užtikrintas Perkančiosios organizacijos specialistų </w:t>
            </w:r>
            <w:r w:rsidRPr="00A80F0F">
              <w:rPr>
                <w:rFonts w:ascii="Tahoma" w:eastAsia="Tahoma" w:hAnsi="Tahoma" w:cs="Tahoma"/>
                <w:sz w:val="22"/>
                <w:szCs w:val="22"/>
              </w:rPr>
              <w:lastRenderedPageBreak/>
              <w:t>informavimas, kad būtų galima sureaguoti laiku į galimus sutrikimus prieš jiems atsirandant.</w:t>
            </w:r>
          </w:p>
        </w:tc>
      </w:tr>
      <w:tr w:rsidR="00A80F0F" w:rsidRPr="00A80F0F" w14:paraId="43A67417" w14:textId="77777777" w:rsidTr="2F1BAED3">
        <w:trPr>
          <w:trHeight w:val="300"/>
        </w:trPr>
        <w:tc>
          <w:tcPr>
            <w:tcW w:w="1572" w:type="dxa"/>
            <w:tcMar>
              <w:left w:w="105" w:type="dxa"/>
              <w:right w:w="105" w:type="dxa"/>
            </w:tcMar>
          </w:tcPr>
          <w:p w14:paraId="63D6317E"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2B35A277" w14:textId="77777777" w:rsidR="00F7067D" w:rsidRPr="00A80F0F" w:rsidRDefault="00F7067D" w:rsidP="005C5613">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Visi projekto metu kuriami ar keičiami servisai turi palaikyti centralizuotą paskirstyto sekimo (</w:t>
            </w:r>
            <w:proofErr w:type="spellStart"/>
            <w:r w:rsidRPr="00A80F0F">
              <w:rPr>
                <w:rFonts w:ascii="Tahoma" w:eastAsia="Tahoma" w:hAnsi="Tahoma" w:cs="Tahoma"/>
                <w:sz w:val="22"/>
                <w:szCs w:val="22"/>
              </w:rPr>
              <w:t>ang</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i/>
                <w:iCs/>
                <w:sz w:val="22"/>
                <w:szCs w:val="22"/>
              </w:rPr>
              <w:t>Service</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tracing</w:t>
            </w:r>
            <w:proofErr w:type="spellEnd"/>
            <w:r w:rsidRPr="00A80F0F">
              <w:rPr>
                <w:rFonts w:ascii="Tahoma" w:eastAsia="Tahoma" w:hAnsi="Tahoma" w:cs="Tahoma"/>
                <w:sz w:val="22"/>
                <w:szCs w:val="22"/>
              </w:rPr>
              <w:t xml:space="preserve">) mechanizmą, užtikrinantį užklausų ir operacijų stebėjimą per visą jų vykdymo grandinę. </w:t>
            </w:r>
          </w:p>
        </w:tc>
      </w:tr>
    </w:tbl>
    <w:p w14:paraId="63C06D6C" w14:textId="1EAEB6B3" w:rsidR="00F7067D" w:rsidRPr="00A80F0F" w:rsidRDefault="003149C1" w:rsidP="005C5613">
      <w:pPr>
        <w:pStyle w:val="Heading2"/>
        <w:spacing w:before="200" w:line="276" w:lineRule="auto"/>
        <w:rPr>
          <w:rFonts w:ascii="Tahoma" w:hAnsi="Tahoma" w:cs="Tahoma"/>
          <w:b/>
          <w:bCs/>
          <w:noProof/>
          <w:color w:val="auto"/>
          <w:sz w:val="22"/>
          <w:szCs w:val="22"/>
        </w:rPr>
      </w:pPr>
      <w:bookmarkStart w:id="91" w:name="_Toc157081878"/>
      <w:bookmarkStart w:id="92" w:name="_Toc157700360"/>
      <w:bookmarkStart w:id="93" w:name="_Toc187320749"/>
      <w:bookmarkStart w:id="94" w:name="_Toc191179243"/>
      <w:r>
        <w:rPr>
          <w:rFonts w:ascii="Tahoma" w:hAnsi="Tahoma" w:cs="Tahoma"/>
          <w:b/>
          <w:bCs/>
          <w:noProof/>
          <w:color w:val="auto"/>
          <w:sz w:val="22"/>
          <w:szCs w:val="22"/>
        </w:rPr>
        <w:t>4</w:t>
      </w:r>
      <w:r w:rsidR="00F7067D" w:rsidRPr="00A80F0F">
        <w:rPr>
          <w:rFonts w:ascii="Tahoma" w:hAnsi="Tahoma" w:cs="Tahoma"/>
          <w:b/>
          <w:bCs/>
          <w:noProof/>
          <w:color w:val="auto"/>
          <w:sz w:val="22"/>
          <w:szCs w:val="22"/>
        </w:rPr>
        <w:t>.</w:t>
      </w:r>
      <w:r w:rsidR="00666393" w:rsidRPr="00A80F0F">
        <w:rPr>
          <w:rFonts w:ascii="Tahoma" w:hAnsi="Tahoma" w:cs="Tahoma"/>
          <w:b/>
          <w:bCs/>
          <w:noProof/>
          <w:color w:val="auto"/>
          <w:sz w:val="22"/>
          <w:szCs w:val="22"/>
        </w:rPr>
        <w:t>7</w:t>
      </w:r>
      <w:r w:rsidR="00F7067D" w:rsidRPr="00A80F0F">
        <w:rPr>
          <w:rFonts w:ascii="Tahoma" w:hAnsi="Tahoma" w:cs="Tahoma"/>
          <w:b/>
          <w:bCs/>
          <w:noProof/>
          <w:color w:val="auto"/>
          <w:sz w:val="22"/>
          <w:szCs w:val="22"/>
        </w:rPr>
        <w:t>. Reikalavimai duomenų modeliui</w:t>
      </w:r>
      <w:bookmarkEnd w:id="91"/>
      <w:bookmarkEnd w:id="92"/>
      <w:bookmarkEnd w:id="93"/>
      <w:bookmarkEnd w:id="94"/>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A80F0F" w:rsidRPr="00A80F0F" w14:paraId="77C4E512" w14:textId="77777777" w:rsidTr="2F1BAED3">
        <w:trPr>
          <w:trHeight w:val="300"/>
        </w:trPr>
        <w:tc>
          <w:tcPr>
            <w:tcW w:w="1572" w:type="dxa"/>
            <w:shd w:val="clear" w:color="auto" w:fill="0070C0"/>
            <w:tcMar>
              <w:left w:w="105" w:type="dxa"/>
              <w:right w:w="105" w:type="dxa"/>
            </w:tcMar>
            <w:vAlign w:val="center"/>
          </w:tcPr>
          <w:p w14:paraId="6832A49E"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79E2402D"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0B0A212E" w14:textId="77777777" w:rsidTr="2F1BAED3">
        <w:trPr>
          <w:trHeight w:val="300"/>
        </w:trPr>
        <w:tc>
          <w:tcPr>
            <w:tcW w:w="1572" w:type="dxa"/>
            <w:tcMar>
              <w:left w:w="105" w:type="dxa"/>
              <w:right w:w="105" w:type="dxa"/>
            </w:tcMar>
          </w:tcPr>
          <w:p w14:paraId="5794E4F0"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061FBFB4" w14:textId="713F45D7" w:rsidR="00F7067D" w:rsidRPr="00A80F0F" w:rsidRDefault="32CC05BF" w:rsidP="005C5613">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Teikėjas vykdydamas projektą duomenų valdymui</w:t>
            </w:r>
            <w:r w:rsidR="0033592A" w:rsidRPr="00A80F0F">
              <w:rPr>
                <w:rFonts w:ascii="Tahoma" w:eastAsia="Tahoma" w:hAnsi="Tahoma" w:cs="Tahoma"/>
                <w:sz w:val="22"/>
                <w:szCs w:val="22"/>
              </w:rPr>
              <w:t>,</w:t>
            </w:r>
            <w:r w:rsidRPr="00A80F0F">
              <w:rPr>
                <w:rFonts w:ascii="Tahoma" w:eastAsia="Tahoma" w:hAnsi="Tahoma" w:cs="Tahoma"/>
                <w:sz w:val="22"/>
                <w:szCs w:val="22"/>
              </w:rPr>
              <w:t xml:space="preserve"> turi taikyti vieno karto (</w:t>
            </w:r>
            <w:proofErr w:type="spellStart"/>
            <w:r w:rsidRPr="00A80F0F">
              <w:rPr>
                <w:rFonts w:ascii="Tahoma" w:eastAsia="Tahoma" w:hAnsi="Tahoma" w:cs="Tahoma"/>
                <w:sz w:val="22"/>
                <w:szCs w:val="22"/>
              </w:rPr>
              <w:t>ang</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i/>
                <w:iCs/>
                <w:sz w:val="22"/>
                <w:szCs w:val="22"/>
              </w:rPr>
              <w:t>Once</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only</w:t>
            </w:r>
            <w:proofErr w:type="spellEnd"/>
            <w:r w:rsidRPr="00A80F0F">
              <w:rPr>
                <w:rFonts w:ascii="Tahoma" w:eastAsia="Tahoma" w:hAnsi="Tahoma" w:cs="Tahoma"/>
                <w:sz w:val="22"/>
                <w:szCs w:val="22"/>
              </w:rPr>
              <w:t>) principą siekiant kuo mažiau duomenų saugoti, o remtis užklausomis į pirminius šaltinius.</w:t>
            </w:r>
          </w:p>
        </w:tc>
      </w:tr>
      <w:tr w:rsidR="00A80F0F" w:rsidRPr="00A80F0F" w14:paraId="5F9B59C6" w14:textId="77777777" w:rsidTr="2F1BAED3">
        <w:trPr>
          <w:trHeight w:val="300"/>
        </w:trPr>
        <w:tc>
          <w:tcPr>
            <w:tcW w:w="1572" w:type="dxa"/>
            <w:tcMar>
              <w:left w:w="105" w:type="dxa"/>
              <w:right w:w="105" w:type="dxa"/>
            </w:tcMar>
          </w:tcPr>
          <w:p w14:paraId="1EA78B73"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1C9D74ED" w14:textId="77777777" w:rsidR="00F7067D" w:rsidRPr="00A80F0F" w:rsidRDefault="00F7067D" w:rsidP="005C5613">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Turi būti naudojamos iš anksto agreguotų duomenų lentelės (</w:t>
            </w:r>
            <w:proofErr w:type="spellStart"/>
            <w:r w:rsidRPr="00A80F0F">
              <w:rPr>
                <w:rFonts w:ascii="Tahoma" w:eastAsia="Tahoma" w:hAnsi="Tahoma" w:cs="Tahoma"/>
                <w:sz w:val="22"/>
                <w:szCs w:val="22"/>
              </w:rPr>
              <w:t>ang</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i/>
                <w:iCs/>
                <w:sz w:val="22"/>
                <w:szCs w:val="22"/>
              </w:rPr>
              <w:t>pre</w:t>
            </w:r>
            <w:proofErr w:type="spellEnd"/>
            <w:r w:rsidRPr="00A80F0F">
              <w:rPr>
                <w:rFonts w:ascii="Tahoma" w:eastAsia="Tahoma" w:hAnsi="Tahoma" w:cs="Tahoma"/>
                <w:i/>
                <w:iCs/>
                <w:sz w:val="22"/>
                <w:szCs w:val="22"/>
              </w:rPr>
              <w:t xml:space="preserve"> – </w:t>
            </w:r>
            <w:proofErr w:type="spellStart"/>
            <w:r w:rsidRPr="00A80F0F">
              <w:rPr>
                <w:rFonts w:ascii="Tahoma" w:eastAsia="Tahoma" w:hAnsi="Tahoma" w:cs="Tahoma"/>
                <w:i/>
                <w:iCs/>
                <w:sz w:val="22"/>
                <w:szCs w:val="22"/>
              </w:rPr>
              <w:t>aggregated</w:t>
            </w:r>
            <w:proofErr w:type="spellEnd"/>
            <w:r w:rsidRPr="00A80F0F">
              <w:rPr>
                <w:rFonts w:ascii="Tahoma" w:eastAsia="Tahoma" w:hAnsi="Tahoma" w:cs="Tahoma"/>
                <w:sz w:val="22"/>
                <w:szCs w:val="22"/>
              </w:rPr>
              <w:t>) agregavimui ir paieškos lentelės (</w:t>
            </w:r>
            <w:proofErr w:type="spellStart"/>
            <w:r w:rsidRPr="00A80F0F">
              <w:rPr>
                <w:rFonts w:ascii="Tahoma" w:eastAsia="Tahoma" w:hAnsi="Tahoma" w:cs="Tahoma"/>
                <w:sz w:val="22"/>
                <w:szCs w:val="22"/>
              </w:rPr>
              <w:t>ang</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i/>
                <w:iCs/>
                <w:sz w:val="22"/>
                <w:szCs w:val="22"/>
              </w:rPr>
              <w:t>lookup</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tables</w:t>
            </w:r>
            <w:proofErr w:type="spellEnd"/>
            <w:r w:rsidRPr="00A80F0F">
              <w:rPr>
                <w:rFonts w:ascii="Tahoma" w:eastAsia="Tahoma" w:hAnsi="Tahoma" w:cs="Tahoma"/>
                <w:sz w:val="22"/>
                <w:szCs w:val="22"/>
              </w:rPr>
              <w:t xml:space="preserve">) papildomai informacijai išgauti, kad sumažinti pagrindinių duomenų apdorojimo apkrovą ir užtikrintų užklausų optimizavimą. </w:t>
            </w:r>
          </w:p>
        </w:tc>
      </w:tr>
      <w:tr w:rsidR="00A80F0F" w:rsidRPr="00A80F0F" w14:paraId="22C2589B" w14:textId="77777777" w:rsidTr="2F1BAED3">
        <w:trPr>
          <w:trHeight w:val="300"/>
        </w:trPr>
        <w:tc>
          <w:tcPr>
            <w:tcW w:w="1572" w:type="dxa"/>
            <w:tcMar>
              <w:left w:w="105" w:type="dxa"/>
              <w:right w:w="105" w:type="dxa"/>
            </w:tcMar>
          </w:tcPr>
          <w:p w14:paraId="65CFEB2D"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747E0CEA" w14:textId="77777777"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Projektuojant šio projekto realizaciją, turi būti nuolatos pildomas ir su Perkančiąja organizacija derinamas struktūrizuotų duomenų sąrašas.</w:t>
            </w:r>
          </w:p>
        </w:tc>
      </w:tr>
      <w:tr w:rsidR="00F7067D" w:rsidRPr="00A80F0F" w14:paraId="69D365E4" w14:textId="77777777" w:rsidTr="2F1BAED3">
        <w:trPr>
          <w:trHeight w:val="300"/>
        </w:trPr>
        <w:tc>
          <w:tcPr>
            <w:tcW w:w="1572" w:type="dxa"/>
            <w:tcMar>
              <w:left w:w="105" w:type="dxa"/>
              <w:right w:w="105" w:type="dxa"/>
            </w:tcMar>
          </w:tcPr>
          <w:p w14:paraId="14CE05DB"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3EC36A57" w14:textId="77777777"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Visi techninėje specifikacijoje įvardinti šio projekto veiklos duomenys turi būti realizuoti projekto duomenų modelyje. Teikėjas turi realizuoti visas  duomenų esybes (kartu su atributais ir sąsajomis), kurios yra būtinos siekiant sukurti specifikacijoje įvardintas funkcijas.</w:t>
            </w:r>
          </w:p>
        </w:tc>
      </w:tr>
    </w:tbl>
    <w:p w14:paraId="76CA56D3" w14:textId="77777777" w:rsidR="004A6387" w:rsidRPr="00A80F0F" w:rsidRDefault="004A6387" w:rsidP="005C5613">
      <w:pPr>
        <w:pStyle w:val="Heading2"/>
        <w:spacing w:before="200" w:line="276" w:lineRule="auto"/>
        <w:rPr>
          <w:rFonts w:ascii="Tahoma" w:hAnsi="Tahoma" w:cs="Tahoma"/>
          <w:b/>
          <w:bCs/>
          <w:color w:val="auto"/>
          <w:sz w:val="22"/>
          <w:szCs w:val="22"/>
        </w:rPr>
      </w:pPr>
      <w:bookmarkStart w:id="95" w:name="_Toc157081879"/>
      <w:bookmarkStart w:id="96" w:name="_Toc157700361"/>
      <w:bookmarkStart w:id="97" w:name="_Toc187320750"/>
    </w:p>
    <w:p w14:paraId="6DF8D74F" w14:textId="38180A6D" w:rsidR="00F7067D" w:rsidRPr="00A80F0F" w:rsidRDefault="003149C1" w:rsidP="005C5613">
      <w:pPr>
        <w:pStyle w:val="Heading2"/>
        <w:spacing w:before="200" w:line="276" w:lineRule="auto"/>
        <w:rPr>
          <w:rFonts w:ascii="Tahoma" w:hAnsi="Tahoma" w:cs="Tahoma"/>
          <w:b/>
          <w:bCs/>
          <w:color w:val="auto"/>
          <w:sz w:val="22"/>
          <w:szCs w:val="22"/>
        </w:rPr>
      </w:pPr>
      <w:bookmarkStart w:id="98" w:name="_Toc191179244"/>
      <w:r>
        <w:rPr>
          <w:rFonts w:ascii="Tahoma" w:hAnsi="Tahoma" w:cs="Tahoma"/>
          <w:b/>
          <w:bCs/>
          <w:color w:val="auto"/>
          <w:sz w:val="22"/>
          <w:szCs w:val="22"/>
        </w:rPr>
        <w:t>4</w:t>
      </w:r>
      <w:r w:rsidR="00F7067D" w:rsidRPr="00A80F0F">
        <w:rPr>
          <w:rFonts w:ascii="Tahoma" w:hAnsi="Tahoma" w:cs="Tahoma"/>
          <w:b/>
          <w:bCs/>
          <w:color w:val="auto"/>
          <w:sz w:val="22"/>
          <w:szCs w:val="22"/>
        </w:rPr>
        <w:t>.</w:t>
      </w:r>
      <w:r w:rsidR="004A6387" w:rsidRPr="00A80F0F">
        <w:rPr>
          <w:rFonts w:ascii="Tahoma" w:hAnsi="Tahoma" w:cs="Tahoma"/>
          <w:b/>
          <w:bCs/>
          <w:color w:val="auto"/>
          <w:sz w:val="22"/>
          <w:szCs w:val="22"/>
        </w:rPr>
        <w:t>8</w:t>
      </w:r>
      <w:r w:rsidR="00F7067D" w:rsidRPr="00A80F0F">
        <w:rPr>
          <w:rFonts w:ascii="Tahoma" w:hAnsi="Tahoma" w:cs="Tahoma"/>
          <w:b/>
          <w:bCs/>
          <w:color w:val="auto"/>
          <w:sz w:val="22"/>
          <w:szCs w:val="22"/>
        </w:rPr>
        <w:t>. Reikalavimai Sistemos administravimui</w:t>
      </w:r>
      <w:bookmarkEnd w:id="95"/>
      <w:bookmarkEnd w:id="96"/>
      <w:bookmarkEnd w:id="97"/>
      <w:bookmarkEnd w:id="98"/>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A80F0F" w:rsidRPr="00A80F0F" w14:paraId="52C2EAED" w14:textId="77777777" w:rsidTr="69F86EF0">
        <w:trPr>
          <w:trHeight w:val="300"/>
        </w:trPr>
        <w:tc>
          <w:tcPr>
            <w:tcW w:w="1572" w:type="dxa"/>
            <w:shd w:val="clear" w:color="auto" w:fill="0070C0"/>
            <w:tcMar>
              <w:left w:w="105" w:type="dxa"/>
              <w:right w:w="105" w:type="dxa"/>
            </w:tcMar>
            <w:vAlign w:val="center"/>
          </w:tcPr>
          <w:p w14:paraId="7E68D8B9"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174F281F"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0BE0E2DF" w14:textId="77777777" w:rsidTr="69F86EF0">
        <w:trPr>
          <w:trHeight w:val="300"/>
        </w:trPr>
        <w:tc>
          <w:tcPr>
            <w:tcW w:w="1572" w:type="dxa"/>
            <w:tcMar>
              <w:left w:w="105" w:type="dxa"/>
              <w:right w:w="105" w:type="dxa"/>
            </w:tcMar>
          </w:tcPr>
          <w:p w14:paraId="1ABB72BF"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242DCB67" w14:textId="6E26295C" w:rsidR="00F7067D" w:rsidRPr="00A80F0F" w:rsidRDefault="74815BE8" w:rsidP="00B073CC">
            <w:pPr>
              <w:pStyle w:val="ListParagraph"/>
              <w:tabs>
                <w:tab w:val="left" w:pos="540"/>
                <w:tab w:val="left" w:pos="567"/>
              </w:tabs>
              <w:spacing w:before="60" w:after="60" w:line="276" w:lineRule="auto"/>
              <w:ind w:left="0"/>
              <w:jc w:val="both"/>
              <w:rPr>
                <w:rFonts w:ascii="Tahoma" w:eastAsia="Tahoma" w:hAnsi="Tahoma" w:cs="Tahoma"/>
                <w:sz w:val="22"/>
                <w:szCs w:val="22"/>
              </w:rPr>
            </w:pPr>
            <w:r w:rsidRPr="69F86EF0">
              <w:rPr>
                <w:rFonts w:ascii="Tahoma" w:eastAsia="Tahoma" w:hAnsi="Tahoma" w:cs="Tahoma"/>
                <w:sz w:val="22"/>
                <w:szCs w:val="22"/>
              </w:rPr>
              <w:t>ESPBI IS Administravimo portale turi būti galimybė peržiūrėti Sistemos naudotojų audito žurnalą, kuriame bus fiksuojami visi naudotojų veiksmai, jų gaunami sisteminiai klaidų pranešimai, taip pat kokie duomenys į kokius buvo pakeisti</w:t>
            </w:r>
            <w:r w:rsidR="6D6D5233" w:rsidRPr="69F86EF0">
              <w:rPr>
                <w:rFonts w:ascii="Tahoma" w:eastAsia="Tahoma" w:hAnsi="Tahoma" w:cs="Tahoma"/>
                <w:sz w:val="22"/>
                <w:szCs w:val="22"/>
              </w:rPr>
              <w:t>, taikant IHE ATNA standartą.</w:t>
            </w:r>
          </w:p>
        </w:tc>
      </w:tr>
      <w:tr w:rsidR="00A80F0F" w:rsidRPr="00A80F0F" w14:paraId="58AB9FB5" w14:textId="77777777" w:rsidTr="69F86EF0">
        <w:trPr>
          <w:trHeight w:val="300"/>
        </w:trPr>
        <w:tc>
          <w:tcPr>
            <w:tcW w:w="1572" w:type="dxa"/>
            <w:tcMar>
              <w:left w:w="105" w:type="dxa"/>
              <w:right w:w="105" w:type="dxa"/>
            </w:tcMar>
          </w:tcPr>
          <w:p w14:paraId="4D6C3E2E"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4C9A5B41" w14:textId="536A865B" w:rsidR="00F7067D" w:rsidRPr="00A80F0F" w:rsidRDefault="32CC05BF" w:rsidP="005C5613">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ESPBI IS Administratoriaus portale turi būti galimybė valdyti projekto funkcijų prieigos teises</w:t>
            </w:r>
            <w:r w:rsidR="146D87FD" w:rsidRPr="00A80F0F">
              <w:rPr>
                <w:rFonts w:ascii="Tahoma" w:eastAsia="Tahoma" w:hAnsi="Tahoma" w:cs="Tahoma"/>
                <w:sz w:val="22"/>
                <w:szCs w:val="22"/>
              </w:rPr>
              <w:t xml:space="preserve">. </w:t>
            </w:r>
          </w:p>
        </w:tc>
      </w:tr>
    </w:tbl>
    <w:p w14:paraId="4B1ACD74" w14:textId="0A1BC58D" w:rsidR="00F7067D" w:rsidRPr="00A80F0F" w:rsidRDefault="003149C1" w:rsidP="005C5613">
      <w:pPr>
        <w:spacing w:before="200"/>
        <w:rPr>
          <w:rFonts w:ascii="Tahoma" w:hAnsi="Tahoma" w:cs="Tahoma"/>
          <w:b/>
          <w:bCs/>
          <w:sz w:val="22"/>
          <w:szCs w:val="22"/>
        </w:rPr>
      </w:pPr>
      <w:bookmarkStart w:id="99" w:name="_Toc157081881"/>
      <w:bookmarkStart w:id="100" w:name="_Toc157700363"/>
      <w:r>
        <w:rPr>
          <w:rFonts w:ascii="Tahoma" w:hAnsi="Tahoma" w:cs="Tahoma"/>
          <w:b/>
          <w:bCs/>
          <w:sz w:val="22"/>
          <w:szCs w:val="22"/>
        </w:rPr>
        <w:t>4</w:t>
      </w:r>
      <w:r w:rsidR="00F7067D" w:rsidRPr="00A80F0F">
        <w:rPr>
          <w:rFonts w:ascii="Tahoma" w:hAnsi="Tahoma" w:cs="Tahoma"/>
          <w:b/>
          <w:bCs/>
          <w:sz w:val="22"/>
          <w:szCs w:val="22"/>
        </w:rPr>
        <w:t>.</w:t>
      </w:r>
      <w:r w:rsidR="003231C4" w:rsidRPr="00A80F0F">
        <w:rPr>
          <w:rFonts w:ascii="Tahoma" w:hAnsi="Tahoma" w:cs="Tahoma"/>
          <w:b/>
          <w:bCs/>
          <w:sz w:val="22"/>
          <w:szCs w:val="22"/>
        </w:rPr>
        <w:t>9</w:t>
      </w:r>
      <w:r w:rsidR="00F7067D" w:rsidRPr="00A80F0F">
        <w:rPr>
          <w:rFonts w:ascii="Tahoma" w:hAnsi="Tahoma" w:cs="Tahoma"/>
          <w:b/>
          <w:bCs/>
          <w:sz w:val="22"/>
          <w:szCs w:val="22"/>
        </w:rPr>
        <w:t>. Reikalavimai našumui ir greitaveikai</w:t>
      </w:r>
      <w:bookmarkEnd w:id="99"/>
      <w:bookmarkEnd w:id="100"/>
      <w:r w:rsidR="00F7067D" w:rsidRPr="00A80F0F">
        <w:rPr>
          <w:rFonts w:ascii="Tahoma" w:hAnsi="Tahoma" w:cs="Tahoma"/>
          <w:b/>
          <w:bCs/>
          <w:sz w:val="22"/>
          <w:szCs w:val="22"/>
        </w:rPr>
        <w:t xml:space="preserve">  </w:t>
      </w:r>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A80F0F" w:rsidRPr="00A80F0F" w14:paraId="28642831" w14:textId="77777777" w:rsidTr="69F86EF0">
        <w:trPr>
          <w:trHeight w:val="300"/>
        </w:trPr>
        <w:tc>
          <w:tcPr>
            <w:tcW w:w="1572" w:type="dxa"/>
            <w:shd w:val="clear" w:color="auto" w:fill="0070C0"/>
            <w:tcMar>
              <w:left w:w="105" w:type="dxa"/>
              <w:right w:w="105" w:type="dxa"/>
            </w:tcMar>
            <w:vAlign w:val="center"/>
          </w:tcPr>
          <w:p w14:paraId="5E48A7CA"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2459E99E" w14:textId="77777777" w:rsidR="00F7067D" w:rsidRPr="00A80F0F" w:rsidRDefault="00F7067D" w:rsidP="005C5613">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3F29E16D" w14:textId="77777777" w:rsidTr="69F86EF0">
        <w:trPr>
          <w:trHeight w:val="300"/>
        </w:trPr>
        <w:tc>
          <w:tcPr>
            <w:tcW w:w="1572" w:type="dxa"/>
            <w:tcMar>
              <w:left w:w="105" w:type="dxa"/>
              <w:right w:w="105" w:type="dxa"/>
            </w:tcMar>
          </w:tcPr>
          <w:p w14:paraId="2566B8D1" w14:textId="22EED61C" w:rsidR="00F7067D" w:rsidRPr="00A80F0F" w:rsidRDefault="453BD5F1" w:rsidP="00CF2A67">
            <w:pPr>
              <w:pStyle w:val="ListParagraph"/>
              <w:numPr>
                <w:ilvl w:val="0"/>
                <w:numId w:val="17"/>
              </w:numPr>
              <w:rPr>
                <w:rFonts w:ascii="Tahoma" w:eastAsia="Tahoma" w:hAnsi="Tahoma" w:cs="Tahoma"/>
                <w:sz w:val="22"/>
                <w:szCs w:val="22"/>
              </w:rPr>
            </w:pPr>
            <w:r w:rsidRPr="69F86EF0">
              <w:rPr>
                <w:rFonts w:ascii="Tahoma" w:eastAsia="Tahoma" w:hAnsi="Tahoma" w:cs="Tahoma"/>
                <w:sz w:val="22"/>
                <w:szCs w:val="22"/>
              </w:rPr>
              <w:t xml:space="preserve">  </w:t>
            </w:r>
          </w:p>
        </w:tc>
        <w:tc>
          <w:tcPr>
            <w:tcW w:w="8198" w:type="dxa"/>
            <w:tcMar>
              <w:left w:w="105" w:type="dxa"/>
              <w:right w:w="105" w:type="dxa"/>
            </w:tcMar>
          </w:tcPr>
          <w:p w14:paraId="4902CA5C" w14:textId="4315DD34" w:rsidR="00F7067D" w:rsidRPr="00A80F0F" w:rsidRDefault="441A7567" w:rsidP="4867756E">
            <w:pPr>
              <w:tabs>
                <w:tab w:val="left" w:pos="540"/>
                <w:tab w:val="left" w:pos="567"/>
              </w:tabs>
              <w:spacing w:before="60" w:after="60"/>
              <w:jc w:val="both"/>
              <w:rPr>
                <w:rFonts w:ascii="Tahoma" w:eastAsia="Tahoma" w:hAnsi="Tahoma" w:cs="Tahoma"/>
                <w:sz w:val="22"/>
                <w:szCs w:val="22"/>
              </w:rPr>
            </w:pPr>
            <w:r w:rsidRPr="00A80F0F">
              <w:rPr>
                <w:rFonts w:ascii="Tahoma" w:eastAsia="Tahoma" w:hAnsi="Tahoma" w:cs="Tahoma"/>
                <w:sz w:val="22"/>
                <w:szCs w:val="22"/>
              </w:rPr>
              <w:t>Sistemos funkcijos turi atitikti greitaveikos reikalavimus:</w:t>
            </w:r>
          </w:p>
          <w:p w14:paraId="26421E8E" w14:textId="28CF485A" w:rsidR="00F7067D" w:rsidRPr="00A80F0F" w:rsidRDefault="671316D5" w:rsidP="69F86EF0">
            <w:pPr>
              <w:pStyle w:val="ListParagraph"/>
              <w:tabs>
                <w:tab w:val="left" w:pos="540"/>
                <w:tab w:val="left" w:pos="567"/>
              </w:tabs>
              <w:spacing w:before="60" w:after="60"/>
              <w:jc w:val="both"/>
              <w:rPr>
                <w:rFonts w:ascii="Tahoma" w:eastAsia="Tahoma" w:hAnsi="Tahoma" w:cs="Tahoma"/>
                <w:sz w:val="22"/>
                <w:szCs w:val="22"/>
              </w:rPr>
            </w:pPr>
            <w:r w:rsidRPr="69F86EF0">
              <w:rPr>
                <w:rFonts w:ascii="Tahoma" w:eastAsia="Tahoma" w:hAnsi="Tahoma" w:cs="Tahoma"/>
                <w:sz w:val="22"/>
                <w:szCs w:val="22"/>
              </w:rPr>
              <w:t>Detalaus lango (su visais norimais objektais) atidarymas turi trukti ne ilgiau nei 300 milisekundžių;</w:t>
            </w:r>
          </w:p>
          <w:p w14:paraId="6DDF52DA" w14:textId="2246F75D" w:rsidR="00F7067D" w:rsidRPr="00A80F0F" w:rsidRDefault="671316D5" w:rsidP="4867756E">
            <w:pPr>
              <w:pStyle w:val="ListParagraph"/>
              <w:tabs>
                <w:tab w:val="left" w:pos="540"/>
                <w:tab w:val="left" w:pos="567"/>
              </w:tabs>
              <w:spacing w:before="60" w:after="60"/>
              <w:jc w:val="both"/>
              <w:rPr>
                <w:rFonts w:ascii="Tahoma" w:eastAsia="Tahoma" w:hAnsi="Tahoma" w:cs="Tahoma"/>
                <w:sz w:val="22"/>
                <w:szCs w:val="22"/>
              </w:rPr>
            </w:pPr>
            <w:r w:rsidRPr="69F86EF0">
              <w:rPr>
                <w:rFonts w:ascii="Tahoma" w:eastAsia="Tahoma" w:hAnsi="Tahoma" w:cs="Tahoma"/>
                <w:sz w:val="22"/>
                <w:szCs w:val="22"/>
              </w:rPr>
              <w:t>Duomenų išsaugojimo operacija po keitimo turi trukti ne ilgiau nei 300 milisekundžių;</w:t>
            </w:r>
          </w:p>
          <w:p w14:paraId="50B9D0F5" w14:textId="35A013AF" w:rsidR="00F7067D" w:rsidRPr="00A80F0F" w:rsidRDefault="671316D5" w:rsidP="4867756E">
            <w:pPr>
              <w:pStyle w:val="ListParagraph"/>
              <w:tabs>
                <w:tab w:val="left" w:pos="540"/>
                <w:tab w:val="left" w:pos="567"/>
              </w:tabs>
              <w:spacing w:before="60" w:after="60"/>
              <w:jc w:val="both"/>
              <w:rPr>
                <w:rFonts w:ascii="Tahoma" w:eastAsia="Tahoma" w:hAnsi="Tahoma" w:cs="Tahoma"/>
                <w:sz w:val="22"/>
                <w:szCs w:val="22"/>
              </w:rPr>
            </w:pPr>
            <w:r w:rsidRPr="69F86EF0">
              <w:rPr>
                <w:rFonts w:ascii="Tahoma" w:eastAsia="Tahoma" w:hAnsi="Tahoma" w:cs="Tahoma"/>
                <w:sz w:val="22"/>
                <w:szCs w:val="22"/>
              </w:rPr>
              <w:t>Duomenų mainuose dalyvaujančių žiniatinklio paslaugų atsakymai turi būti pateikiami per ne ilgiau nei 300 milisekundžių;</w:t>
            </w:r>
          </w:p>
          <w:p w14:paraId="0D278F2D" w14:textId="1CC58F40" w:rsidR="00F7067D" w:rsidRPr="00A80F0F" w:rsidRDefault="671316D5" w:rsidP="4867756E">
            <w:pPr>
              <w:pStyle w:val="ListParagraph"/>
              <w:tabs>
                <w:tab w:val="left" w:pos="540"/>
                <w:tab w:val="left" w:pos="567"/>
              </w:tabs>
              <w:spacing w:before="60" w:after="60"/>
              <w:jc w:val="both"/>
              <w:rPr>
                <w:rFonts w:ascii="Tahoma" w:eastAsia="Tahoma" w:hAnsi="Tahoma" w:cs="Tahoma"/>
                <w:sz w:val="22"/>
                <w:szCs w:val="22"/>
              </w:rPr>
            </w:pPr>
            <w:r w:rsidRPr="69F86EF0">
              <w:rPr>
                <w:rFonts w:ascii="Tahoma" w:eastAsia="Tahoma" w:hAnsi="Tahoma" w:cs="Tahoma"/>
                <w:sz w:val="22"/>
                <w:szCs w:val="22"/>
              </w:rPr>
              <w:lastRenderedPageBreak/>
              <w:t>Meniu sąrašo (Sistemos funkcijų pasirinkimo) naudotojams pateikimas turi trukti ne ilgiau nei 300 milisekundžių;</w:t>
            </w:r>
          </w:p>
          <w:p w14:paraId="548AFF59" w14:textId="17D3461F" w:rsidR="00F7067D" w:rsidRPr="00A80F0F" w:rsidRDefault="671316D5" w:rsidP="4867756E">
            <w:pPr>
              <w:pStyle w:val="ListParagraph"/>
              <w:tabs>
                <w:tab w:val="left" w:pos="540"/>
                <w:tab w:val="left" w:pos="567"/>
              </w:tabs>
              <w:spacing w:before="60" w:after="60"/>
              <w:jc w:val="both"/>
              <w:rPr>
                <w:rFonts w:ascii="Tahoma" w:eastAsia="Tahoma" w:hAnsi="Tahoma" w:cs="Tahoma"/>
                <w:sz w:val="22"/>
                <w:szCs w:val="22"/>
              </w:rPr>
            </w:pPr>
            <w:r w:rsidRPr="69F86EF0">
              <w:rPr>
                <w:rFonts w:ascii="Tahoma" w:eastAsia="Tahoma" w:hAnsi="Tahoma" w:cs="Tahoma"/>
                <w:sz w:val="22"/>
                <w:szCs w:val="22"/>
              </w:rPr>
              <w:t>Navigacija tarp skirtingų Sistemos naudotojo sąsajos langų (tiek naujo lango atidarymas, tiek lango pakeitimas) turi trukti ne ilgiau kaip 300 milisekundžių (išskyrus atvejus, kai generuojama ataskaita);</w:t>
            </w:r>
          </w:p>
          <w:p w14:paraId="72E4657A" w14:textId="586F6A57" w:rsidR="00F7067D" w:rsidRPr="00A80F0F" w:rsidRDefault="671316D5" w:rsidP="4867756E">
            <w:pPr>
              <w:pStyle w:val="ListParagraph"/>
              <w:tabs>
                <w:tab w:val="left" w:pos="540"/>
                <w:tab w:val="left" w:pos="567"/>
              </w:tabs>
              <w:spacing w:before="60" w:after="60"/>
              <w:jc w:val="both"/>
              <w:rPr>
                <w:rFonts w:ascii="Tahoma" w:eastAsia="Tahoma" w:hAnsi="Tahoma" w:cs="Tahoma"/>
                <w:sz w:val="22"/>
                <w:szCs w:val="22"/>
              </w:rPr>
            </w:pPr>
            <w:r w:rsidRPr="69F86EF0">
              <w:rPr>
                <w:rFonts w:ascii="Tahoma" w:eastAsia="Tahoma" w:hAnsi="Tahoma" w:cs="Tahoma"/>
                <w:sz w:val="22"/>
                <w:szCs w:val="22"/>
              </w:rPr>
              <w:t>Navigacija tarp skirtingų duomenų įvedimo laukų turi trukti ne ilgiau kaip 300 milisekundžių (išskyrus atvejus, kai generuojama ataskaita);</w:t>
            </w:r>
          </w:p>
          <w:p w14:paraId="5967EDF2" w14:textId="54F9866A" w:rsidR="00F7067D" w:rsidRPr="00A80F0F" w:rsidRDefault="671316D5" w:rsidP="4867756E">
            <w:pPr>
              <w:pStyle w:val="ListParagraph"/>
              <w:tabs>
                <w:tab w:val="left" w:pos="540"/>
                <w:tab w:val="left" w:pos="567"/>
              </w:tabs>
              <w:spacing w:before="60" w:after="60"/>
              <w:jc w:val="both"/>
              <w:rPr>
                <w:rFonts w:ascii="Tahoma" w:eastAsia="Tahoma" w:hAnsi="Tahoma" w:cs="Tahoma"/>
                <w:sz w:val="22"/>
                <w:szCs w:val="22"/>
              </w:rPr>
            </w:pPr>
            <w:r w:rsidRPr="69F86EF0">
              <w:rPr>
                <w:rFonts w:ascii="Tahoma" w:eastAsia="Tahoma" w:hAnsi="Tahoma" w:cs="Tahoma"/>
                <w:sz w:val="22"/>
                <w:szCs w:val="22"/>
              </w:rPr>
              <w:t>Sąrašo reikšmių pateikimas (konkretaus klasifikatoriaus reikšmių) turi trukti ne ilgiau nei 300 milisekundžių;</w:t>
            </w:r>
          </w:p>
          <w:p w14:paraId="0F21D131" w14:textId="3AD9C41D" w:rsidR="00F7067D" w:rsidRPr="00A80F0F" w:rsidRDefault="671316D5" w:rsidP="4867756E">
            <w:pPr>
              <w:pStyle w:val="ListParagraph"/>
              <w:tabs>
                <w:tab w:val="left" w:pos="540"/>
                <w:tab w:val="left" w:pos="567"/>
              </w:tabs>
              <w:spacing w:before="60" w:after="60"/>
              <w:jc w:val="both"/>
              <w:rPr>
                <w:rFonts w:ascii="Tahoma" w:eastAsia="Tahoma" w:hAnsi="Tahoma" w:cs="Tahoma"/>
                <w:sz w:val="22"/>
                <w:szCs w:val="22"/>
              </w:rPr>
            </w:pPr>
            <w:r w:rsidRPr="69F86EF0">
              <w:rPr>
                <w:rFonts w:ascii="Tahoma" w:eastAsia="Tahoma" w:hAnsi="Tahoma" w:cs="Tahoma"/>
                <w:sz w:val="22"/>
                <w:szCs w:val="22"/>
              </w:rPr>
              <w:t>Duomenų paieška sistemoje, baigtinio paieškos rezultato atvaizdavimas iki 300 milisekundžių, išskyrus kompleksinėms, sudėtingoms užklausoms;</w:t>
            </w:r>
          </w:p>
          <w:p w14:paraId="604AAF59" w14:textId="339C8DA4" w:rsidR="00F7067D" w:rsidRPr="00A80F0F" w:rsidRDefault="671316D5" w:rsidP="4867756E">
            <w:pPr>
              <w:pStyle w:val="ListParagraph"/>
              <w:tabs>
                <w:tab w:val="left" w:pos="540"/>
                <w:tab w:val="left" w:pos="567"/>
              </w:tabs>
              <w:spacing w:before="60" w:after="60"/>
              <w:jc w:val="both"/>
              <w:rPr>
                <w:rFonts w:ascii="Tahoma" w:eastAsia="Tahoma" w:hAnsi="Tahoma" w:cs="Tahoma"/>
                <w:sz w:val="22"/>
                <w:szCs w:val="22"/>
              </w:rPr>
            </w:pPr>
            <w:r w:rsidRPr="69F86EF0">
              <w:rPr>
                <w:rFonts w:ascii="Tahoma" w:eastAsia="Tahoma" w:hAnsi="Tahoma" w:cs="Tahoma"/>
                <w:sz w:val="22"/>
                <w:szCs w:val="22"/>
              </w:rPr>
              <w:t>Automatinės (paketinės, foninės) užduotys (masiniam duomenų apdorojimui) – Sistema turi apdoroti ne mažiau 10000 objektų per 1 sekundę (visi tarpiniai duomenų apdorojimai, veiksmai su duomenimis, duomenų rašymai į tarpines lenteles ir pan. turi būti atliekami per tą patį laiką).</w:t>
            </w:r>
          </w:p>
          <w:p w14:paraId="5B4347E4" w14:textId="49FD6EC6" w:rsidR="00F7067D" w:rsidRPr="00A80F0F" w:rsidRDefault="441A7567" w:rsidP="4867756E">
            <w:pPr>
              <w:tabs>
                <w:tab w:val="left" w:pos="540"/>
                <w:tab w:val="left" w:pos="567"/>
              </w:tabs>
              <w:spacing w:before="60" w:after="60" w:line="276" w:lineRule="auto"/>
              <w:jc w:val="both"/>
              <w:rPr>
                <w:rFonts w:ascii="Tahoma" w:hAnsi="Tahoma" w:cs="Tahoma"/>
              </w:rPr>
            </w:pPr>
            <w:r w:rsidRPr="00A80F0F">
              <w:rPr>
                <w:rFonts w:ascii="Tahoma" w:eastAsia="Tahoma" w:hAnsi="Tahoma" w:cs="Tahoma"/>
                <w:sz w:val="22"/>
                <w:szCs w:val="22"/>
              </w:rPr>
              <w:t>Projekto metu su Perkančiąja organizacija gali būti suderintos funkcijos, kurioms nėra taikomos šiame reikalavime numatytos trukmės ir gali būti suderinti konkretūs sudėtingi atvejai (pavyzdžiui, kurių metu atliekamas informacijos agregavimas), kuriems taikomos kitos greitaveikos trukmės. Šie išimtiniai atvejai gali būti taikomi tik gavus Perkančiosios organizacijos patvirtinimą. Greitaveikos reikalavimai neapima Užsakovo infrastruktūros interneto ryšio.</w:t>
            </w:r>
          </w:p>
        </w:tc>
      </w:tr>
      <w:tr w:rsidR="00A80F0F" w:rsidRPr="00A80F0F" w14:paraId="654441CD" w14:textId="77777777" w:rsidTr="69F86EF0">
        <w:trPr>
          <w:trHeight w:val="300"/>
        </w:trPr>
        <w:tc>
          <w:tcPr>
            <w:tcW w:w="1572" w:type="dxa"/>
            <w:tcMar>
              <w:left w:w="105" w:type="dxa"/>
              <w:right w:w="105" w:type="dxa"/>
            </w:tcMar>
          </w:tcPr>
          <w:p w14:paraId="360AA0C4" w14:textId="77777777" w:rsidR="00BA2BB5" w:rsidRPr="00A80F0F" w:rsidRDefault="00BA2BB5"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3E3315C4" w14:textId="4AF4E19F" w:rsidR="00596C38" w:rsidRPr="00A80F0F" w:rsidRDefault="00392343" w:rsidP="00596C38">
            <w:pPr>
              <w:tabs>
                <w:tab w:val="num" w:pos="720"/>
              </w:tabs>
              <w:spacing w:before="100" w:beforeAutospacing="1" w:after="100" w:afterAutospacing="1"/>
              <w:rPr>
                <w:rFonts w:ascii="Tahoma" w:eastAsia="Tahoma" w:hAnsi="Tahoma" w:cs="Tahoma"/>
                <w:sz w:val="22"/>
                <w:szCs w:val="22"/>
              </w:rPr>
            </w:pPr>
            <w:r w:rsidRPr="00A80F0F">
              <w:rPr>
                <w:rFonts w:ascii="Tahoma" w:eastAsia="Tahoma" w:hAnsi="Tahoma" w:cs="Tahoma"/>
                <w:sz w:val="22"/>
                <w:szCs w:val="22"/>
              </w:rPr>
              <w:t>Atlikdamas greitaveikos testavimą ir aprašydamas testavimo rezultatus, t</w:t>
            </w:r>
            <w:r w:rsidR="00CD2EC4" w:rsidRPr="00A80F0F">
              <w:rPr>
                <w:rFonts w:ascii="Tahoma" w:eastAsia="Tahoma" w:hAnsi="Tahoma" w:cs="Tahoma"/>
                <w:sz w:val="22"/>
                <w:szCs w:val="22"/>
              </w:rPr>
              <w:t>ei</w:t>
            </w:r>
            <w:r w:rsidRPr="00A80F0F">
              <w:rPr>
                <w:rFonts w:ascii="Tahoma" w:eastAsia="Tahoma" w:hAnsi="Tahoma" w:cs="Tahoma"/>
                <w:sz w:val="22"/>
                <w:szCs w:val="22"/>
              </w:rPr>
              <w:t>kėjas turės:</w:t>
            </w:r>
          </w:p>
          <w:p w14:paraId="5F87ACF3" w14:textId="12142F78" w:rsidR="00C936CC" w:rsidRPr="00A80F0F" w:rsidRDefault="08911F8C" w:rsidP="00CF2A67">
            <w:pPr>
              <w:pStyle w:val="ListParagraph"/>
              <w:numPr>
                <w:ilvl w:val="0"/>
                <w:numId w:val="146"/>
              </w:numPr>
              <w:tabs>
                <w:tab w:val="num" w:pos="720"/>
              </w:tabs>
              <w:spacing w:before="100" w:beforeAutospacing="1" w:after="100" w:afterAutospacing="1"/>
              <w:rPr>
                <w:rFonts w:ascii="Tahoma" w:eastAsia="Tahoma" w:hAnsi="Tahoma" w:cs="Tahoma"/>
                <w:sz w:val="22"/>
                <w:szCs w:val="22"/>
              </w:rPr>
            </w:pPr>
            <w:r w:rsidRPr="69F86EF0">
              <w:rPr>
                <w:rFonts w:ascii="Tahoma" w:eastAsia="Tahoma" w:hAnsi="Tahoma" w:cs="Tahoma"/>
                <w:sz w:val="22"/>
                <w:szCs w:val="22"/>
              </w:rPr>
              <w:t>Pateikti, kokį maksimalų vartotojų kiekį gali aptarnauti vienetinis virtualus serveris (pvz</w:t>
            </w:r>
            <w:r w:rsidR="34E15333" w:rsidRPr="69F86EF0">
              <w:rPr>
                <w:rFonts w:ascii="Tahoma" w:eastAsia="Tahoma" w:hAnsi="Tahoma" w:cs="Tahoma"/>
                <w:sz w:val="22"/>
                <w:szCs w:val="22"/>
              </w:rPr>
              <w:t>.:</w:t>
            </w:r>
            <w:r w:rsidRPr="69F86EF0">
              <w:rPr>
                <w:rFonts w:ascii="Tahoma" w:eastAsia="Tahoma" w:hAnsi="Tahoma" w:cs="Tahoma"/>
                <w:sz w:val="22"/>
                <w:szCs w:val="22"/>
              </w:rPr>
              <w:t xml:space="preserve"> 2xCPU, 8GB RAM, tinklo sąsaja 1Gbps), kai vartotojo užklausa negali trukti ilgiau nei X </w:t>
            </w:r>
            <w:proofErr w:type="spellStart"/>
            <w:r w:rsidR="23276AAF" w:rsidRPr="69F86EF0">
              <w:rPr>
                <w:rFonts w:ascii="Tahoma" w:eastAsia="Tahoma" w:hAnsi="Tahoma" w:cs="Tahoma"/>
                <w:sz w:val="22"/>
                <w:szCs w:val="22"/>
              </w:rPr>
              <w:t>ms</w:t>
            </w:r>
            <w:proofErr w:type="spellEnd"/>
            <w:r w:rsidRPr="69F86EF0">
              <w:rPr>
                <w:rFonts w:ascii="Tahoma" w:eastAsia="Tahoma" w:hAnsi="Tahoma" w:cs="Tahoma"/>
                <w:sz w:val="22"/>
                <w:szCs w:val="22"/>
              </w:rPr>
              <w:t xml:space="preserve"> (X</w:t>
            </w:r>
            <w:r w:rsidR="35142315" w:rsidRPr="69F86EF0">
              <w:rPr>
                <w:rFonts w:ascii="Tahoma" w:eastAsia="Tahoma" w:hAnsi="Tahoma" w:cs="Tahoma"/>
                <w:sz w:val="22"/>
                <w:szCs w:val="22"/>
              </w:rPr>
              <w:t xml:space="preserve"> reikšmė</w:t>
            </w:r>
            <w:r w:rsidRPr="69F86EF0">
              <w:rPr>
                <w:rFonts w:ascii="Tahoma" w:eastAsia="Tahoma" w:hAnsi="Tahoma" w:cs="Tahoma"/>
                <w:sz w:val="22"/>
                <w:szCs w:val="22"/>
              </w:rPr>
              <w:t xml:space="preserve"> nurodyta ankstesniame reikalavime).</w:t>
            </w:r>
          </w:p>
          <w:p w14:paraId="0B6FFBE9" w14:textId="77777777" w:rsidR="00896DCE" w:rsidRPr="00A80F0F" w:rsidRDefault="00392343" w:rsidP="00CF2A67">
            <w:pPr>
              <w:pStyle w:val="ListParagraph"/>
              <w:numPr>
                <w:ilvl w:val="0"/>
                <w:numId w:val="145"/>
              </w:numPr>
              <w:tabs>
                <w:tab w:val="num" w:pos="720"/>
              </w:tabs>
              <w:spacing w:before="100" w:beforeAutospacing="1" w:after="100" w:afterAutospacing="1"/>
              <w:rPr>
                <w:rFonts w:ascii="Tahoma" w:eastAsia="Tahoma" w:hAnsi="Tahoma" w:cs="Tahoma"/>
                <w:sz w:val="22"/>
                <w:szCs w:val="22"/>
              </w:rPr>
            </w:pPr>
            <w:r w:rsidRPr="00A80F0F">
              <w:rPr>
                <w:rFonts w:ascii="Tahoma" w:eastAsia="Tahoma" w:hAnsi="Tahoma" w:cs="Tahoma"/>
                <w:sz w:val="22"/>
                <w:szCs w:val="22"/>
              </w:rPr>
              <w:t>Parengti greitaveikos testavimą, remdamasis progresine testavimo praktika (kai vienas parametras didinamas, o kiti išlieka konstantos). Ataskaitoje turi būti pateikti pokyčių grafikai ir paaiškinimai, kodėl pastebėta aritmetinė ar logaritminė priklausomybė.</w:t>
            </w:r>
          </w:p>
          <w:p w14:paraId="02296384" w14:textId="6B61DAB5" w:rsidR="003C2369" w:rsidRPr="00A80F0F" w:rsidRDefault="00392343" w:rsidP="00CF2A67">
            <w:pPr>
              <w:pStyle w:val="ListParagraph"/>
              <w:numPr>
                <w:ilvl w:val="0"/>
                <w:numId w:val="145"/>
              </w:numPr>
              <w:tabs>
                <w:tab w:val="num" w:pos="720"/>
              </w:tabs>
              <w:spacing w:before="100" w:beforeAutospacing="1" w:after="100" w:afterAutospacing="1"/>
              <w:rPr>
                <w:rFonts w:ascii="Tahoma" w:eastAsia="Tahoma" w:hAnsi="Tahoma" w:cs="Tahoma"/>
                <w:sz w:val="22"/>
                <w:szCs w:val="22"/>
              </w:rPr>
            </w:pPr>
            <w:r w:rsidRPr="00A80F0F">
              <w:rPr>
                <w:rFonts w:ascii="Tahoma" w:eastAsia="Tahoma" w:hAnsi="Tahoma" w:cs="Tahoma"/>
                <w:sz w:val="22"/>
                <w:szCs w:val="22"/>
              </w:rPr>
              <w:t>Testavimo rezultatų paaiškinimui pateikti serverių tinklin</w:t>
            </w:r>
            <w:r w:rsidR="003B2257" w:rsidRPr="00A80F0F">
              <w:rPr>
                <w:rFonts w:ascii="Tahoma" w:eastAsia="Tahoma" w:hAnsi="Tahoma" w:cs="Tahoma"/>
                <w:sz w:val="22"/>
                <w:szCs w:val="22"/>
              </w:rPr>
              <w:t>ė</w:t>
            </w:r>
            <w:r w:rsidR="002C7EE0" w:rsidRPr="00A80F0F">
              <w:rPr>
                <w:rFonts w:ascii="Tahoma" w:eastAsia="Tahoma" w:hAnsi="Tahoma" w:cs="Tahoma"/>
                <w:sz w:val="22"/>
                <w:szCs w:val="22"/>
              </w:rPr>
              <w:t>s</w:t>
            </w:r>
            <w:r w:rsidRPr="00A80F0F">
              <w:rPr>
                <w:rFonts w:ascii="Tahoma" w:eastAsia="Tahoma" w:hAnsi="Tahoma" w:cs="Tahoma"/>
                <w:sz w:val="22"/>
                <w:szCs w:val="22"/>
              </w:rPr>
              <w:t xml:space="preserve"> topologij</w:t>
            </w:r>
            <w:r w:rsidR="003B2257" w:rsidRPr="00A80F0F">
              <w:rPr>
                <w:rFonts w:ascii="Tahoma" w:eastAsia="Tahoma" w:hAnsi="Tahoma" w:cs="Tahoma"/>
                <w:sz w:val="22"/>
                <w:szCs w:val="22"/>
              </w:rPr>
              <w:t>os aprašymą</w:t>
            </w:r>
            <w:r w:rsidRPr="00A80F0F">
              <w:rPr>
                <w:rFonts w:ascii="Tahoma" w:eastAsia="Tahoma" w:hAnsi="Tahoma" w:cs="Tahoma"/>
                <w:sz w:val="22"/>
                <w:szCs w:val="22"/>
              </w:rPr>
              <w:t> (pvz.: 1xVM</w:t>
            </w:r>
            <w:r w:rsidR="002A32E3" w:rsidRPr="00A80F0F">
              <w:rPr>
                <w:rFonts w:ascii="Tahoma" w:eastAsia="Tahoma" w:hAnsi="Tahoma" w:cs="Tahoma"/>
                <w:sz w:val="22"/>
                <w:szCs w:val="22"/>
              </w:rPr>
              <w:t xml:space="preserve"> (virtualus serveris)</w:t>
            </w:r>
            <w:r w:rsidRPr="00A80F0F">
              <w:rPr>
                <w:rFonts w:ascii="Tahoma" w:eastAsia="Tahoma" w:hAnsi="Tahoma" w:cs="Tahoma"/>
                <w:sz w:val="22"/>
                <w:szCs w:val="22"/>
              </w:rPr>
              <w:t xml:space="preserve"> paslauga; 3xVM, kai vienas iš jų atlieka apkrovos paskirstymą</w:t>
            </w:r>
            <w:r w:rsidR="00896DCE" w:rsidRPr="00A80F0F">
              <w:rPr>
                <w:rFonts w:ascii="Tahoma" w:eastAsia="Tahoma" w:hAnsi="Tahoma" w:cs="Tahoma"/>
                <w:sz w:val="22"/>
                <w:szCs w:val="22"/>
              </w:rPr>
              <w:t xml:space="preserve"> (angl. </w:t>
            </w:r>
            <w:proofErr w:type="spellStart"/>
            <w:r w:rsidR="00896DCE" w:rsidRPr="00A80F0F">
              <w:rPr>
                <w:rFonts w:ascii="Tahoma" w:eastAsia="Tahoma" w:hAnsi="Tahoma" w:cs="Tahoma"/>
                <w:i/>
                <w:iCs/>
                <w:sz w:val="22"/>
                <w:szCs w:val="22"/>
              </w:rPr>
              <w:t>Load</w:t>
            </w:r>
            <w:proofErr w:type="spellEnd"/>
            <w:r w:rsidR="00896DCE" w:rsidRPr="00A80F0F">
              <w:rPr>
                <w:rFonts w:ascii="Tahoma" w:eastAsia="Tahoma" w:hAnsi="Tahoma" w:cs="Tahoma"/>
                <w:i/>
                <w:iCs/>
                <w:sz w:val="22"/>
                <w:szCs w:val="22"/>
              </w:rPr>
              <w:t xml:space="preserve"> </w:t>
            </w:r>
            <w:proofErr w:type="spellStart"/>
            <w:r w:rsidR="003C2369" w:rsidRPr="00A80F0F">
              <w:rPr>
                <w:rFonts w:ascii="Tahoma" w:eastAsia="Tahoma" w:hAnsi="Tahoma" w:cs="Tahoma"/>
                <w:i/>
                <w:iCs/>
                <w:sz w:val="22"/>
                <w:szCs w:val="22"/>
              </w:rPr>
              <w:t>b</w:t>
            </w:r>
            <w:r w:rsidR="00896DCE" w:rsidRPr="00A80F0F">
              <w:rPr>
                <w:rFonts w:ascii="Tahoma" w:eastAsia="Tahoma" w:hAnsi="Tahoma" w:cs="Tahoma"/>
                <w:i/>
                <w:iCs/>
                <w:sz w:val="22"/>
                <w:szCs w:val="22"/>
              </w:rPr>
              <w:t>alancing</w:t>
            </w:r>
            <w:proofErr w:type="spellEnd"/>
            <w:r w:rsidR="00896DCE" w:rsidRPr="00A80F0F">
              <w:rPr>
                <w:rFonts w:ascii="Tahoma" w:eastAsia="Tahoma" w:hAnsi="Tahoma" w:cs="Tahoma"/>
                <w:sz w:val="22"/>
                <w:szCs w:val="22"/>
              </w:rPr>
              <w:t>)</w:t>
            </w:r>
            <w:r w:rsidRPr="00A80F0F">
              <w:rPr>
                <w:rFonts w:ascii="Tahoma" w:eastAsia="Tahoma" w:hAnsi="Tahoma" w:cs="Tahoma"/>
                <w:sz w:val="22"/>
                <w:szCs w:val="22"/>
              </w:rPr>
              <w:t xml:space="preserve">, </w:t>
            </w:r>
            <w:r w:rsidR="006B472D" w:rsidRPr="00A80F0F">
              <w:rPr>
                <w:rFonts w:ascii="Tahoma" w:eastAsia="Tahoma" w:hAnsi="Tahoma" w:cs="Tahoma"/>
                <w:sz w:val="22"/>
                <w:szCs w:val="22"/>
              </w:rPr>
              <w:t>likę du veikia kaip paslaugos</w:t>
            </w:r>
            <w:r w:rsidRPr="00A80F0F">
              <w:rPr>
                <w:rFonts w:ascii="Tahoma" w:eastAsia="Tahoma" w:hAnsi="Tahoma" w:cs="Tahoma"/>
                <w:sz w:val="22"/>
                <w:szCs w:val="22"/>
              </w:rPr>
              <w:t xml:space="preserve"> replikos).</w:t>
            </w:r>
          </w:p>
          <w:p w14:paraId="50C65F56" w14:textId="125C4D62" w:rsidR="00392343" w:rsidRPr="00A80F0F" w:rsidRDefault="00392343" w:rsidP="00CF2A67">
            <w:pPr>
              <w:pStyle w:val="ListParagraph"/>
              <w:numPr>
                <w:ilvl w:val="0"/>
                <w:numId w:val="145"/>
              </w:numPr>
              <w:tabs>
                <w:tab w:val="num" w:pos="720"/>
              </w:tabs>
              <w:spacing w:before="100" w:beforeAutospacing="1" w:after="100" w:afterAutospacing="1"/>
              <w:rPr>
                <w:rFonts w:ascii="Tahoma" w:eastAsia="Tahoma" w:hAnsi="Tahoma" w:cs="Tahoma"/>
                <w:sz w:val="22"/>
                <w:szCs w:val="22"/>
              </w:rPr>
            </w:pPr>
            <w:r w:rsidRPr="00A80F0F">
              <w:rPr>
                <w:rFonts w:ascii="Tahoma" w:eastAsia="Tahoma" w:hAnsi="Tahoma" w:cs="Tahoma"/>
                <w:sz w:val="22"/>
                <w:szCs w:val="22"/>
              </w:rPr>
              <w:t>Visus testus atlikti iš išorinio įrenginio, kuris nepriklauso testuojamų aplinkų grupei.</w:t>
            </w:r>
          </w:p>
        </w:tc>
      </w:tr>
      <w:tr w:rsidR="00A80F0F" w:rsidRPr="00A80F0F" w14:paraId="158FCC4F" w14:textId="77777777" w:rsidTr="69F86EF0">
        <w:trPr>
          <w:trHeight w:val="300"/>
        </w:trPr>
        <w:tc>
          <w:tcPr>
            <w:tcW w:w="1572" w:type="dxa"/>
            <w:tcMar>
              <w:left w:w="105" w:type="dxa"/>
              <w:right w:w="105" w:type="dxa"/>
            </w:tcMar>
          </w:tcPr>
          <w:p w14:paraId="68AC9E70"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41472EBD" w14:textId="38197591"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 xml:space="preserve">Teikėjas turės atlikti streso testavimą ir pateikti ataskaitą Perkančiajai organizacijai. </w:t>
            </w:r>
            <w:r w:rsidR="005C5613" w:rsidRPr="00A80F0F">
              <w:rPr>
                <w:rFonts w:ascii="Tahoma" w:eastAsia="Tahoma" w:hAnsi="Tahoma" w:cs="Tahoma"/>
                <w:sz w:val="22"/>
                <w:szCs w:val="22"/>
              </w:rPr>
              <w:t>SPĮ resursų</w:t>
            </w:r>
            <w:r w:rsidRPr="00A80F0F">
              <w:rPr>
                <w:rFonts w:ascii="Tahoma" w:eastAsia="Tahoma" w:hAnsi="Tahoma" w:cs="Tahoma"/>
                <w:sz w:val="22"/>
                <w:szCs w:val="22"/>
              </w:rPr>
              <w:t xml:space="preserve"> platforma turi būti išbandyta su 2 kartais didesne apkrova, nei numatyta specifikacijoje, ir neprarasti veikimo stabilumo. Teikėjas įsipareigoja išspręsti visus testavimo metu rastus trūkumus, jeigu testų rezultatai netenkins visų įvardintų našumo ir greitaveikos reikalavimų. Streso testavimo scenarijai:</w:t>
            </w:r>
          </w:p>
          <w:p w14:paraId="62D8F2C2" w14:textId="2A5301A0" w:rsidR="00F7067D" w:rsidRPr="00A80F0F" w:rsidRDefault="009F4A5E" w:rsidP="00CF2A67">
            <w:pPr>
              <w:pStyle w:val="ListParagraph"/>
              <w:numPr>
                <w:ilvl w:val="0"/>
                <w:numId w:val="60"/>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Vartotojo prisijungimo testai. Simuliuoti daug vartotojų tuo pačiu metu prisijungiant prie platformos.</w:t>
            </w:r>
          </w:p>
          <w:p w14:paraId="308DA41A" w14:textId="4D7215B1" w:rsidR="00F7067D" w:rsidRPr="00A80F0F" w:rsidRDefault="009F4A5E" w:rsidP="00CF2A67">
            <w:pPr>
              <w:pStyle w:val="ListParagraph"/>
              <w:numPr>
                <w:ilvl w:val="0"/>
                <w:numId w:val="60"/>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lastRenderedPageBreak/>
              <w:t xml:space="preserve"> </w:t>
            </w:r>
            <w:r w:rsidR="00F7067D" w:rsidRPr="00A80F0F">
              <w:rPr>
                <w:rFonts w:ascii="Tahoma" w:eastAsia="Tahoma" w:hAnsi="Tahoma" w:cs="Tahoma"/>
                <w:sz w:val="22"/>
                <w:szCs w:val="22"/>
              </w:rPr>
              <w:t>Tinklo sąlygų testai. Testuoti sistemą įvairiose tinklo sąlygose – nuo mažo pralaidumo iki didelio.</w:t>
            </w:r>
          </w:p>
          <w:p w14:paraId="0C200844" w14:textId="5990226D" w:rsidR="00F7067D" w:rsidRPr="00A80F0F" w:rsidRDefault="009F4A5E" w:rsidP="00CF2A67">
            <w:pPr>
              <w:pStyle w:val="ListParagraph"/>
              <w:numPr>
                <w:ilvl w:val="0"/>
                <w:numId w:val="60"/>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Apkrovos testai. Testuoti, kaip sistema veikia su dideliu vartotojų kiekiu – nuo kelių iki keliasdešimt tūkstančių.</w:t>
            </w:r>
          </w:p>
          <w:p w14:paraId="7CD1C0CB" w14:textId="0985A7B6" w:rsidR="00F7067D" w:rsidRPr="00A80F0F" w:rsidRDefault="009F4A5E" w:rsidP="00CF2A67">
            <w:pPr>
              <w:pStyle w:val="ListParagraph"/>
              <w:numPr>
                <w:ilvl w:val="0"/>
                <w:numId w:val="60"/>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Procesoriaus ir atminties apribojimai. Patikrinti, ar sistema nepraranda funkcionalumo ar kokybės esant ribotiems ištekliams.</w:t>
            </w:r>
          </w:p>
          <w:p w14:paraId="03B6C427" w14:textId="677FAB1C" w:rsidR="00F7067D" w:rsidRPr="00A80F0F" w:rsidRDefault="009F4A5E" w:rsidP="00CF2A67">
            <w:pPr>
              <w:pStyle w:val="ListParagraph"/>
              <w:numPr>
                <w:ilvl w:val="0"/>
                <w:numId w:val="60"/>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Galimų išteklių ribų nustatymas. Simuliuoti scenarijus, kai išteklių ribos pasiekiamos (CPU, RAM, tinklo).</w:t>
            </w:r>
          </w:p>
        </w:tc>
      </w:tr>
      <w:tr w:rsidR="00A80F0F" w:rsidRPr="00A80F0F" w14:paraId="6E14D416" w14:textId="77777777" w:rsidTr="69F86EF0">
        <w:trPr>
          <w:trHeight w:val="300"/>
        </w:trPr>
        <w:tc>
          <w:tcPr>
            <w:tcW w:w="1572" w:type="dxa"/>
            <w:tcMar>
              <w:left w:w="105" w:type="dxa"/>
              <w:right w:w="105" w:type="dxa"/>
            </w:tcMar>
          </w:tcPr>
          <w:p w14:paraId="489DB8C2"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65C5BDF2" w14:textId="77777777"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 xml:space="preserve">Teikėjas turi pateikti Perkančiajai organizacijai greitaveikos testavimo aplinką. </w:t>
            </w:r>
          </w:p>
        </w:tc>
      </w:tr>
      <w:tr w:rsidR="00A80F0F" w:rsidRPr="00A80F0F" w14:paraId="5FFEA976" w14:textId="77777777" w:rsidTr="69F86EF0">
        <w:trPr>
          <w:trHeight w:val="300"/>
        </w:trPr>
        <w:tc>
          <w:tcPr>
            <w:tcW w:w="1572" w:type="dxa"/>
            <w:tcMar>
              <w:left w:w="105" w:type="dxa"/>
              <w:right w:w="105" w:type="dxa"/>
            </w:tcMar>
          </w:tcPr>
          <w:p w14:paraId="301954C4"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56D5B7F2" w14:textId="77777777"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Turi būti realizuotas funkcijų ir atliekamų naudotojų veiksmų, kurios viršija nustatytus našumo reikalavimus aprašytus aukščiau, auditavimas. Audito įraše turi būti pakankamai duomenų, kad būtų galima nustatyti, kuri projekto funkcija netenkina našumo reikalavimų.</w:t>
            </w:r>
          </w:p>
        </w:tc>
      </w:tr>
      <w:tr w:rsidR="00A80F0F" w:rsidRPr="00A80F0F" w14:paraId="7009DC95" w14:textId="77777777" w:rsidTr="69F86EF0">
        <w:trPr>
          <w:trHeight w:val="300"/>
        </w:trPr>
        <w:tc>
          <w:tcPr>
            <w:tcW w:w="1572" w:type="dxa"/>
            <w:tcMar>
              <w:left w:w="105" w:type="dxa"/>
              <w:right w:w="105" w:type="dxa"/>
            </w:tcMar>
          </w:tcPr>
          <w:p w14:paraId="47B7F8F2"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77D63706" w14:textId="3F048A4A"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 xml:space="preserve">Projekto apimtyje turi būti indikuojami ilgiau trunkantys procesai (funkcijos), kad naudotojui būtų aišku, jog ESPBI IS ir </w:t>
            </w:r>
            <w:r w:rsidR="005C5613" w:rsidRPr="00A80F0F">
              <w:rPr>
                <w:rFonts w:ascii="Tahoma" w:eastAsia="Tahoma" w:hAnsi="Tahoma" w:cs="Tahoma"/>
                <w:sz w:val="22"/>
                <w:szCs w:val="22"/>
              </w:rPr>
              <w:t>SPĮ resursų</w:t>
            </w:r>
            <w:r w:rsidRPr="00A80F0F">
              <w:rPr>
                <w:rFonts w:ascii="Tahoma" w:eastAsia="Tahoma" w:hAnsi="Tahoma" w:cs="Tahoma"/>
                <w:sz w:val="22"/>
                <w:szCs w:val="22"/>
              </w:rPr>
              <w:t xml:space="preserve"> platforma veikia ir nėra būtinybės iškviesti tų pačių funkcijų keletą kartų. </w:t>
            </w:r>
          </w:p>
        </w:tc>
      </w:tr>
      <w:tr w:rsidR="00A80F0F" w:rsidRPr="00A80F0F" w14:paraId="356E6F4D" w14:textId="77777777" w:rsidTr="69F86EF0">
        <w:trPr>
          <w:trHeight w:val="300"/>
        </w:trPr>
        <w:tc>
          <w:tcPr>
            <w:tcW w:w="1572" w:type="dxa"/>
            <w:tcMar>
              <w:left w:w="105" w:type="dxa"/>
              <w:right w:w="105" w:type="dxa"/>
            </w:tcMar>
          </w:tcPr>
          <w:p w14:paraId="456046A0"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198243C4" w14:textId="3BD6EFF3"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 xml:space="preserve">Apie ilgiau trunkančius procesus, turi būti informuojami Perkančiosios organizacijos specialistai.  </w:t>
            </w:r>
          </w:p>
        </w:tc>
      </w:tr>
      <w:tr w:rsidR="00A80F0F" w:rsidRPr="00A80F0F" w14:paraId="5DAABB34" w14:textId="77777777" w:rsidTr="69F86EF0">
        <w:trPr>
          <w:trHeight w:val="300"/>
        </w:trPr>
        <w:tc>
          <w:tcPr>
            <w:tcW w:w="1572" w:type="dxa"/>
            <w:tcMar>
              <w:left w:w="105" w:type="dxa"/>
              <w:right w:w="105" w:type="dxa"/>
            </w:tcMar>
          </w:tcPr>
          <w:p w14:paraId="68B0A02E"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5AFE024A" w14:textId="77777777"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Automatinės (foninės, paketinės, ataskaitų) užduotys neturi daryti įtakos Sistemos naudotojų darbui.</w:t>
            </w:r>
          </w:p>
        </w:tc>
      </w:tr>
      <w:tr w:rsidR="00A80F0F" w:rsidRPr="00A80F0F" w14:paraId="37F305E6" w14:textId="77777777" w:rsidTr="69F86EF0">
        <w:trPr>
          <w:trHeight w:val="300"/>
        </w:trPr>
        <w:tc>
          <w:tcPr>
            <w:tcW w:w="1572" w:type="dxa"/>
            <w:tcMar>
              <w:left w:w="105" w:type="dxa"/>
              <w:right w:w="105" w:type="dxa"/>
            </w:tcMar>
          </w:tcPr>
          <w:p w14:paraId="79DCB06D"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22692D13" w14:textId="77777777" w:rsidR="00F7067D" w:rsidRPr="00A80F0F" w:rsidRDefault="00F7067D" w:rsidP="005C5613">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Integracinių sąsajų realizacija turi užtikrinti, kad projektavimo metu apibrėžti integraciniai scenarijai įvyks per racionalų laiko tarpą ir niekaip nedarys neigiamos įtakos ESPBI IS  naudojimo patogumui ir našumui.</w:t>
            </w:r>
          </w:p>
        </w:tc>
      </w:tr>
      <w:tr w:rsidR="00A80F0F" w:rsidRPr="00A80F0F" w14:paraId="0FA3FABA" w14:textId="77777777" w:rsidTr="69F86EF0">
        <w:trPr>
          <w:trHeight w:val="300"/>
        </w:trPr>
        <w:tc>
          <w:tcPr>
            <w:tcW w:w="1572" w:type="dxa"/>
            <w:tcMar>
              <w:left w:w="105" w:type="dxa"/>
              <w:right w:w="105" w:type="dxa"/>
            </w:tcMar>
          </w:tcPr>
          <w:p w14:paraId="254C121E" w14:textId="2B66D392" w:rsidR="4867756E" w:rsidRPr="00A24272" w:rsidRDefault="4867756E" w:rsidP="00A24272">
            <w:pPr>
              <w:pStyle w:val="ListParagraph"/>
              <w:numPr>
                <w:ilvl w:val="0"/>
                <w:numId w:val="17"/>
              </w:numPr>
              <w:rPr>
                <w:rFonts w:ascii="Tahoma" w:eastAsia="Tahoma" w:hAnsi="Tahoma" w:cs="Tahoma"/>
                <w:sz w:val="22"/>
                <w:szCs w:val="22"/>
              </w:rPr>
            </w:pPr>
          </w:p>
        </w:tc>
        <w:tc>
          <w:tcPr>
            <w:tcW w:w="8198" w:type="dxa"/>
            <w:tcMar>
              <w:left w:w="105" w:type="dxa"/>
              <w:right w:w="105" w:type="dxa"/>
            </w:tcMar>
          </w:tcPr>
          <w:p w14:paraId="513CE19C" w14:textId="7A6B8F4A" w:rsidR="25BC8F52" w:rsidRPr="00A80F0F" w:rsidRDefault="25BC8F52" w:rsidP="4867756E">
            <w:pPr>
              <w:spacing w:line="276" w:lineRule="auto"/>
              <w:jc w:val="both"/>
              <w:rPr>
                <w:rFonts w:ascii="Tahoma" w:eastAsia="Tahoma" w:hAnsi="Tahoma" w:cs="Tahoma"/>
                <w:sz w:val="22"/>
                <w:szCs w:val="22"/>
              </w:rPr>
            </w:pPr>
            <w:r w:rsidRPr="00A80F0F">
              <w:rPr>
                <w:rFonts w:ascii="Tahoma" w:eastAsia="Tahoma" w:hAnsi="Tahoma" w:cs="Tahoma"/>
                <w:sz w:val="22"/>
                <w:szCs w:val="22"/>
              </w:rPr>
              <w:t xml:space="preserve">Sprendimas turi užtikrinti paslaugų atkūrimą (angl. </w:t>
            </w:r>
            <w:proofErr w:type="spellStart"/>
            <w:r w:rsidRPr="00A80F0F">
              <w:rPr>
                <w:rFonts w:ascii="Tahoma" w:eastAsia="Tahoma" w:hAnsi="Tahoma" w:cs="Tahoma"/>
                <w:sz w:val="22"/>
                <w:szCs w:val="22"/>
              </w:rPr>
              <w:t>Failover</w:t>
            </w:r>
            <w:proofErr w:type="spellEnd"/>
            <w:r w:rsidRPr="00A80F0F">
              <w:rPr>
                <w:rFonts w:ascii="Tahoma" w:eastAsia="Tahoma" w:hAnsi="Tahoma" w:cs="Tahoma"/>
                <w:sz w:val="22"/>
                <w:szCs w:val="22"/>
              </w:rPr>
              <w:t xml:space="preserve">) naudojant paslaugų atradimo mechanizmą (angl. </w:t>
            </w:r>
            <w:proofErr w:type="spellStart"/>
            <w:r w:rsidRPr="00A80F0F">
              <w:rPr>
                <w:rFonts w:ascii="Tahoma" w:eastAsia="Tahoma" w:hAnsi="Tahoma" w:cs="Tahoma"/>
                <w:sz w:val="22"/>
                <w:szCs w:val="22"/>
              </w:rPr>
              <w:t>Service</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discovery</w:t>
            </w:r>
            <w:proofErr w:type="spellEnd"/>
            <w:r w:rsidRPr="0F6EF473">
              <w:rPr>
                <w:rFonts w:ascii="Tahoma" w:eastAsia="Tahoma" w:hAnsi="Tahoma" w:cs="Tahoma"/>
                <w:sz w:val="22"/>
                <w:szCs w:val="22"/>
              </w:rPr>
              <w:t>)</w:t>
            </w:r>
            <w:r w:rsidR="71531AE9" w:rsidRPr="0F6EF473">
              <w:rPr>
                <w:rFonts w:ascii="Tahoma" w:eastAsia="Tahoma" w:hAnsi="Tahoma" w:cs="Tahoma"/>
                <w:sz w:val="22"/>
                <w:szCs w:val="22"/>
              </w:rPr>
              <w:t>:</w:t>
            </w:r>
          </w:p>
          <w:p w14:paraId="3F4DFE07" w14:textId="5DC9341B" w:rsidR="56BC1676" w:rsidRPr="00A80F0F" w:rsidRDefault="56BC1676" w:rsidP="17DF9B7B">
            <w:pPr>
              <w:pStyle w:val="ListParagraph"/>
              <w:spacing w:line="276" w:lineRule="auto"/>
              <w:jc w:val="both"/>
              <w:rPr>
                <w:rFonts w:ascii="Tahoma" w:eastAsia="Tahoma" w:hAnsi="Tahoma" w:cs="Tahoma"/>
                <w:sz w:val="22"/>
                <w:szCs w:val="22"/>
              </w:rPr>
            </w:pPr>
            <w:r w:rsidRPr="00A80F0F">
              <w:rPr>
                <w:rFonts w:ascii="Tahoma" w:eastAsia="Tahoma" w:hAnsi="Tahoma" w:cs="Tahoma"/>
                <w:sz w:val="22"/>
                <w:szCs w:val="22"/>
              </w:rPr>
              <w:t>Automatinis perjungimas: Sistema turi būti suprojektuota taip, kad perjungimas į atsarginį serverį vyktų automatiškai.</w:t>
            </w:r>
          </w:p>
          <w:p w14:paraId="2B722C68" w14:textId="655543FF" w:rsidR="56BC1676" w:rsidRPr="00A80F0F" w:rsidRDefault="56BC1676" w:rsidP="17DF9B7B">
            <w:pPr>
              <w:pStyle w:val="ListParagraph"/>
              <w:spacing w:line="276" w:lineRule="auto"/>
              <w:jc w:val="both"/>
              <w:rPr>
                <w:rFonts w:eastAsia="Tahoma"/>
              </w:rPr>
            </w:pPr>
            <w:r w:rsidRPr="00A80F0F">
              <w:rPr>
                <w:rFonts w:ascii="Tahoma" w:eastAsia="Tahoma" w:hAnsi="Tahoma" w:cs="Tahoma"/>
                <w:sz w:val="22"/>
                <w:szCs w:val="22"/>
              </w:rPr>
              <w:t>Perjungimo laikas: "</w:t>
            </w:r>
            <w:proofErr w:type="spellStart"/>
            <w:r w:rsidRPr="00A80F0F">
              <w:rPr>
                <w:rFonts w:ascii="Tahoma" w:eastAsia="Tahoma" w:hAnsi="Tahoma" w:cs="Tahoma"/>
                <w:sz w:val="22"/>
                <w:szCs w:val="22"/>
              </w:rPr>
              <w:t>Failover</w:t>
            </w:r>
            <w:proofErr w:type="spellEnd"/>
            <w:r w:rsidRPr="00A80F0F">
              <w:rPr>
                <w:rFonts w:ascii="Tahoma" w:eastAsia="Tahoma" w:hAnsi="Tahoma" w:cs="Tahoma"/>
                <w:sz w:val="22"/>
                <w:szCs w:val="22"/>
              </w:rPr>
              <w:t>" mechanizmas turi užtikrinti paslaugos atkūrimą per 5 minutes.</w:t>
            </w:r>
          </w:p>
          <w:p w14:paraId="67EBD80B" w14:textId="735A9401" w:rsidR="56BC1676" w:rsidRPr="00A80F0F" w:rsidRDefault="56BC1676" w:rsidP="17DF9B7B">
            <w:pPr>
              <w:pStyle w:val="ListParagraph"/>
              <w:spacing w:line="276" w:lineRule="auto"/>
              <w:jc w:val="both"/>
              <w:rPr>
                <w:rFonts w:eastAsia="Tahoma"/>
              </w:rPr>
            </w:pPr>
            <w:r w:rsidRPr="00A80F0F">
              <w:rPr>
                <w:rFonts w:ascii="Tahoma" w:eastAsia="Tahoma" w:hAnsi="Tahoma" w:cs="Tahoma"/>
                <w:sz w:val="22"/>
                <w:szCs w:val="22"/>
              </w:rPr>
              <w:t>Replikacijos dažnumas: Duomenys turi būti replikacijos nuolatos ar bent kas 5 minutes į atsarginį serverį.</w:t>
            </w:r>
          </w:p>
          <w:p w14:paraId="2E6F0215" w14:textId="0753E2A3" w:rsidR="56BC1676" w:rsidRPr="00A80F0F" w:rsidRDefault="56BC1676" w:rsidP="17DF9B7B">
            <w:pPr>
              <w:pStyle w:val="ListParagraph"/>
              <w:spacing w:line="276" w:lineRule="auto"/>
              <w:jc w:val="both"/>
              <w:rPr>
                <w:rFonts w:eastAsia="Tahoma"/>
              </w:rPr>
            </w:pPr>
            <w:r w:rsidRPr="00A80F0F">
              <w:rPr>
                <w:rFonts w:ascii="Tahoma" w:eastAsia="Tahoma" w:hAnsi="Tahoma" w:cs="Tahoma"/>
                <w:sz w:val="22"/>
                <w:szCs w:val="22"/>
              </w:rPr>
              <w:t>Tikslumas: Po perjungimo duomenų nuostoliai neturi viršyti 1 minutės duomenų.</w:t>
            </w:r>
          </w:p>
          <w:p w14:paraId="4025A5DF" w14:textId="51BBEA3D" w:rsidR="4867756E" w:rsidRPr="00A80F0F" w:rsidRDefault="71531AE9" w:rsidP="17DF9B7B">
            <w:pPr>
              <w:pStyle w:val="ListParagraph"/>
              <w:spacing w:line="276" w:lineRule="auto"/>
              <w:jc w:val="both"/>
            </w:pPr>
            <w:r w:rsidRPr="17DF9B7B">
              <w:rPr>
                <w:rFonts w:ascii="Tahoma" w:eastAsia="Tahoma" w:hAnsi="Tahoma" w:cs="Tahoma"/>
                <w:sz w:val="22"/>
                <w:szCs w:val="22"/>
              </w:rPr>
              <w:t>Išteklių paskirstymas: Sistema turi užtikrinti pakankamą išteklių paskirstymą atsarginiuose serveriuose, kad palaikytų veiklą be našumo nuostolių.</w:t>
            </w:r>
          </w:p>
          <w:p w14:paraId="3567A6EE" w14:textId="44BF580F" w:rsidR="4867756E" w:rsidRPr="00A80F0F" w:rsidRDefault="71531AE9" w:rsidP="17DF9B7B">
            <w:pPr>
              <w:pStyle w:val="ListParagraph"/>
              <w:spacing w:line="276" w:lineRule="auto"/>
              <w:jc w:val="both"/>
            </w:pPr>
            <w:r w:rsidRPr="17DF9B7B">
              <w:rPr>
                <w:rFonts w:ascii="Tahoma" w:eastAsia="Tahoma" w:hAnsi="Tahoma" w:cs="Tahoma"/>
                <w:sz w:val="22"/>
                <w:szCs w:val="22"/>
              </w:rPr>
              <w:t>Monitoringo sistemos: Sistema turi turėti monitoringo mechanizmus, kurie nuolat stebėtų pagrindinių komponentų būklę ir galėtų inicijuoti "</w:t>
            </w:r>
            <w:proofErr w:type="spellStart"/>
            <w:r w:rsidRPr="17DF9B7B">
              <w:rPr>
                <w:rFonts w:ascii="Tahoma" w:eastAsia="Tahoma" w:hAnsi="Tahoma" w:cs="Tahoma"/>
                <w:sz w:val="22"/>
                <w:szCs w:val="22"/>
              </w:rPr>
              <w:t>failover</w:t>
            </w:r>
            <w:proofErr w:type="spellEnd"/>
            <w:r w:rsidRPr="17DF9B7B">
              <w:rPr>
                <w:rFonts w:ascii="Tahoma" w:eastAsia="Tahoma" w:hAnsi="Tahoma" w:cs="Tahoma"/>
                <w:sz w:val="22"/>
                <w:szCs w:val="22"/>
              </w:rPr>
              <w:t>" procesą.</w:t>
            </w:r>
          </w:p>
          <w:p w14:paraId="7AEE39EC" w14:textId="1335DBC8" w:rsidR="4867756E" w:rsidRPr="00A80F0F" w:rsidRDefault="71531AE9" w:rsidP="17DF9B7B">
            <w:pPr>
              <w:pStyle w:val="ListParagraph"/>
              <w:spacing w:line="276" w:lineRule="auto"/>
              <w:jc w:val="both"/>
            </w:pPr>
            <w:r w:rsidRPr="17DF9B7B">
              <w:rPr>
                <w:rFonts w:ascii="Tahoma" w:eastAsia="Tahoma" w:hAnsi="Tahoma" w:cs="Tahoma"/>
                <w:sz w:val="22"/>
                <w:szCs w:val="22"/>
              </w:rPr>
              <w:t>Atsarginės kopijos: Duomenys turi būti reguliariai atsarginiai, užtikrinant minimalų praradimų riziką "</w:t>
            </w:r>
            <w:proofErr w:type="spellStart"/>
            <w:r w:rsidRPr="17DF9B7B">
              <w:rPr>
                <w:rFonts w:ascii="Tahoma" w:eastAsia="Tahoma" w:hAnsi="Tahoma" w:cs="Tahoma"/>
                <w:sz w:val="22"/>
                <w:szCs w:val="22"/>
              </w:rPr>
              <w:t>failover</w:t>
            </w:r>
            <w:proofErr w:type="spellEnd"/>
            <w:r w:rsidRPr="17DF9B7B">
              <w:rPr>
                <w:rFonts w:ascii="Tahoma" w:eastAsia="Tahoma" w:hAnsi="Tahoma" w:cs="Tahoma"/>
                <w:sz w:val="22"/>
                <w:szCs w:val="22"/>
              </w:rPr>
              <w:t>" proceso metu.</w:t>
            </w:r>
          </w:p>
          <w:p w14:paraId="072B313D" w14:textId="13831BF2" w:rsidR="4867756E" w:rsidRPr="00A80F0F" w:rsidRDefault="71531AE9" w:rsidP="17DF9B7B">
            <w:pPr>
              <w:pStyle w:val="ListParagraph"/>
              <w:spacing w:line="276" w:lineRule="auto"/>
              <w:jc w:val="both"/>
            </w:pPr>
            <w:r w:rsidRPr="17DF9B7B">
              <w:rPr>
                <w:rFonts w:ascii="Tahoma" w:eastAsia="Tahoma" w:hAnsi="Tahoma" w:cs="Tahoma"/>
                <w:sz w:val="22"/>
                <w:szCs w:val="22"/>
              </w:rPr>
              <w:lastRenderedPageBreak/>
              <w:t>Veiklos tęstinumas: Sistemai turi būti numatyti keli "</w:t>
            </w:r>
            <w:proofErr w:type="spellStart"/>
            <w:r w:rsidRPr="17DF9B7B">
              <w:rPr>
                <w:rFonts w:ascii="Tahoma" w:eastAsia="Tahoma" w:hAnsi="Tahoma" w:cs="Tahoma"/>
                <w:sz w:val="22"/>
                <w:szCs w:val="22"/>
              </w:rPr>
              <w:t>failover</w:t>
            </w:r>
            <w:proofErr w:type="spellEnd"/>
            <w:r w:rsidRPr="17DF9B7B">
              <w:rPr>
                <w:rFonts w:ascii="Tahoma" w:eastAsia="Tahoma" w:hAnsi="Tahoma" w:cs="Tahoma"/>
                <w:sz w:val="22"/>
                <w:szCs w:val="22"/>
              </w:rPr>
              <w:t>" lygiai, kad būtų užtikrintas veiklos tęstinumas net keliais komponentų gedimo atvejais.</w:t>
            </w:r>
          </w:p>
          <w:p w14:paraId="7A852F2D" w14:textId="59C53A05" w:rsidR="4867756E" w:rsidRPr="00A80F0F" w:rsidRDefault="71531AE9" w:rsidP="17DF9B7B">
            <w:pPr>
              <w:pStyle w:val="ListParagraph"/>
              <w:spacing w:line="276" w:lineRule="auto"/>
              <w:jc w:val="both"/>
            </w:pPr>
            <w:r w:rsidRPr="17DF9B7B">
              <w:rPr>
                <w:rFonts w:ascii="Tahoma" w:eastAsia="Tahoma" w:hAnsi="Tahoma" w:cs="Tahoma"/>
                <w:sz w:val="22"/>
                <w:szCs w:val="22"/>
              </w:rPr>
              <w:t>Atspari ir perteklinė jungtis, Perjungimo tinklas turi užtikrinti atsparų ir perteklinį ryšį su Programine įranga</w:t>
            </w:r>
          </w:p>
          <w:p w14:paraId="38BFA10E" w14:textId="0B03A233" w:rsidR="4867756E" w:rsidRPr="00A80F0F" w:rsidRDefault="71531AE9" w:rsidP="17DF9B7B">
            <w:pPr>
              <w:pStyle w:val="ListParagraph"/>
              <w:spacing w:line="276" w:lineRule="auto"/>
              <w:jc w:val="both"/>
            </w:pPr>
            <w:r w:rsidRPr="17DF9B7B">
              <w:rPr>
                <w:rFonts w:ascii="Tahoma" w:eastAsia="Tahoma" w:hAnsi="Tahoma" w:cs="Tahoma"/>
                <w:sz w:val="22"/>
                <w:szCs w:val="22"/>
              </w:rPr>
              <w:t xml:space="preserve">DR lygiavimas, Programinės įrangos sprendimas turi turėti galimybę palaikyti atsarginį kopijavimą, atkūrimą ir atkūrimą (įskaitant atšaukimą), suderinamas ir suderintas su platesniu atkūrimo nelaimės sprendimu </w:t>
            </w:r>
            <w:proofErr w:type="spellStart"/>
            <w:r w:rsidRPr="17DF9B7B">
              <w:rPr>
                <w:rFonts w:ascii="Tahoma" w:eastAsia="Tahoma" w:hAnsi="Tahoma" w:cs="Tahoma"/>
                <w:sz w:val="22"/>
                <w:szCs w:val="22"/>
              </w:rPr>
              <w:t>sprendimu</w:t>
            </w:r>
            <w:proofErr w:type="spellEnd"/>
            <w:r w:rsidRPr="17DF9B7B">
              <w:rPr>
                <w:rFonts w:ascii="Tahoma" w:eastAsia="Tahoma" w:hAnsi="Tahoma" w:cs="Tahoma"/>
                <w:sz w:val="22"/>
                <w:szCs w:val="22"/>
              </w:rPr>
              <w:t xml:space="preserve"> (kaip nurodyta E2E ir CSS saugos reikalavimuose).</w:t>
            </w:r>
          </w:p>
          <w:p w14:paraId="4DB95128" w14:textId="7478CCAE" w:rsidR="4867756E" w:rsidRPr="00A80F0F" w:rsidRDefault="71531AE9" w:rsidP="17DF9B7B">
            <w:pPr>
              <w:pStyle w:val="ListParagraph"/>
              <w:spacing w:line="276" w:lineRule="auto"/>
              <w:jc w:val="both"/>
            </w:pPr>
            <w:r w:rsidRPr="17DF9B7B">
              <w:rPr>
                <w:rFonts w:ascii="Tahoma" w:eastAsia="Tahoma" w:hAnsi="Tahoma" w:cs="Tahoma"/>
                <w:sz w:val="22"/>
                <w:szCs w:val="22"/>
              </w:rPr>
              <w:t>Apkrovos balansavimas, Programinės įrangos sprendimas turi palaikyti galimybę diegti apkrovos balansavimą arba kitas technologijas, kad būtų galima paskirstyti apkrovą keliuose apdorojimo mazguose.</w:t>
            </w:r>
          </w:p>
          <w:p w14:paraId="551BE0A9" w14:textId="32534CF7" w:rsidR="4867756E" w:rsidRPr="00A80F0F" w:rsidRDefault="71531AE9" w:rsidP="17DF9B7B">
            <w:pPr>
              <w:pStyle w:val="ListParagraph"/>
              <w:spacing w:line="276" w:lineRule="auto"/>
              <w:jc w:val="both"/>
              <w:rPr>
                <w:rFonts w:eastAsia="Tahoma"/>
              </w:rPr>
            </w:pPr>
            <w:r w:rsidRPr="17DF9B7B">
              <w:rPr>
                <w:rFonts w:ascii="Tahoma" w:eastAsia="Tahoma" w:hAnsi="Tahoma" w:cs="Tahoma"/>
                <w:sz w:val="22"/>
                <w:szCs w:val="22"/>
              </w:rPr>
              <w:t>Pralaidumo atsakas, Programinės įrangos sprendimas turi sugebėti dinamiškai reaguoti į reikšmingus pralaidumo pokyčius su tokiais programinės įrangos sprendime konfigūruojamais slenksčiais.</w:t>
            </w:r>
          </w:p>
        </w:tc>
      </w:tr>
    </w:tbl>
    <w:p w14:paraId="013613C9" w14:textId="69F135A0" w:rsidR="00F7067D" w:rsidRPr="00A80F0F" w:rsidRDefault="003149C1" w:rsidP="00535BF0">
      <w:pPr>
        <w:pStyle w:val="Heading2"/>
        <w:spacing w:before="200" w:line="276" w:lineRule="auto"/>
        <w:rPr>
          <w:rFonts w:ascii="Tahoma" w:hAnsi="Tahoma" w:cs="Tahoma"/>
          <w:b/>
          <w:bCs/>
          <w:color w:val="auto"/>
          <w:sz w:val="22"/>
          <w:szCs w:val="22"/>
        </w:rPr>
      </w:pPr>
      <w:bookmarkStart w:id="101" w:name="_Toc157081882"/>
      <w:bookmarkStart w:id="102" w:name="_Toc157700364"/>
      <w:bookmarkStart w:id="103" w:name="_Toc187320751"/>
      <w:bookmarkStart w:id="104" w:name="_Toc191179245"/>
      <w:r>
        <w:rPr>
          <w:rFonts w:ascii="Tahoma" w:hAnsi="Tahoma" w:cs="Tahoma"/>
          <w:b/>
          <w:bCs/>
          <w:color w:val="auto"/>
          <w:sz w:val="22"/>
          <w:szCs w:val="22"/>
        </w:rPr>
        <w:lastRenderedPageBreak/>
        <w:t>4</w:t>
      </w:r>
      <w:r w:rsidR="00F7067D" w:rsidRPr="00A80F0F">
        <w:rPr>
          <w:rFonts w:ascii="Tahoma" w:hAnsi="Tahoma" w:cs="Tahoma"/>
          <w:b/>
          <w:bCs/>
          <w:color w:val="auto"/>
          <w:sz w:val="22"/>
          <w:szCs w:val="22"/>
        </w:rPr>
        <w:t>.1</w:t>
      </w:r>
      <w:r w:rsidR="00E8350D" w:rsidRPr="00A80F0F">
        <w:rPr>
          <w:rFonts w:ascii="Tahoma" w:hAnsi="Tahoma" w:cs="Tahoma"/>
          <w:b/>
          <w:bCs/>
          <w:color w:val="auto"/>
          <w:sz w:val="22"/>
          <w:szCs w:val="22"/>
        </w:rPr>
        <w:t>0</w:t>
      </w:r>
      <w:r w:rsidR="00F7067D" w:rsidRPr="00A80F0F">
        <w:rPr>
          <w:rFonts w:ascii="Tahoma" w:hAnsi="Tahoma" w:cs="Tahoma"/>
          <w:b/>
          <w:bCs/>
          <w:color w:val="auto"/>
          <w:sz w:val="22"/>
          <w:szCs w:val="22"/>
        </w:rPr>
        <w:t>. Reikalavimai programinei įrangai ir programinės įrangos licencijoms</w:t>
      </w:r>
      <w:bookmarkEnd w:id="101"/>
      <w:bookmarkEnd w:id="102"/>
      <w:bookmarkEnd w:id="103"/>
      <w:bookmarkEnd w:id="104"/>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A80F0F" w:rsidRPr="00A80F0F" w14:paraId="3938C389" w14:textId="77777777">
        <w:trPr>
          <w:trHeight w:val="300"/>
        </w:trPr>
        <w:tc>
          <w:tcPr>
            <w:tcW w:w="1572" w:type="dxa"/>
            <w:shd w:val="clear" w:color="auto" w:fill="0070C0"/>
            <w:tcMar>
              <w:left w:w="105" w:type="dxa"/>
              <w:right w:w="105" w:type="dxa"/>
            </w:tcMar>
            <w:vAlign w:val="center"/>
          </w:tcPr>
          <w:p w14:paraId="12A1C796" w14:textId="77777777" w:rsidR="00F7067D" w:rsidRPr="00A80F0F" w:rsidRDefault="00F7067D" w:rsidP="00535BF0">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6372767F" w14:textId="77777777" w:rsidR="00F7067D" w:rsidRPr="00A80F0F" w:rsidRDefault="00F7067D" w:rsidP="00535BF0">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511E620F" w14:textId="77777777">
        <w:trPr>
          <w:trHeight w:val="300"/>
        </w:trPr>
        <w:tc>
          <w:tcPr>
            <w:tcW w:w="1572" w:type="dxa"/>
            <w:tcMar>
              <w:left w:w="105" w:type="dxa"/>
              <w:right w:w="105" w:type="dxa"/>
            </w:tcMar>
          </w:tcPr>
          <w:p w14:paraId="51B23563"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3CB6EFE8"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Teikėjas sprendimą gali realizuoti kurdamas programinę įrangą bei integruodamas įvairius jau sukurtus programinės įrangos komponentus. Įvertinęs specifikacijos reikalavimus, turi numatyti ir pateikti reikiamos programinės įrangos licencijas (ar bet kokius kitus leidimus naudoti programinę įrangą), reikalingas siūlomo sprendimo realizacijai. Jeigu šioje techninėje specifikacijoje tokia programinė įranga ar licencijos nėra išreikštinai reikalaujamos, tačiau yra būtinos projekto kūrimo veikloms įgyvendinti bei vėliau eksploatuojant projektą, Diegėjas turi pateikti tokią programinę įrangą ir licencijas.</w:t>
            </w:r>
          </w:p>
        </w:tc>
      </w:tr>
      <w:tr w:rsidR="00A80F0F" w:rsidRPr="00A80F0F" w14:paraId="4DC7B073" w14:textId="77777777">
        <w:trPr>
          <w:trHeight w:val="300"/>
        </w:trPr>
        <w:tc>
          <w:tcPr>
            <w:tcW w:w="1572" w:type="dxa"/>
            <w:tcMar>
              <w:left w:w="105" w:type="dxa"/>
              <w:right w:w="105" w:type="dxa"/>
            </w:tcMar>
          </w:tcPr>
          <w:p w14:paraId="15A4BDEE"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6C171D30" w14:textId="4BF0001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Jei projekto įgyvendinimui bus naudojama licencinė programinė įranga, tokios licencinės programinės įrangos licencijavimo tvarka turi būti nuolatinio galiojimo (be jokių galiojimo apribojimų laike ir be jokių papildomų mokesčių</w:t>
            </w:r>
            <w:r w:rsidR="00CE67F8" w:rsidRPr="00A80F0F">
              <w:rPr>
                <w:rFonts w:ascii="Tahoma" w:eastAsia="Tahoma" w:hAnsi="Tahoma" w:cs="Tahoma"/>
                <w:sz w:val="22"/>
                <w:szCs w:val="22"/>
              </w:rPr>
              <w:t>,</w:t>
            </w:r>
            <w:r w:rsidRPr="00A80F0F">
              <w:rPr>
                <w:rFonts w:ascii="Tahoma" w:eastAsia="Tahoma" w:hAnsi="Tahoma" w:cs="Tahoma"/>
                <w:sz w:val="22"/>
                <w:szCs w:val="22"/>
              </w:rPr>
              <w:t xml:space="preserve"> norint plėsti ar palaikyti funkcionalumus)</w:t>
            </w:r>
            <w:r w:rsidR="003C0759" w:rsidRPr="00A80F0F">
              <w:rPr>
                <w:rFonts w:ascii="Tahoma" w:eastAsia="Tahoma" w:hAnsi="Tahoma" w:cs="Tahoma"/>
                <w:sz w:val="22"/>
                <w:szCs w:val="22"/>
              </w:rPr>
              <w:t>,</w:t>
            </w:r>
            <w:r w:rsidRPr="00A80F0F">
              <w:rPr>
                <w:rFonts w:ascii="Tahoma" w:hAnsi="Tahoma" w:cs="Tahoma"/>
                <w:sz w:val="22"/>
                <w:szCs w:val="22"/>
              </w:rPr>
              <w:t xml:space="preserve"> </w:t>
            </w:r>
            <w:r w:rsidRPr="00A80F0F">
              <w:rPr>
                <w:rFonts w:ascii="Tahoma" w:eastAsia="Tahoma" w:hAnsi="Tahoma" w:cs="Tahoma"/>
                <w:sz w:val="22"/>
                <w:szCs w:val="22"/>
              </w:rPr>
              <w:t>kad Perkančiajai organizacijai nereikėtų įsigyti papildomų licencijų ar kitaip patirti išlaidų programinės įrangos veikimui. Diegėjas turi pateikti tokią programinę įrangą ir licencijas visoms numatomoms įdiegti IS aplinkoms (testavimo, mokymų bei produkcin</w:t>
            </w:r>
            <w:r w:rsidR="003C0759" w:rsidRPr="00A80F0F">
              <w:rPr>
                <w:rFonts w:ascii="Tahoma" w:eastAsia="Tahoma" w:hAnsi="Tahoma" w:cs="Tahoma"/>
                <w:sz w:val="22"/>
                <w:szCs w:val="22"/>
              </w:rPr>
              <w:t>ei</w:t>
            </w:r>
            <w:r w:rsidRPr="00A80F0F">
              <w:rPr>
                <w:rFonts w:ascii="Tahoma" w:eastAsia="Tahoma" w:hAnsi="Tahoma" w:cs="Tahoma"/>
                <w:sz w:val="22"/>
                <w:szCs w:val="22"/>
              </w:rPr>
              <w:t xml:space="preserve"> aplinkai).</w:t>
            </w:r>
          </w:p>
        </w:tc>
      </w:tr>
      <w:tr w:rsidR="00A80F0F" w:rsidRPr="00A80F0F" w14:paraId="17CBCF1F" w14:textId="77777777">
        <w:trPr>
          <w:trHeight w:val="300"/>
        </w:trPr>
        <w:tc>
          <w:tcPr>
            <w:tcW w:w="1572" w:type="dxa"/>
            <w:tcMar>
              <w:left w:w="105" w:type="dxa"/>
              <w:right w:w="105" w:type="dxa"/>
            </w:tcMar>
          </w:tcPr>
          <w:p w14:paraId="00C908EB"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3B67CA61"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Kiekviena siūloma panaudoti licencijuojama PĮ turi būti suderinama su Perkančiąja organizacija.</w:t>
            </w:r>
          </w:p>
        </w:tc>
      </w:tr>
      <w:tr w:rsidR="00A80F0F" w:rsidRPr="00A80F0F" w14:paraId="00A2F970" w14:textId="77777777">
        <w:trPr>
          <w:trHeight w:val="300"/>
        </w:trPr>
        <w:tc>
          <w:tcPr>
            <w:tcW w:w="1572" w:type="dxa"/>
            <w:tcMar>
              <w:left w:w="105" w:type="dxa"/>
              <w:right w:w="105" w:type="dxa"/>
            </w:tcMar>
          </w:tcPr>
          <w:p w14:paraId="00D59C13"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1DD14724" w14:textId="77777777" w:rsidR="00F7067D" w:rsidRPr="00A80F0F" w:rsidRDefault="00F7067D" w:rsidP="00535BF0">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 xml:space="preserve">Siūlant licencinę programinę įrangą, jos įsigijimo ir ne mažiau kaip 3 metų (skaičiuojant nuo testavimo etapo pabaigos) gamintojo užtikrinto palaikymo kaina turi būti įskaičiuota į pasiūlymo kainą. </w:t>
            </w:r>
          </w:p>
        </w:tc>
      </w:tr>
      <w:tr w:rsidR="00A80F0F" w:rsidRPr="00A80F0F" w14:paraId="3370A24D" w14:textId="77777777">
        <w:trPr>
          <w:trHeight w:val="300"/>
        </w:trPr>
        <w:tc>
          <w:tcPr>
            <w:tcW w:w="1572" w:type="dxa"/>
            <w:tcMar>
              <w:left w:w="105" w:type="dxa"/>
              <w:right w:w="105" w:type="dxa"/>
            </w:tcMar>
          </w:tcPr>
          <w:p w14:paraId="0747F600"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6EB51196" w14:textId="77777777" w:rsidR="00F7067D" w:rsidRPr="00A80F0F" w:rsidRDefault="00F7067D" w:rsidP="00535BF0">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Teikėjas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Perkančiosios organizacijos kaltės.</w:t>
            </w:r>
          </w:p>
        </w:tc>
      </w:tr>
      <w:tr w:rsidR="00A80F0F" w:rsidRPr="00A80F0F" w14:paraId="6AE96D5E" w14:textId="77777777">
        <w:trPr>
          <w:trHeight w:val="300"/>
        </w:trPr>
        <w:tc>
          <w:tcPr>
            <w:tcW w:w="1572" w:type="dxa"/>
            <w:tcMar>
              <w:left w:w="105" w:type="dxa"/>
              <w:right w:w="105" w:type="dxa"/>
            </w:tcMar>
          </w:tcPr>
          <w:p w14:paraId="030F32BA"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7919B95F" w14:textId="3B41EB06"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Visa programinė įranga, kuri bus sukurta Projekto vykdymo apimtyje</w:t>
            </w:r>
            <w:r w:rsidR="0073094B" w:rsidRPr="00A80F0F">
              <w:rPr>
                <w:rFonts w:ascii="Tahoma" w:eastAsia="Tahoma" w:hAnsi="Tahoma" w:cs="Tahoma"/>
                <w:sz w:val="22"/>
                <w:szCs w:val="22"/>
              </w:rPr>
              <w:t>,</w:t>
            </w:r>
            <w:r w:rsidRPr="00A80F0F">
              <w:rPr>
                <w:rFonts w:ascii="Tahoma" w:eastAsia="Tahoma" w:hAnsi="Tahoma" w:cs="Tahoma"/>
                <w:sz w:val="22"/>
                <w:szCs w:val="22"/>
              </w:rPr>
              <w:t xml:space="preserve"> turi būti pilnai perduota Perkančiajai organizacijai (perduodamos visos turtinės teisės ir išeities kodai bei konfigūracijos). </w:t>
            </w:r>
          </w:p>
        </w:tc>
      </w:tr>
      <w:tr w:rsidR="00A80F0F" w:rsidRPr="00A80F0F" w14:paraId="1A921CB9" w14:textId="77777777">
        <w:trPr>
          <w:trHeight w:val="300"/>
        </w:trPr>
        <w:tc>
          <w:tcPr>
            <w:tcW w:w="1572" w:type="dxa"/>
            <w:tcMar>
              <w:left w:w="105" w:type="dxa"/>
              <w:right w:w="105" w:type="dxa"/>
            </w:tcMar>
          </w:tcPr>
          <w:p w14:paraId="1815A9A9"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121A6B46" w14:textId="77777777" w:rsidR="00F7067D" w:rsidRPr="00A80F0F" w:rsidRDefault="00F7067D" w:rsidP="00535BF0">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 xml:space="preserve">Programinė įranga su kompiliavimo </w:t>
            </w:r>
            <w:proofErr w:type="spellStart"/>
            <w:r w:rsidRPr="00A80F0F">
              <w:rPr>
                <w:rFonts w:ascii="Tahoma" w:eastAsia="Tahoma" w:hAnsi="Tahoma" w:cs="Tahoma"/>
                <w:sz w:val="22"/>
                <w:szCs w:val="22"/>
              </w:rPr>
              <w:t>skriptais</w:t>
            </w:r>
            <w:proofErr w:type="spellEnd"/>
            <w:r w:rsidRPr="00A80F0F">
              <w:rPr>
                <w:rFonts w:ascii="Tahoma" w:eastAsia="Tahoma" w:hAnsi="Tahoma" w:cs="Tahoma"/>
                <w:sz w:val="22"/>
                <w:szCs w:val="22"/>
              </w:rPr>
              <w:t xml:space="preserve"> turi būti perduodama </w:t>
            </w:r>
            <w:proofErr w:type="spellStart"/>
            <w:r w:rsidRPr="00A80F0F">
              <w:rPr>
                <w:rFonts w:ascii="Tahoma" w:eastAsia="Tahoma" w:hAnsi="Tahoma" w:cs="Tahoma"/>
                <w:sz w:val="22"/>
                <w:szCs w:val="22"/>
              </w:rPr>
              <w:t>Docker</w:t>
            </w:r>
            <w:proofErr w:type="spellEnd"/>
            <w:r w:rsidRPr="00A80F0F">
              <w:rPr>
                <w:rFonts w:ascii="Tahoma" w:eastAsia="Tahoma" w:hAnsi="Tahoma" w:cs="Tahoma"/>
                <w:sz w:val="22"/>
                <w:szCs w:val="22"/>
              </w:rPr>
              <w:t xml:space="preserve"> konteinerio formatu, užtikrinant visų priklausomybių ir vykdymui reikalingų komponentų įtraukimą. </w:t>
            </w:r>
          </w:p>
        </w:tc>
      </w:tr>
      <w:tr w:rsidR="00A80F0F" w:rsidRPr="00A80F0F" w14:paraId="60B17D0B" w14:textId="77777777">
        <w:trPr>
          <w:trHeight w:val="300"/>
        </w:trPr>
        <w:tc>
          <w:tcPr>
            <w:tcW w:w="1572" w:type="dxa"/>
            <w:tcMar>
              <w:left w:w="105" w:type="dxa"/>
              <w:right w:w="105" w:type="dxa"/>
            </w:tcMar>
          </w:tcPr>
          <w:p w14:paraId="726492D6"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17620D56" w14:textId="17F03F13"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 xml:space="preserve">Perduodami išeities tekstai (angl. </w:t>
            </w:r>
            <w:proofErr w:type="spellStart"/>
            <w:r w:rsidR="0001553E" w:rsidRPr="00A80F0F">
              <w:rPr>
                <w:rFonts w:ascii="Tahoma" w:eastAsia="Tahoma" w:hAnsi="Tahoma" w:cs="Tahoma"/>
                <w:sz w:val="22"/>
                <w:szCs w:val="22"/>
              </w:rPr>
              <w:t>S</w:t>
            </w:r>
            <w:r w:rsidRPr="00A80F0F">
              <w:rPr>
                <w:rFonts w:ascii="Tahoma" w:eastAsia="Tahoma" w:hAnsi="Tahoma" w:cs="Tahoma"/>
                <w:i/>
                <w:iCs/>
                <w:sz w:val="22"/>
                <w:szCs w:val="22"/>
              </w:rPr>
              <w:t>ource</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code</w:t>
            </w:r>
            <w:proofErr w:type="spellEnd"/>
            <w:r w:rsidRPr="00A80F0F">
              <w:rPr>
                <w:rFonts w:ascii="Tahoma" w:eastAsia="Tahoma" w:hAnsi="Tahoma" w:cs="Tahoma"/>
                <w:sz w:val="22"/>
                <w:szCs w:val="22"/>
              </w:rPr>
              <w:t>) pateikiami tik elektroninėje formoje ir turi atitikti šiuos reikalavimus:</w:t>
            </w:r>
          </w:p>
          <w:p w14:paraId="27A65DCE" w14:textId="17263920" w:rsidR="00F7067D" w:rsidRPr="00A80F0F" w:rsidRDefault="0081280C" w:rsidP="00CF2A67">
            <w:pPr>
              <w:pStyle w:val="ListParagraph"/>
              <w:numPr>
                <w:ilvl w:val="0"/>
                <w:numId w:val="61"/>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 xml:space="preserve">Išeities kodas prieš kiekvieną diegimą turi būti padėtas į Perkančiosios organizacijos GIT aplinką ir iš ten paruošti diegimo paketai į </w:t>
            </w:r>
            <w:proofErr w:type="spellStart"/>
            <w:r w:rsidR="00F7067D" w:rsidRPr="00A80F0F">
              <w:rPr>
                <w:rFonts w:ascii="Tahoma" w:eastAsia="Tahoma" w:hAnsi="Tahoma" w:cs="Tahoma"/>
                <w:sz w:val="22"/>
                <w:szCs w:val="22"/>
              </w:rPr>
              <w:t>testinę</w:t>
            </w:r>
            <w:proofErr w:type="spellEnd"/>
            <w:r w:rsidR="00F7067D" w:rsidRPr="00A80F0F">
              <w:rPr>
                <w:rFonts w:ascii="Tahoma" w:eastAsia="Tahoma" w:hAnsi="Tahoma" w:cs="Tahoma"/>
                <w:sz w:val="22"/>
                <w:szCs w:val="22"/>
              </w:rPr>
              <w:t xml:space="preserve"> bei gamybinę aplinkas.</w:t>
            </w:r>
          </w:p>
          <w:p w14:paraId="34697F34" w14:textId="4ED2CE29" w:rsidR="00F7067D" w:rsidRPr="00A80F0F" w:rsidRDefault="0081280C" w:rsidP="00CF2A67">
            <w:pPr>
              <w:pStyle w:val="ListParagraph"/>
              <w:numPr>
                <w:ilvl w:val="0"/>
                <w:numId w:val="61"/>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Išeities tekstai Perkančiajai organizacijai turi būti perduoti kompiliavimui paruoštų rinkmenų paketų forma, nurodant standartines kompiliavimo priemones, kompiliavimo eigą ir kartu su visomis kompiliavimui reikalingomis bibliotekomis</w:t>
            </w:r>
            <w:r w:rsidR="00BA710C" w:rsidRPr="00A80F0F">
              <w:rPr>
                <w:rFonts w:ascii="Tahoma" w:eastAsia="Tahoma" w:hAnsi="Tahoma" w:cs="Tahoma"/>
                <w:sz w:val="22"/>
                <w:szCs w:val="22"/>
              </w:rPr>
              <w:t>.</w:t>
            </w:r>
          </w:p>
          <w:p w14:paraId="4E41BFC9" w14:textId="42822AE0" w:rsidR="00F7067D" w:rsidRPr="00A80F0F" w:rsidRDefault="0081280C" w:rsidP="00CF2A67">
            <w:pPr>
              <w:pStyle w:val="ListParagraph"/>
              <w:numPr>
                <w:ilvl w:val="0"/>
                <w:numId w:val="61"/>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Išeities tekstai turi būti su išsamiais komentarais ir atitikti gerąsias programinio kodo formatavimo, kintamųjų bei funkcijų įvardinimo praktikas įskaitant, tačiau neapsiribojant praktika, kai pagal pavadinimą galima suprasti programinio kodo elemento paskirtį ir praktiką, kai kodo formatavimas leidžia suprasti kodo struktūrą.</w:t>
            </w:r>
          </w:p>
          <w:p w14:paraId="4B677050" w14:textId="2867FC45" w:rsidR="00F7067D" w:rsidRPr="00A80F0F" w:rsidRDefault="00992AB7" w:rsidP="00CF2A67">
            <w:pPr>
              <w:pStyle w:val="ListParagraph"/>
              <w:numPr>
                <w:ilvl w:val="0"/>
                <w:numId w:val="61"/>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 xml:space="preserve">Išeities kodas turi </w:t>
            </w:r>
            <w:r w:rsidR="00390B0B" w:rsidRPr="00A80F0F">
              <w:rPr>
                <w:rFonts w:ascii="Tahoma" w:eastAsia="Tahoma" w:hAnsi="Tahoma" w:cs="Tahoma"/>
                <w:sz w:val="22"/>
                <w:szCs w:val="22"/>
                <w:lang w:val="en-US"/>
              </w:rPr>
              <w:t>70</w:t>
            </w:r>
            <w:r w:rsidR="00F7067D" w:rsidRPr="00A80F0F">
              <w:rPr>
                <w:rFonts w:ascii="Tahoma" w:eastAsia="Tahoma" w:hAnsi="Tahoma" w:cs="Tahoma"/>
                <w:sz w:val="22"/>
                <w:szCs w:val="22"/>
              </w:rPr>
              <w:t>%  padengtas automatiniais testais (</w:t>
            </w:r>
            <w:r w:rsidRPr="00A80F0F">
              <w:rPr>
                <w:rFonts w:ascii="Tahoma" w:eastAsia="Tahoma" w:hAnsi="Tahoma" w:cs="Tahoma"/>
                <w:sz w:val="22"/>
                <w:szCs w:val="22"/>
              </w:rPr>
              <w:t xml:space="preserve">angl., </w:t>
            </w:r>
            <w:proofErr w:type="spellStart"/>
            <w:r w:rsidRPr="00A80F0F">
              <w:rPr>
                <w:rFonts w:ascii="Tahoma" w:eastAsia="Tahoma" w:hAnsi="Tahoma" w:cs="Tahoma"/>
                <w:i/>
                <w:iCs/>
                <w:sz w:val="22"/>
                <w:szCs w:val="22"/>
              </w:rPr>
              <w:t>U</w:t>
            </w:r>
            <w:r w:rsidR="00F7067D" w:rsidRPr="00A80F0F">
              <w:rPr>
                <w:rFonts w:ascii="Tahoma" w:eastAsia="Tahoma" w:hAnsi="Tahoma" w:cs="Tahoma"/>
                <w:i/>
                <w:iCs/>
                <w:sz w:val="22"/>
                <w:szCs w:val="22"/>
              </w:rPr>
              <w:t>nit</w:t>
            </w:r>
            <w:proofErr w:type="spellEnd"/>
            <w:r w:rsidR="00F7067D" w:rsidRPr="00A80F0F">
              <w:rPr>
                <w:rFonts w:ascii="Tahoma" w:eastAsia="Tahoma" w:hAnsi="Tahoma" w:cs="Tahoma"/>
                <w:i/>
                <w:iCs/>
                <w:sz w:val="22"/>
                <w:szCs w:val="22"/>
              </w:rPr>
              <w:t xml:space="preserve"> </w:t>
            </w:r>
            <w:proofErr w:type="spellStart"/>
            <w:r w:rsidR="00F7067D" w:rsidRPr="00A80F0F">
              <w:rPr>
                <w:rFonts w:ascii="Tahoma" w:eastAsia="Tahoma" w:hAnsi="Tahoma" w:cs="Tahoma"/>
                <w:i/>
                <w:iCs/>
                <w:sz w:val="22"/>
                <w:szCs w:val="22"/>
              </w:rPr>
              <w:t>tests</w:t>
            </w:r>
            <w:proofErr w:type="spellEnd"/>
            <w:r w:rsidR="00F7067D" w:rsidRPr="00A80F0F">
              <w:rPr>
                <w:rFonts w:ascii="Tahoma" w:eastAsia="Tahoma" w:hAnsi="Tahoma" w:cs="Tahoma"/>
                <w:sz w:val="22"/>
                <w:szCs w:val="22"/>
              </w:rPr>
              <w:t>). Turi būti užtikrintas visų funkcijų, vartotojo sąsajų ir integracijos testavimas.</w:t>
            </w:r>
          </w:p>
          <w:p w14:paraId="5A4C9549" w14:textId="6D468A03" w:rsidR="00F7067D" w:rsidRPr="00A80F0F" w:rsidRDefault="00C970B6" w:rsidP="00CF2A67">
            <w:pPr>
              <w:pStyle w:val="ListParagraph"/>
              <w:numPr>
                <w:ilvl w:val="0"/>
                <w:numId w:val="61"/>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Perkančiajai organizacijai turi būti perduoti pilni, korektiški išeities tekstai, iš kurių</w:t>
            </w:r>
            <w:r w:rsidR="00A124BA" w:rsidRPr="00A80F0F">
              <w:rPr>
                <w:rFonts w:ascii="Tahoma" w:eastAsia="Tahoma" w:hAnsi="Tahoma" w:cs="Tahoma"/>
                <w:sz w:val="22"/>
                <w:szCs w:val="22"/>
              </w:rPr>
              <w:t>,</w:t>
            </w:r>
            <w:r w:rsidR="00F7067D" w:rsidRPr="00A80F0F">
              <w:rPr>
                <w:rFonts w:ascii="Tahoma" w:eastAsia="Tahoma" w:hAnsi="Tahoma" w:cs="Tahoma"/>
                <w:sz w:val="22"/>
                <w:szCs w:val="22"/>
              </w:rPr>
              <w:t xml:space="preserve"> naudojant standartines priemones</w:t>
            </w:r>
            <w:r w:rsidR="00A124BA" w:rsidRPr="00A80F0F">
              <w:rPr>
                <w:rFonts w:ascii="Tahoma" w:eastAsia="Tahoma" w:hAnsi="Tahoma" w:cs="Tahoma"/>
                <w:sz w:val="22"/>
                <w:szCs w:val="22"/>
              </w:rPr>
              <w:t>,</w:t>
            </w:r>
            <w:r w:rsidR="00F7067D" w:rsidRPr="00A80F0F">
              <w:rPr>
                <w:rFonts w:ascii="Tahoma" w:eastAsia="Tahoma" w:hAnsi="Tahoma" w:cs="Tahoma"/>
                <w:sz w:val="22"/>
                <w:szCs w:val="22"/>
              </w:rPr>
              <w:t xml:space="preserve"> būtų kompiliuojama naudojimui parengta programinė įranga, atliekanti jai specifikuotas funkcijas.</w:t>
            </w:r>
          </w:p>
          <w:p w14:paraId="470804C2" w14:textId="2D24B829" w:rsidR="00F7067D" w:rsidRPr="00A80F0F" w:rsidRDefault="00C1515F" w:rsidP="00CF2A67">
            <w:pPr>
              <w:pStyle w:val="ListParagraph"/>
              <w:numPr>
                <w:ilvl w:val="0"/>
                <w:numId w:val="61"/>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w:t>
            </w:r>
            <w:r w:rsidR="00F7067D" w:rsidRPr="00A80F0F">
              <w:rPr>
                <w:rFonts w:ascii="Tahoma" w:eastAsia="Tahoma" w:hAnsi="Tahoma" w:cs="Tahoma"/>
                <w:sz w:val="22"/>
                <w:szCs w:val="22"/>
              </w:rPr>
              <w:t>Turi būti parengtas priėmimo testavimo išeities tekstų testas</w:t>
            </w:r>
            <w:r w:rsidRPr="00A80F0F">
              <w:rPr>
                <w:rFonts w:ascii="Tahoma" w:eastAsia="Tahoma" w:hAnsi="Tahoma" w:cs="Tahoma"/>
                <w:sz w:val="22"/>
                <w:szCs w:val="22"/>
              </w:rPr>
              <w:t>,</w:t>
            </w:r>
            <w:r w:rsidR="00F7067D" w:rsidRPr="00A80F0F">
              <w:rPr>
                <w:rFonts w:ascii="Tahoma" w:eastAsia="Tahoma" w:hAnsi="Tahoma" w:cs="Tahoma"/>
                <w:sz w:val="22"/>
                <w:szCs w:val="22"/>
              </w:rPr>
              <w:t xml:space="preserve"> atliekant išeities tekstų kompiliavimą Perkančiosios organizacijos aplinkoje ir funkcinį kompiliavimo metu gautos versijos testavimą.</w:t>
            </w:r>
          </w:p>
          <w:p w14:paraId="19AB6E41" w14:textId="12DC627E" w:rsidR="00F7067D" w:rsidRPr="00A80F0F" w:rsidRDefault="00F7067D" w:rsidP="00CF2A67">
            <w:pPr>
              <w:pStyle w:val="ListParagraph"/>
              <w:numPr>
                <w:ilvl w:val="0"/>
                <w:numId w:val="61"/>
              </w:numPr>
              <w:tabs>
                <w:tab w:val="left" w:pos="540"/>
                <w:tab w:val="left" w:pos="567"/>
              </w:tabs>
              <w:spacing w:before="60" w:after="60" w:line="276" w:lineRule="auto"/>
              <w:contextualSpacing w:val="0"/>
              <w:jc w:val="both"/>
              <w:rPr>
                <w:rFonts w:ascii="Tahoma" w:eastAsia="Tahoma" w:hAnsi="Tahoma" w:cs="Tahoma"/>
                <w:sz w:val="22"/>
                <w:szCs w:val="22"/>
              </w:rPr>
            </w:pPr>
            <w:r w:rsidRPr="00A80F0F">
              <w:rPr>
                <w:rFonts w:ascii="Tahoma" w:eastAsia="Tahoma" w:hAnsi="Tahoma" w:cs="Tahoma"/>
                <w:sz w:val="22"/>
                <w:szCs w:val="22"/>
              </w:rPr>
              <w:t xml:space="preserve"> Garantinio aptarnavimo metu</w:t>
            </w:r>
            <w:r w:rsidR="00BD38DF" w:rsidRPr="00A80F0F">
              <w:rPr>
                <w:rFonts w:ascii="Tahoma" w:eastAsia="Tahoma" w:hAnsi="Tahoma" w:cs="Tahoma"/>
                <w:sz w:val="22"/>
                <w:szCs w:val="22"/>
              </w:rPr>
              <w:t>,</w:t>
            </w:r>
            <w:r w:rsidRPr="00A80F0F">
              <w:rPr>
                <w:rFonts w:ascii="Tahoma" w:eastAsia="Tahoma" w:hAnsi="Tahoma" w:cs="Tahoma"/>
                <w:sz w:val="22"/>
                <w:szCs w:val="22"/>
              </w:rPr>
              <w:t xml:space="preserve"> Teikėjui atlikus programinės įrangos pakeitimus, išeities tekstai turės būti atnaujinti ir pateikti pagal aukščiau nurodytuose punktuose nustatytas sąlygas.</w:t>
            </w:r>
          </w:p>
        </w:tc>
      </w:tr>
      <w:tr w:rsidR="00A80F0F" w:rsidRPr="00A80F0F" w14:paraId="247B0276" w14:textId="77777777">
        <w:trPr>
          <w:trHeight w:val="300"/>
        </w:trPr>
        <w:tc>
          <w:tcPr>
            <w:tcW w:w="1572" w:type="dxa"/>
            <w:tcMar>
              <w:left w:w="105" w:type="dxa"/>
              <w:right w:w="105" w:type="dxa"/>
            </w:tcMar>
          </w:tcPr>
          <w:p w14:paraId="1416E923"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4DFAAAE5"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Projekto kompiliavimas, konfigūravimas ir diegimas turi būti atliekamas iš programinio kodo saugyklų, esančių Perkančiosios organizacijos infrastruktūroje.</w:t>
            </w:r>
          </w:p>
        </w:tc>
      </w:tr>
      <w:tr w:rsidR="00A80F0F" w:rsidRPr="00A80F0F" w14:paraId="029BB6C0" w14:textId="77777777">
        <w:trPr>
          <w:trHeight w:val="300"/>
        </w:trPr>
        <w:tc>
          <w:tcPr>
            <w:tcW w:w="1572" w:type="dxa"/>
            <w:tcMar>
              <w:left w:w="105" w:type="dxa"/>
              <w:right w:w="105" w:type="dxa"/>
            </w:tcMar>
          </w:tcPr>
          <w:p w14:paraId="1E1A3898"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6EF9DCE2" w14:textId="4DF602A1"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Projekto kompiliavimas, konfigūravimas ir diegimas turi būti atliekamas</w:t>
            </w:r>
            <w:r w:rsidR="009316A1" w:rsidRPr="00A80F0F">
              <w:rPr>
                <w:rFonts w:ascii="Tahoma" w:eastAsia="Tahoma" w:hAnsi="Tahoma" w:cs="Tahoma"/>
                <w:sz w:val="22"/>
                <w:szCs w:val="22"/>
              </w:rPr>
              <w:t>,</w:t>
            </w:r>
            <w:r w:rsidRPr="00A80F0F">
              <w:rPr>
                <w:rFonts w:ascii="Tahoma" w:eastAsia="Tahoma" w:hAnsi="Tahoma" w:cs="Tahoma"/>
                <w:sz w:val="22"/>
                <w:szCs w:val="22"/>
              </w:rPr>
              <w:t xml:space="preserve"> naudojant automatizuotas nuolatinės integracijos (angl. </w:t>
            </w:r>
            <w:proofErr w:type="spellStart"/>
            <w:r w:rsidRPr="00A80F0F">
              <w:rPr>
                <w:rFonts w:ascii="Tahoma" w:eastAsia="Tahoma" w:hAnsi="Tahoma" w:cs="Tahoma"/>
                <w:i/>
                <w:iCs/>
                <w:sz w:val="22"/>
                <w:szCs w:val="22"/>
              </w:rPr>
              <w:t>Continuous</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integration</w:t>
            </w:r>
            <w:proofErr w:type="spellEnd"/>
            <w:r w:rsidRPr="00A80F0F">
              <w:rPr>
                <w:rFonts w:ascii="Tahoma" w:eastAsia="Tahoma" w:hAnsi="Tahoma" w:cs="Tahoma"/>
                <w:sz w:val="22"/>
                <w:szCs w:val="22"/>
              </w:rPr>
              <w:t>) priemones. Šias  priemones diegėjas turi įdiegti Pagrindinio tvarkytojo infrastruktūroje.</w:t>
            </w:r>
          </w:p>
        </w:tc>
      </w:tr>
      <w:tr w:rsidR="00A80F0F" w:rsidRPr="00A80F0F" w14:paraId="7F4E44FB" w14:textId="77777777">
        <w:trPr>
          <w:trHeight w:val="300"/>
        </w:trPr>
        <w:tc>
          <w:tcPr>
            <w:tcW w:w="1572" w:type="dxa"/>
            <w:tcMar>
              <w:left w:w="105" w:type="dxa"/>
              <w:right w:w="105" w:type="dxa"/>
            </w:tcMar>
          </w:tcPr>
          <w:p w14:paraId="2ABEA5EA"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6EEFC465"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Projekto kompiliavimas, konfigūravimas ir diegimas ESPBI IS aplinkose (testavimo arba gamybinėje) turi būti atliekamas tik gavus Perkančiosios organizacijos leidimą.</w:t>
            </w:r>
          </w:p>
        </w:tc>
      </w:tr>
      <w:tr w:rsidR="00A80F0F" w:rsidRPr="00A80F0F" w14:paraId="4D1AD58F" w14:textId="77777777">
        <w:trPr>
          <w:trHeight w:val="300"/>
        </w:trPr>
        <w:tc>
          <w:tcPr>
            <w:tcW w:w="1572" w:type="dxa"/>
            <w:tcMar>
              <w:left w:w="105" w:type="dxa"/>
              <w:right w:w="105" w:type="dxa"/>
            </w:tcMar>
          </w:tcPr>
          <w:p w14:paraId="78B95FC5"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7A9BFBE1" w14:textId="6381A202"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Jeigu Teikėjas siūlo naudoti atviro kodo komponentus, jie turi būti ne kartą pritaikyti veikiančiose sistemose, turėti aktyvią bendruomenę, būti sukurti laikantis standartų ir turėti aktyvų vystymą bei priežiūrą</w:t>
            </w:r>
            <w:r w:rsidR="004B3376" w:rsidRPr="00A80F0F">
              <w:rPr>
                <w:rFonts w:ascii="Tahoma" w:eastAsia="Tahoma" w:hAnsi="Tahoma" w:cs="Tahoma"/>
                <w:sz w:val="22"/>
                <w:szCs w:val="22"/>
              </w:rPr>
              <w:t>.</w:t>
            </w:r>
            <w:r w:rsidRPr="00A80F0F">
              <w:rPr>
                <w:rFonts w:ascii="Tahoma" w:eastAsia="Tahoma" w:hAnsi="Tahoma" w:cs="Tahoma"/>
                <w:sz w:val="22"/>
                <w:szCs w:val="22"/>
              </w:rPr>
              <w:t xml:space="preserve"> Teikėjas privalo užtikrinti tokių komponentų </w:t>
            </w:r>
            <w:r w:rsidRPr="00A80F0F">
              <w:rPr>
                <w:rFonts w:ascii="Tahoma" w:eastAsia="Tahoma" w:hAnsi="Tahoma" w:cs="Tahoma"/>
                <w:sz w:val="22"/>
                <w:szCs w:val="22"/>
              </w:rPr>
              <w:lastRenderedPageBreak/>
              <w:t>palaikymą sutartu laikotarpiu. Komponentai turi būti patvirtinti Perkančiosios organizacijos.</w:t>
            </w:r>
          </w:p>
        </w:tc>
      </w:tr>
      <w:tr w:rsidR="00A80F0F" w:rsidRPr="00A80F0F" w14:paraId="71E0C127" w14:textId="77777777">
        <w:trPr>
          <w:trHeight w:val="300"/>
        </w:trPr>
        <w:tc>
          <w:tcPr>
            <w:tcW w:w="1572" w:type="dxa"/>
            <w:tcMar>
              <w:left w:w="105" w:type="dxa"/>
              <w:right w:w="105" w:type="dxa"/>
            </w:tcMar>
          </w:tcPr>
          <w:p w14:paraId="197F9B4E"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4F75B655"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 xml:space="preserve">Sistema turi būti kuriama taip, kad duomenys ir verslo logika būtų laikomi konfigūruojamose saugyklose arba išoriniuose šaltiniuose, o ne įterpti tiesiogiai į programinį kodą (angl. </w:t>
            </w:r>
            <w:proofErr w:type="spellStart"/>
            <w:r w:rsidRPr="00A80F0F">
              <w:rPr>
                <w:rFonts w:ascii="Tahoma" w:eastAsia="Tahoma" w:hAnsi="Tahoma" w:cs="Tahoma"/>
                <w:i/>
                <w:iCs/>
                <w:sz w:val="22"/>
                <w:szCs w:val="22"/>
              </w:rPr>
              <w:t>Hard</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Coded</w:t>
            </w:r>
            <w:proofErr w:type="spellEnd"/>
            <w:r w:rsidRPr="00A80F0F">
              <w:rPr>
                <w:rFonts w:ascii="Tahoma" w:eastAsia="Tahoma" w:hAnsi="Tahoma" w:cs="Tahoma"/>
                <w:sz w:val="22"/>
                <w:szCs w:val="22"/>
              </w:rPr>
              <w:t>). Išimtinais atvejais Teikėjas Perkančiajai organizacijai turi pateikti visus įkoduotų duomenų aprašymus, jog esant poreikiui, įkoduotus duomenis galėtų keisti ir kitas Teikėjas ir / ar pati Perkančioji organizacija.</w:t>
            </w:r>
          </w:p>
        </w:tc>
      </w:tr>
      <w:tr w:rsidR="00A80F0F" w:rsidRPr="00A80F0F" w14:paraId="53E484DA" w14:textId="77777777">
        <w:trPr>
          <w:trHeight w:val="300"/>
        </w:trPr>
        <w:tc>
          <w:tcPr>
            <w:tcW w:w="1572" w:type="dxa"/>
            <w:tcMar>
              <w:left w:w="105" w:type="dxa"/>
              <w:right w:w="105" w:type="dxa"/>
            </w:tcMar>
          </w:tcPr>
          <w:p w14:paraId="565EF30C"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139EF332"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Jeigu naudojama ir vystoma atviro kodo licencinė programinė įranga, turi būti suteikiamos Perkančiajai organizacijai prieigos teises prie išeities kodų, bei suteikiama teisė savo resursais (įskaitant samdomas trečiąsias šalis) vystyti šią programinę įrangą ir naudoti PĮ savo reikmėms (kad RC nereikėtų įsigyti papildomų licencijų ar kitaip patirti išlaidų programinės įrangos veikimui).</w:t>
            </w:r>
          </w:p>
        </w:tc>
      </w:tr>
      <w:tr w:rsidR="00A80F0F" w:rsidRPr="00A80F0F" w14:paraId="30A6C7DB" w14:textId="77777777">
        <w:trPr>
          <w:trHeight w:val="300"/>
        </w:trPr>
        <w:tc>
          <w:tcPr>
            <w:tcW w:w="1572" w:type="dxa"/>
            <w:tcMar>
              <w:left w:w="105" w:type="dxa"/>
              <w:right w:w="105" w:type="dxa"/>
            </w:tcMar>
          </w:tcPr>
          <w:p w14:paraId="00C9882D"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4E79C5D1"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Teikėjas turi pateikti ir į pasiūlymo kainą įskaičiuoti visą reikiamą standartinę ir nestandartinę programinę įranga, jeigu to reikia, kad būtų užtikrintas funkcionalumas ir našus darbas (tenkinantis našumo reikalavimus).</w:t>
            </w:r>
          </w:p>
        </w:tc>
      </w:tr>
      <w:tr w:rsidR="00A80F0F" w:rsidRPr="00A80F0F" w14:paraId="22A7B2B6" w14:textId="77777777">
        <w:trPr>
          <w:trHeight w:val="300"/>
        </w:trPr>
        <w:tc>
          <w:tcPr>
            <w:tcW w:w="1572" w:type="dxa"/>
            <w:tcMar>
              <w:left w:w="105" w:type="dxa"/>
              <w:right w:w="105" w:type="dxa"/>
            </w:tcMar>
          </w:tcPr>
          <w:p w14:paraId="094DF534"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0EC47ACD"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Esant poreikiui Teikėjas turi atlikti techninės įrangos konfigūracijas. Jos turi būti atliktos iš Perkančiosios organizacijos nereikalaujant papildomų lėšų.</w:t>
            </w:r>
          </w:p>
        </w:tc>
      </w:tr>
      <w:tr w:rsidR="00A80F0F" w:rsidRPr="00A80F0F" w14:paraId="146BCAEF" w14:textId="77777777">
        <w:trPr>
          <w:trHeight w:val="300"/>
        </w:trPr>
        <w:tc>
          <w:tcPr>
            <w:tcW w:w="1572" w:type="dxa"/>
            <w:tcMar>
              <w:left w:w="105" w:type="dxa"/>
              <w:right w:w="105" w:type="dxa"/>
            </w:tcMar>
          </w:tcPr>
          <w:p w14:paraId="167FB85A"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3CD00C11"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Naujos programinės įrangos funkcionalumo ir funkcionalumo pakeitimų realizavimas neturi pareikalauti papildomos techninės ir licencijuojamos standartinės ir nestandartinės programinės įrangos įsigijimo Perkančiajai organizacijai.</w:t>
            </w:r>
          </w:p>
        </w:tc>
      </w:tr>
      <w:tr w:rsidR="00F7067D" w:rsidRPr="00A80F0F" w14:paraId="0DA06DD0" w14:textId="77777777">
        <w:trPr>
          <w:trHeight w:val="300"/>
        </w:trPr>
        <w:tc>
          <w:tcPr>
            <w:tcW w:w="1572" w:type="dxa"/>
            <w:tcMar>
              <w:left w:w="105" w:type="dxa"/>
              <w:right w:w="105" w:type="dxa"/>
            </w:tcMar>
          </w:tcPr>
          <w:p w14:paraId="0654F5BD"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04640F02" w14:textId="77777777" w:rsidR="00F7067D" w:rsidRPr="00A80F0F" w:rsidRDefault="00F7067D" w:rsidP="00535BF0">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Projekto programinė įranga turi būti instaliuojama tarnybinėje stotyje. Naudotojo kompiuteryje (darbo vietoje) neturi būti instaliuojami jokie projekto komponentai.</w:t>
            </w:r>
          </w:p>
        </w:tc>
      </w:tr>
    </w:tbl>
    <w:p w14:paraId="2FF5A0EB" w14:textId="77777777" w:rsidR="00263F65" w:rsidRPr="00A80F0F" w:rsidRDefault="00263F65" w:rsidP="00535BF0">
      <w:pPr>
        <w:spacing w:before="200" w:line="276" w:lineRule="auto"/>
        <w:rPr>
          <w:rFonts w:ascii="Tahoma" w:hAnsi="Tahoma" w:cs="Tahoma"/>
          <w:b/>
          <w:bCs/>
          <w:sz w:val="22"/>
          <w:szCs w:val="22"/>
        </w:rPr>
      </w:pPr>
      <w:bookmarkStart w:id="105" w:name="_Toc157081883"/>
      <w:bookmarkStart w:id="106" w:name="_Toc157700365"/>
    </w:p>
    <w:p w14:paraId="5EA16CDF" w14:textId="64E79506" w:rsidR="00F7067D" w:rsidRPr="00A80F0F" w:rsidRDefault="006C10C0" w:rsidP="00535BF0">
      <w:pPr>
        <w:spacing w:before="200" w:line="276" w:lineRule="auto"/>
        <w:rPr>
          <w:rFonts w:ascii="Tahoma" w:eastAsia="Tahoma" w:hAnsi="Tahoma" w:cs="Tahoma"/>
          <w:b/>
          <w:bCs/>
          <w:sz w:val="22"/>
          <w:szCs w:val="22"/>
        </w:rPr>
      </w:pPr>
      <w:r>
        <w:rPr>
          <w:rFonts w:ascii="Tahoma" w:hAnsi="Tahoma" w:cs="Tahoma"/>
          <w:b/>
          <w:bCs/>
          <w:sz w:val="22"/>
          <w:szCs w:val="22"/>
        </w:rPr>
        <w:t>4</w:t>
      </w:r>
      <w:r w:rsidR="00F7067D" w:rsidRPr="00A80F0F">
        <w:rPr>
          <w:rFonts w:ascii="Tahoma" w:hAnsi="Tahoma" w:cs="Tahoma"/>
          <w:b/>
          <w:bCs/>
          <w:sz w:val="22"/>
          <w:szCs w:val="22"/>
        </w:rPr>
        <w:t>.1</w:t>
      </w:r>
      <w:r w:rsidR="009416F2" w:rsidRPr="00A80F0F">
        <w:rPr>
          <w:rFonts w:ascii="Tahoma" w:hAnsi="Tahoma" w:cs="Tahoma"/>
          <w:b/>
          <w:bCs/>
          <w:sz w:val="22"/>
          <w:szCs w:val="22"/>
        </w:rPr>
        <w:t>1</w:t>
      </w:r>
      <w:r w:rsidR="00F7067D" w:rsidRPr="00A80F0F">
        <w:rPr>
          <w:rFonts w:ascii="Tahoma" w:hAnsi="Tahoma" w:cs="Tahoma"/>
          <w:b/>
          <w:bCs/>
          <w:sz w:val="22"/>
          <w:szCs w:val="22"/>
        </w:rPr>
        <w:t xml:space="preserve">. Reikalavimai integracinėmis sąsajoms </w:t>
      </w:r>
      <w:bookmarkEnd w:id="105"/>
      <w:bookmarkEnd w:id="106"/>
    </w:p>
    <w:tbl>
      <w:tblPr>
        <w:tblStyle w:val="TableGrid"/>
        <w:tblW w:w="9773"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607"/>
        <w:gridCol w:w="8166"/>
      </w:tblGrid>
      <w:tr w:rsidR="00A80F0F" w:rsidRPr="00A80F0F" w14:paraId="51EFB595" w14:textId="77777777" w:rsidTr="2F1BAED3">
        <w:trPr>
          <w:trHeight w:val="285"/>
        </w:trPr>
        <w:tc>
          <w:tcPr>
            <w:tcW w:w="1607" w:type="dxa"/>
            <w:shd w:val="clear" w:color="auto" w:fill="0070C0"/>
            <w:tcMar>
              <w:left w:w="105" w:type="dxa"/>
              <w:right w:w="105" w:type="dxa"/>
            </w:tcMar>
            <w:vAlign w:val="center"/>
          </w:tcPr>
          <w:p w14:paraId="71DA9C92" w14:textId="77777777" w:rsidR="00F7067D" w:rsidRPr="00A80F0F" w:rsidRDefault="00F7067D" w:rsidP="00535BF0">
            <w:pPr>
              <w:jc w:val="center"/>
              <w:rPr>
                <w:rFonts w:ascii="Tahoma" w:eastAsia="Tahoma" w:hAnsi="Tahoma" w:cs="Tahoma"/>
                <w:sz w:val="22"/>
                <w:szCs w:val="22"/>
              </w:rPr>
            </w:pPr>
            <w:bookmarkStart w:id="107" w:name="_Hlk187156278"/>
            <w:r w:rsidRPr="00A80F0F">
              <w:rPr>
                <w:rFonts w:ascii="Tahoma" w:eastAsia="Tahoma" w:hAnsi="Tahoma" w:cs="Tahoma"/>
                <w:b/>
                <w:bCs/>
                <w:sz w:val="22"/>
                <w:szCs w:val="22"/>
              </w:rPr>
              <w:t>Reikalavimo Nr.</w:t>
            </w:r>
          </w:p>
        </w:tc>
        <w:tc>
          <w:tcPr>
            <w:tcW w:w="8166" w:type="dxa"/>
            <w:shd w:val="clear" w:color="auto" w:fill="0070C0"/>
            <w:tcMar>
              <w:left w:w="105" w:type="dxa"/>
              <w:right w:w="105" w:type="dxa"/>
            </w:tcMar>
            <w:vAlign w:val="center"/>
          </w:tcPr>
          <w:p w14:paraId="6AB58D04" w14:textId="77777777" w:rsidR="00F7067D" w:rsidRPr="00A80F0F" w:rsidRDefault="00F7067D" w:rsidP="00535BF0">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4D3E0A48" w14:textId="77777777" w:rsidTr="2F1BAED3">
        <w:trPr>
          <w:trHeight w:val="300"/>
        </w:trPr>
        <w:tc>
          <w:tcPr>
            <w:tcW w:w="1607" w:type="dxa"/>
            <w:tcMar>
              <w:left w:w="105" w:type="dxa"/>
              <w:right w:w="105" w:type="dxa"/>
            </w:tcMar>
          </w:tcPr>
          <w:p w14:paraId="7415FAE1" w14:textId="77777777" w:rsidR="00F7067D" w:rsidRPr="00A80F0F" w:rsidRDefault="00F7067D"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0A467D35" w14:textId="75D4C401" w:rsidR="00F7067D" w:rsidRPr="00A80F0F" w:rsidRDefault="00FD0AC0" w:rsidP="00535BF0">
            <w:pPr>
              <w:spacing w:line="257" w:lineRule="auto"/>
              <w:rPr>
                <w:rFonts w:ascii="Tahoma" w:eastAsia="Tahoma" w:hAnsi="Tahoma" w:cs="Tahoma"/>
                <w:sz w:val="22"/>
                <w:szCs w:val="22"/>
              </w:rPr>
            </w:pPr>
            <w:r w:rsidRPr="00A80F0F">
              <w:rPr>
                <w:rFonts w:ascii="Tahoma" w:eastAsia="Tahoma" w:hAnsi="Tahoma" w:cs="Tahoma"/>
                <w:sz w:val="22"/>
                <w:szCs w:val="22"/>
              </w:rPr>
              <w:t>Sistemoje turi būti realizuotos šio dokumento reikalavimuose pateiktos preliminarios integracinės sąsajos. Detalios integracinės sąsajos turės būti suderintos Projekto metu.</w:t>
            </w:r>
          </w:p>
        </w:tc>
      </w:tr>
      <w:tr w:rsidR="00A80F0F" w:rsidRPr="00A80F0F" w14:paraId="663D31FF" w14:textId="77777777" w:rsidTr="2F1BAED3">
        <w:trPr>
          <w:trHeight w:val="300"/>
        </w:trPr>
        <w:tc>
          <w:tcPr>
            <w:tcW w:w="1607" w:type="dxa"/>
            <w:tcMar>
              <w:left w:w="105" w:type="dxa"/>
              <w:right w:w="105" w:type="dxa"/>
            </w:tcMar>
          </w:tcPr>
          <w:p w14:paraId="76FF2481" w14:textId="77777777" w:rsidR="009A2FA7" w:rsidRPr="00A80F0F" w:rsidRDefault="009A2FA7"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35284DCB" w14:textId="6CBDC95C" w:rsidR="009A2FA7" w:rsidRPr="00A80F0F" w:rsidRDefault="009A2FA7" w:rsidP="00535BF0">
            <w:pPr>
              <w:spacing w:line="257" w:lineRule="auto"/>
              <w:rPr>
                <w:rFonts w:ascii="Tahoma" w:eastAsia="Tahoma" w:hAnsi="Tahoma" w:cs="Tahoma"/>
                <w:sz w:val="22"/>
                <w:szCs w:val="22"/>
              </w:rPr>
            </w:pPr>
            <w:r w:rsidRPr="00A80F0F">
              <w:rPr>
                <w:rFonts w:ascii="Tahoma" w:eastAsia="Tahoma" w:hAnsi="Tahoma" w:cs="Tahoma"/>
                <w:sz w:val="22"/>
                <w:szCs w:val="22"/>
              </w:rPr>
              <w:t>Teikėjas, savo atsakomybių ribose, turės atlikti visus reikiamus darbus, kad vykdant su SMPS susijusius veiklos procesus</w:t>
            </w:r>
            <w:r w:rsidR="00CF463A" w:rsidRPr="00A80F0F">
              <w:rPr>
                <w:rFonts w:ascii="Tahoma" w:eastAsia="Tahoma" w:hAnsi="Tahoma" w:cs="Tahoma"/>
                <w:sz w:val="22"/>
                <w:szCs w:val="22"/>
              </w:rPr>
              <w:t>,</w:t>
            </w:r>
            <w:r w:rsidRPr="00A80F0F">
              <w:rPr>
                <w:rFonts w:ascii="Tahoma" w:eastAsia="Tahoma" w:hAnsi="Tahoma" w:cs="Tahoma"/>
                <w:sz w:val="22"/>
                <w:szCs w:val="22"/>
              </w:rPr>
              <w:t xml:space="preserve"> ESPBI IS būtų atvaizduojami aktualūs duomenys iš kitų informacinių sistemų ir registrų. Detalios analizės ir projektavimo etapų metu turi būti detalizuoti projekto duomenų mainams aktualūs duomenys.</w:t>
            </w:r>
          </w:p>
        </w:tc>
      </w:tr>
      <w:tr w:rsidR="00A80F0F" w:rsidRPr="00A80F0F" w14:paraId="25899962" w14:textId="77777777" w:rsidTr="2F1BAED3">
        <w:trPr>
          <w:trHeight w:val="300"/>
        </w:trPr>
        <w:tc>
          <w:tcPr>
            <w:tcW w:w="1607" w:type="dxa"/>
            <w:tcMar>
              <w:left w:w="105" w:type="dxa"/>
              <w:right w:w="105" w:type="dxa"/>
            </w:tcMar>
          </w:tcPr>
          <w:p w14:paraId="78BD0CC7" w14:textId="77777777" w:rsidR="008410DB" w:rsidRPr="00A80F0F" w:rsidRDefault="008410DB"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35DDA2BB" w14:textId="7E616E09" w:rsidR="004F22DB" w:rsidRPr="00A80F0F" w:rsidRDefault="009D72E1" w:rsidP="009D72E1">
            <w:pPr>
              <w:spacing w:line="257" w:lineRule="auto"/>
              <w:rPr>
                <w:rFonts w:ascii="Tahoma" w:eastAsia="Tahoma" w:hAnsi="Tahoma" w:cs="Tahoma"/>
                <w:sz w:val="22"/>
                <w:szCs w:val="22"/>
              </w:rPr>
            </w:pPr>
            <w:r w:rsidRPr="00A80F0F">
              <w:rPr>
                <w:rFonts w:ascii="Tahoma" w:eastAsia="Tahoma" w:hAnsi="Tahoma" w:cs="Tahoma"/>
                <w:sz w:val="22"/>
                <w:szCs w:val="22"/>
              </w:rPr>
              <w:t>Sistemoje turi būti realizuoti detaliosios analizės ir projektavimo etap</w:t>
            </w:r>
            <w:r w:rsidR="00674D78" w:rsidRPr="00A80F0F">
              <w:rPr>
                <w:rFonts w:ascii="Tahoma" w:eastAsia="Tahoma" w:hAnsi="Tahoma" w:cs="Tahoma"/>
                <w:sz w:val="22"/>
                <w:szCs w:val="22"/>
              </w:rPr>
              <w:t>ų</w:t>
            </w:r>
            <w:r w:rsidRPr="00A80F0F">
              <w:rPr>
                <w:rFonts w:ascii="Tahoma" w:eastAsia="Tahoma" w:hAnsi="Tahoma" w:cs="Tahoma"/>
                <w:sz w:val="22"/>
                <w:szCs w:val="22"/>
              </w:rPr>
              <w:t xml:space="preserve"> metu suderinti reikalingi integraciniai taškai. Teikėjas turi aiškiai apibrėžti ir aprašyti integracinių taškų specifiką. Pavyzdinė aprašymo struktūra: </w:t>
            </w:r>
          </w:p>
          <w:p w14:paraId="39D979F3" w14:textId="77777777" w:rsidR="004F22DB" w:rsidRPr="00A80F0F" w:rsidRDefault="009D72E1" w:rsidP="00CF2A67">
            <w:pPr>
              <w:pStyle w:val="ListParagraph"/>
              <w:numPr>
                <w:ilvl w:val="0"/>
                <w:numId w:val="148"/>
              </w:numPr>
              <w:spacing w:line="257" w:lineRule="auto"/>
              <w:rPr>
                <w:rFonts w:ascii="Tahoma" w:eastAsia="Tahoma" w:hAnsi="Tahoma" w:cs="Tahoma"/>
                <w:sz w:val="22"/>
                <w:szCs w:val="22"/>
              </w:rPr>
            </w:pPr>
            <w:r w:rsidRPr="00A80F0F">
              <w:rPr>
                <w:rFonts w:ascii="Tahoma" w:eastAsia="Tahoma" w:hAnsi="Tahoma" w:cs="Tahoma"/>
                <w:sz w:val="22"/>
                <w:szCs w:val="22"/>
              </w:rPr>
              <w:t>Integracinio taško pavadinimas</w:t>
            </w:r>
          </w:p>
          <w:p w14:paraId="075FF264" w14:textId="77777777" w:rsidR="00DE5C33" w:rsidRPr="00A80F0F" w:rsidRDefault="009D72E1" w:rsidP="00CF2A67">
            <w:pPr>
              <w:pStyle w:val="ListParagraph"/>
              <w:numPr>
                <w:ilvl w:val="0"/>
                <w:numId w:val="148"/>
              </w:numPr>
              <w:spacing w:line="257" w:lineRule="auto"/>
              <w:rPr>
                <w:rFonts w:ascii="Tahoma" w:eastAsia="Tahoma" w:hAnsi="Tahoma" w:cs="Tahoma"/>
                <w:sz w:val="22"/>
                <w:szCs w:val="22"/>
              </w:rPr>
            </w:pPr>
            <w:r w:rsidRPr="00A80F0F">
              <w:rPr>
                <w:rFonts w:ascii="Tahoma" w:eastAsia="Tahoma" w:hAnsi="Tahoma" w:cs="Tahoma"/>
                <w:sz w:val="22"/>
                <w:szCs w:val="22"/>
              </w:rPr>
              <w:t>Tikslas</w:t>
            </w:r>
          </w:p>
          <w:p w14:paraId="0963A983" w14:textId="77777777" w:rsidR="00DE5C33" w:rsidRPr="00A80F0F" w:rsidRDefault="009D72E1" w:rsidP="00CF2A67">
            <w:pPr>
              <w:pStyle w:val="ListParagraph"/>
              <w:numPr>
                <w:ilvl w:val="0"/>
                <w:numId w:val="148"/>
              </w:numPr>
              <w:spacing w:line="257" w:lineRule="auto"/>
              <w:rPr>
                <w:rFonts w:ascii="Tahoma" w:eastAsia="Tahoma" w:hAnsi="Tahoma" w:cs="Tahoma"/>
                <w:sz w:val="22"/>
                <w:szCs w:val="22"/>
              </w:rPr>
            </w:pPr>
            <w:r w:rsidRPr="00A80F0F">
              <w:rPr>
                <w:rFonts w:ascii="Tahoma" w:eastAsia="Tahoma" w:hAnsi="Tahoma" w:cs="Tahoma"/>
                <w:sz w:val="22"/>
                <w:szCs w:val="22"/>
              </w:rPr>
              <w:t>Aprašymas</w:t>
            </w:r>
          </w:p>
          <w:p w14:paraId="1EBD4AD2" w14:textId="77777777" w:rsidR="00A27C18" w:rsidRPr="00A80F0F" w:rsidRDefault="009D72E1" w:rsidP="00CF2A67">
            <w:pPr>
              <w:pStyle w:val="ListParagraph"/>
              <w:numPr>
                <w:ilvl w:val="0"/>
                <w:numId w:val="148"/>
              </w:numPr>
              <w:spacing w:line="257" w:lineRule="auto"/>
              <w:rPr>
                <w:rFonts w:ascii="Tahoma" w:eastAsia="Tahoma" w:hAnsi="Tahoma" w:cs="Tahoma"/>
                <w:sz w:val="22"/>
                <w:szCs w:val="22"/>
              </w:rPr>
            </w:pPr>
            <w:r w:rsidRPr="00A80F0F">
              <w:rPr>
                <w:rFonts w:ascii="Tahoma" w:eastAsia="Tahoma" w:hAnsi="Tahoma" w:cs="Tahoma"/>
                <w:sz w:val="22"/>
                <w:szCs w:val="22"/>
              </w:rPr>
              <w:lastRenderedPageBreak/>
              <w:t>Duomenų šaltinis (pvz., naudotojo veiksmai, DB žurnalai, API užklausos</w:t>
            </w:r>
            <w:r w:rsidR="00A27C18" w:rsidRPr="00A80F0F">
              <w:rPr>
                <w:rFonts w:ascii="Tahoma" w:eastAsia="Tahoma" w:hAnsi="Tahoma" w:cs="Tahoma"/>
                <w:sz w:val="22"/>
                <w:szCs w:val="22"/>
              </w:rPr>
              <w:t>)</w:t>
            </w:r>
          </w:p>
          <w:p w14:paraId="6813E44F" w14:textId="77777777" w:rsidR="00CE684A" w:rsidRPr="00A80F0F" w:rsidRDefault="009D72E1" w:rsidP="00CF2A67">
            <w:pPr>
              <w:pStyle w:val="ListParagraph"/>
              <w:numPr>
                <w:ilvl w:val="0"/>
                <w:numId w:val="148"/>
              </w:numPr>
              <w:spacing w:line="257" w:lineRule="auto"/>
              <w:rPr>
                <w:rFonts w:ascii="Tahoma" w:eastAsia="Tahoma" w:hAnsi="Tahoma" w:cs="Tahoma"/>
                <w:sz w:val="22"/>
                <w:szCs w:val="22"/>
              </w:rPr>
            </w:pPr>
            <w:r w:rsidRPr="00A80F0F">
              <w:rPr>
                <w:rFonts w:ascii="Tahoma" w:eastAsia="Tahoma" w:hAnsi="Tahoma" w:cs="Tahoma"/>
                <w:sz w:val="22"/>
                <w:szCs w:val="22"/>
              </w:rPr>
              <w:t>Duomenų perdavimo mechanizmas (HTTP, REST API ir t.t)</w:t>
            </w:r>
          </w:p>
          <w:p w14:paraId="64C6EC7C" w14:textId="77777777" w:rsidR="00CE684A" w:rsidRPr="00A80F0F" w:rsidRDefault="009D72E1" w:rsidP="00CF2A67">
            <w:pPr>
              <w:pStyle w:val="ListParagraph"/>
              <w:numPr>
                <w:ilvl w:val="0"/>
                <w:numId w:val="148"/>
              </w:numPr>
              <w:spacing w:line="257" w:lineRule="auto"/>
              <w:rPr>
                <w:rFonts w:ascii="Tahoma" w:eastAsia="Tahoma" w:hAnsi="Tahoma" w:cs="Tahoma"/>
                <w:sz w:val="22"/>
                <w:szCs w:val="22"/>
              </w:rPr>
            </w:pPr>
            <w:r w:rsidRPr="00A80F0F">
              <w:rPr>
                <w:rFonts w:ascii="Tahoma" w:eastAsia="Tahoma" w:hAnsi="Tahoma" w:cs="Tahoma"/>
                <w:sz w:val="22"/>
                <w:szCs w:val="22"/>
              </w:rPr>
              <w:t>Protokolas (pvz., HTTPS)</w:t>
            </w:r>
          </w:p>
          <w:p w14:paraId="15BC90FF" w14:textId="77777777" w:rsidR="00CE684A" w:rsidRPr="00A80F0F" w:rsidRDefault="009D72E1" w:rsidP="00CF2A67">
            <w:pPr>
              <w:pStyle w:val="ListParagraph"/>
              <w:numPr>
                <w:ilvl w:val="0"/>
                <w:numId w:val="148"/>
              </w:numPr>
              <w:spacing w:line="257" w:lineRule="auto"/>
              <w:rPr>
                <w:rFonts w:ascii="Tahoma" w:eastAsia="Tahoma" w:hAnsi="Tahoma" w:cs="Tahoma"/>
                <w:sz w:val="22"/>
                <w:szCs w:val="22"/>
              </w:rPr>
            </w:pPr>
            <w:r w:rsidRPr="00A80F0F">
              <w:rPr>
                <w:rFonts w:ascii="Tahoma" w:eastAsia="Tahoma" w:hAnsi="Tahoma" w:cs="Tahoma"/>
                <w:sz w:val="22"/>
                <w:szCs w:val="22"/>
              </w:rPr>
              <w:t>Duomenų format</w:t>
            </w:r>
            <w:r w:rsidR="00CE684A" w:rsidRPr="00A80F0F">
              <w:rPr>
                <w:rFonts w:ascii="Tahoma" w:eastAsia="Tahoma" w:hAnsi="Tahoma" w:cs="Tahoma"/>
                <w:sz w:val="22"/>
                <w:szCs w:val="22"/>
              </w:rPr>
              <w:t>as</w:t>
            </w:r>
            <w:r w:rsidRPr="00A80F0F">
              <w:rPr>
                <w:rFonts w:ascii="Tahoma" w:eastAsia="Tahoma" w:hAnsi="Tahoma" w:cs="Tahoma"/>
                <w:sz w:val="22"/>
                <w:szCs w:val="22"/>
              </w:rPr>
              <w:t xml:space="preserve"> (pvz. JSON, XML)</w:t>
            </w:r>
          </w:p>
          <w:p w14:paraId="07A023C9" w14:textId="346DD5B3" w:rsidR="008410DB" w:rsidRPr="00A80F0F" w:rsidRDefault="00CE684A" w:rsidP="00CF2A67">
            <w:pPr>
              <w:pStyle w:val="ListParagraph"/>
              <w:numPr>
                <w:ilvl w:val="0"/>
                <w:numId w:val="148"/>
              </w:numPr>
              <w:spacing w:line="257" w:lineRule="auto"/>
              <w:rPr>
                <w:rFonts w:ascii="Tahoma" w:eastAsia="Tahoma" w:hAnsi="Tahoma" w:cs="Tahoma"/>
                <w:sz w:val="22"/>
                <w:szCs w:val="22"/>
              </w:rPr>
            </w:pPr>
            <w:r w:rsidRPr="00A80F0F">
              <w:rPr>
                <w:rFonts w:ascii="Tahoma" w:eastAsia="Tahoma" w:hAnsi="Tahoma" w:cs="Tahoma"/>
                <w:sz w:val="22"/>
                <w:szCs w:val="22"/>
              </w:rPr>
              <w:t>T</w:t>
            </w:r>
            <w:r w:rsidR="009D72E1" w:rsidRPr="00A80F0F">
              <w:rPr>
                <w:rFonts w:ascii="Tahoma" w:eastAsia="Tahoma" w:hAnsi="Tahoma" w:cs="Tahoma"/>
                <w:sz w:val="22"/>
                <w:szCs w:val="22"/>
              </w:rPr>
              <w:t>eikiamų duomenų turinio išsamūs pavyzdžiai</w:t>
            </w:r>
          </w:p>
        </w:tc>
      </w:tr>
      <w:tr w:rsidR="00A80F0F" w:rsidRPr="00A80F0F" w14:paraId="6A2FF8C3" w14:textId="77777777" w:rsidTr="2F1BAED3">
        <w:trPr>
          <w:trHeight w:val="300"/>
        </w:trPr>
        <w:tc>
          <w:tcPr>
            <w:tcW w:w="1607" w:type="dxa"/>
            <w:tcMar>
              <w:left w:w="105" w:type="dxa"/>
              <w:right w:w="105" w:type="dxa"/>
            </w:tcMar>
          </w:tcPr>
          <w:p w14:paraId="75FF136C" w14:textId="77777777" w:rsidR="00A36758" w:rsidRPr="00A80F0F" w:rsidRDefault="00A36758"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559903B4" w14:textId="30564531" w:rsidR="00A36758" w:rsidRPr="00A80F0F" w:rsidRDefault="00A36758" w:rsidP="009D72E1">
            <w:pPr>
              <w:spacing w:line="257" w:lineRule="auto"/>
              <w:rPr>
                <w:rFonts w:ascii="Tahoma" w:eastAsia="Tahoma" w:hAnsi="Tahoma" w:cs="Tahoma"/>
                <w:sz w:val="22"/>
                <w:szCs w:val="22"/>
              </w:rPr>
            </w:pPr>
            <w:r w:rsidRPr="00A80F0F">
              <w:rPr>
                <w:rFonts w:ascii="Tahoma" w:eastAsia="Tahoma" w:hAnsi="Tahoma" w:cs="Tahoma"/>
                <w:sz w:val="22"/>
                <w:szCs w:val="22"/>
              </w:rPr>
              <w:t xml:space="preserve">Sistemos integracinės sąsajos turi būti realizuotos naudojant aplikacijų programavimo sąsaja (angl. </w:t>
            </w:r>
            <w:proofErr w:type="spellStart"/>
            <w:r w:rsidRPr="00A80F0F">
              <w:rPr>
                <w:rFonts w:ascii="Tahoma" w:eastAsia="Tahoma" w:hAnsi="Tahoma" w:cs="Tahoma"/>
                <w:i/>
                <w:iCs/>
                <w:sz w:val="22"/>
                <w:szCs w:val="22"/>
              </w:rPr>
              <w:t>Application</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Programming</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Interface</w:t>
            </w:r>
            <w:proofErr w:type="spellEnd"/>
            <w:r w:rsidRPr="00A80F0F">
              <w:rPr>
                <w:rFonts w:ascii="Tahoma" w:eastAsia="Tahoma" w:hAnsi="Tahoma" w:cs="Tahoma"/>
                <w:i/>
                <w:iCs/>
                <w:sz w:val="22"/>
                <w:szCs w:val="22"/>
              </w:rPr>
              <w:t>, API</w:t>
            </w:r>
            <w:r w:rsidRPr="00A80F0F">
              <w:rPr>
                <w:rFonts w:ascii="Tahoma" w:eastAsia="Tahoma" w:hAnsi="Tahoma" w:cs="Tahoma"/>
                <w:sz w:val="22"/>
                <w:szCs w:val="22"/>
              </w:rPr>
              <w:t>).</w:t>
            </w:r>
          </w:p>
        </w:tc>
      </w:tr>
      <w:tr w:rsidR="00A80F0F" w:rsidRPr="00A80F0F" w14:paraId="7EC44364" w14:textId="77777777" w:rsidTr="2F1BAED3">
        <w:trPr>
          <w:trHeight w:val="300"/>
        </w:trPr>
        <w:tc>
          <w:tcPr>
            <w:tcW w:w="1607" w:type="dxa"/>
            <w:tcMar>
              <w:left w:w="105" w:type="dxa"/>
              <w:right w:w="105" w:type="dxa"/>
            </w:tcMar>
          </w:tcPr>
          <w:p w14:paraId="34F5C74A" w14:textId="77777777" w:rsidR="008537CE" w:rsidRPr="00A80F0F" w:rsidRDefault="008537CE"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53EB23AB" w14:textId="166BE6A5" w:rsidR="008537CE" w:rsidRPr="00A80F0F" w:rsidRDefault="008537CE" w:rsidP="008537CE">
            <w:pPr>
              <w:spacing w:line="257" w:lineRule="auto"/>
              <w:rPr>
                <w:rFonts w:ascii="Tahoma" w:eastAsia="Tahoma" w:hAnsi="Tahoma" w:cs="Tahoma"/>
                <w:sz w:val="22"/>
                <w:szCs w:val="22"/>
              </w:rPr>
            </w:pPr>
            <w:r w:rsidRPr="00A80F0F">
              <w:rPr>
                <w:rFonts w:ascii="Tahoma" w:eastAsia="Tahoma" w:hAnsi="Tahoma" w:cs="Tahoma"/>
                <w:sz w:val="22"/>
                <w:szCs w:val="22"/>
              </w:rPr>
              <w:t>Duomenų mainai turi būti vykdomi naudojant žiniatinklio paslaugas ar lygiavertes technologijas. Pagal nutylėjimą turi būti naudojamas REST protokolas, tačiau esant poreikiui, galima naudoti SOAP (pernaudojant ten, kur šiuo metu naudojamas) arba kitą lygiavertį protokolą. Teikėjas turi suderinti duomenų mainams naudojamas technologijas ir protokolą.</w:t>
            </w:r>
          </w:p>
        </w:tc>
      </w:tr>
      <w:tr w:rsidR="00A80F0F" w:rsidRPr="00A80F0F" w14:paraId="50882EED" w14:textId="77777777" w:rsidTr="2F1BAED3">
        <w:trPr>
          <w:trHeight w:val="285"/>
        </w:trPr>
        <w:tc>
          <w:tcPr>
            <w:tcW w:w="1607" w:type="dxa"/>
            <w:tcMar>
              <w:left w:w="105" w:type="dxa"/>
              <w:right w:w="105" w:type="dxa"/>
            </w:tcMar>
          </w:tcPr>
          <w:p w14:paraId="601D568E" w14:textId="77777777" w:rsidR="008537CE" w:rsidRPr="00A80F0F" w:rsidRDefault="008537CE"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608E5CBA" w14:textId="42D0DA08" w:rsidR="008537CE" w:rsidRPr="00A80F0F" w:rsidRDefault="008537CE" w:rsidP="008537CE">
            <w:pPr>
              <w:spacing w:line="257" w:lineRule="auto"/>
              <w:rPr>
                <w:rFonts w:ascii="Tahoma" w:eastAsia="Tahoma" w:hAnsi="Tahoma" w:cs="Tahoma"/>
                <w:sz w:val="22"/>
                <w:szCs w:val="22"/>
              </w:rPr>
            </w:pPr>
            <w:r w:rsidRPr="00A80F0F">
              <w:rPr>
                <w:rFonts w:ascii="Tahoma" w:eastAsia="Tahoma" w:hAnsi="Tahoma" w:cs="Tahoma"/>
                <w:sz w:val="22"/>
                <w:szCs w:val="22"/>
              </w:rPr>
              <w:t xml:space="preserve">Teikėjas turės realizuoti projektui reikalingas sąsajas su išorinių informacinių sistemų ir registrų testavimo aplinkomis, jeigu tokios bus. Esant išorinių informacinių sistemų ir registrų testavimo aplinkoms, Teikėjas turės realizuoti tokių sistemų imitacines sąsajas (angl. </w:t>
            </w:r>
            <w:proofErr w:type="spellStart"/>
            <w:r w:rsidRPr="00A80F0F">
              <w:rPr>
                <w:rFonts w:ascii="Tahoma" w:eastAsia="Tahoma" w:hAnsi="Tahoma" w:cs="Tahoma"/>
                <w:i/>
                <w:iCs/>
                <w:sz w:val="22"/>
                <w:szCs w:val="22"/>
              </w:rPr>
              <w:t>Mock-up</w:t>
            </w:r>
            <w:proofErr w:type="spellEnd"/>
            <w:r w:rsidRPr="00A80F0F">
              <w:rPr>
                <w:rFonts w:ascii="Tahoma" w:eastAsia="Tahoma" w:hAnsi="Tahoma" w:cs="Tahoma"/>
                <w:sz w:val="22"/>
                <w:szCs w:val="22"/>
              </w:rPr>
              <w:t>).</w:t>
            </w:r>
          </w:p>
        </w:tc>
      </w:tr>
      <w:tr w:rsidR="00A80F0F" w:rsidRPr="00A80F0F" w14:paraId="525C531D" w14:textId="77777777" w:rsidTr="2F1BAED3">
        <w:trPr>
          <w:trHeight w:val="285"/>
        </w:trPr>
        <w:tc>
          <w:tcPr>
            <w:tcW w:w="1607" w:type="dxa"/>
            <w:tcMar>
              <w:left w:w="105" w:type="dxa"/>
              <w:right w:w="105" w:type="dxa"/>
            </w:tcMar>
          </w:tcPr>
          <w:p w14:paraId="29F2F049" w14:textId="77777777" w:rsidR="008537CE" w:rsidRPr="00A80F0F" w:rsidRDefault="008537CE"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67F8E454" w14:textId="77777777" w:rsidR="008537CE" w:rsidRPr="00A80F0F" w:rsidRDefault="008537CE" w:rsidP="008537CE">
            <w:pPr>
              <w:spacing w:line="257" w:lineRule="auto"/>
              <w:rPr>
                <w:rFonts w:ascii="Tahoma" w:eastAsia="Tahoma" w:hAnsi="Tahoma" w:cs="Tahoma"/>
                <w:sz w:val="22"/>
                <w:szCs w:val="22"/>
              </w:rPr>
            </w:pPr>
            <w:r w:rsidRPr="00A80F0F">
              <w:rPr>
                <w:rFonts w:ascii="Tahoma" w:eastAsia="Tahoma" w:hAnsi="Tahoma" w:cs="Tahoma"/>
                <w:sz w:val="22"/>
                <w:szCs w:val="22"/>
              </w:rPr>
              <w:t xml:space="preserve">Teikėjas gali siūlyti alternatyvius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turi užtikrinti lygiavertę ar geresnę sąsajos greitaveiką, aukštą prieinamumą, plečiamumą, </w:t>
            </w:r>
            <w:proofErr w:type="spellStart"/>
            <w:r w:rsidRPr="00A80F0F">
              <w:rPr>
                <w:rFonts w:ascii="Tahoma" w:eastAsia="Tahoma" w:hAnsi="Tahoma" w:cs="Tahoma"/>
                <w:sz w:val="22"/>
                <w:szCs w:val="22"/>
              </w:rPr>
              <w:t>interoperabilumą</w:t>
            </w:r>
            <w:proofErr w:type="spellEnd"/>
            <w:r w:rsidRPr="00A80F0F">
              <w:rPr>
                <w:rFonts w:ascii="Tahoma" w:eastAsia="Tahoma" w:hAnsi="Tahoma" w:cs="Tahoma"/>
                <w:sz w:val="22"/>
                <w:szCs w:val="22"/>
              </w:rPr>
              <w:t>, palaikymą ir saugumą. Kiekvienas siūlomas alternatyvus integracijos realizavimo būdas turi būti suderinamas su Perkančiąja organizacija ir duomenų teikėju (IS valdytoju/ tvarkytoju).</w:t>
            </w:r>
          </w:p>
        </w:tc>
      </w:tr>
      <w:tr w:rsidR="00A80F0F" w:rsidRPr="00A80F0F" w14:paraId="2C1C6153" w14:textId="77777777" w:rsidTr="2F1BAED3">
        <w:trPr>
          <w:trHeight w:val="285"/>
        </w:trPr>
        <w:tc>
          <w:tcPr>
            <w:tcW w:w="1607" w:type="dxa"/>
            <w:tcMar>
              <w:left w:w="105" w:type="dxa"/>
              <w:right w:w="105" w:type="dxa"/>
            </w:tcMar>
          </w:tcPr>
          <w:p w14:paraId="3AED6F41" w14:textId="77777777" w:rsidR="008537CE" w:rsidRPr="00A80F0F" w:rsidRDefault="008537CE"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41D1E3C9" w14:textId="77777777" w:rsidR="008537CE" w:rsidRPr="00A80F0F" w:rsidRDefault="008537CE" w:rsidP="008537CE">
            <w:pPr>
              <w:spacing w:line="257" w:lineRule="auto"/>
              <w:rPr>
                <w:rFonts w:ascii="Tahoma" w:eastAsia="Tahoma" w:hAnsi="Tahoma" w:cs="Tahoma"/>
                <w:sz w:val="22"/>
                <w:szCs w:val="22"/>
              </w:rPr>
            </w:pPr>
            <w:r w:rsidRPr="00A80F0F">
              <w:rPr>
                <w:rFonts w:ascii="Tahoma" w:eastAsia="Tahoma" w:hAnsi="Tahoma" w:cs="Tahoma"/>
                <w:sz w:val="22"/>
                <w:szCs w:val="22"/>
              </w:rPr>
              <w:t xml:space="preserve">Teikėjas turi parengti ir suderinti integracinės sąsajos techninę specifikaciją,  </w:t>
            </w:r>
            <w:proofErr w:type="spellStart"/>
            <w:r w:rsidRPr="00A80F0F">
              <w:rPr>
                <w:rFonts w:ascii="Tahoma" w:eastAsia="Tahoma" w:hAnsi="Tahoma" w:cs="Tahoma"/>
                <w:sz w:val="22"/>
                <w:szCs w:val="22"/>
              </w:rPr>
              <w:t>t.y</w:t>
            </w:r>
            <w:proofErr w:type="spellEnd"/>
            <w:r w:rsidRPr="00A80F0F">
              <w:rPr>
                <w:rFonts w:ascii="Tahoma" w:eastAsia="Tahoma" w:hAnsi="Tahoma" w:cs="Tahoma"/>
                <w:sz w:val="22"/>
                <w:szCs w:val="22"/>
              </w:rPr>
              <w:t>., parengti projektinę integracinės sąsajos dokumentaciją, kurios pagrindu kita šalis turės atlikti reikalingus informacinės sistemos vystymo darbus, susijusius su reikiama integracine sąsaja.</w:t>
            </w:r>
          </w:p>
        </w:tc>
      </w:tr>
      <w:tr w:rsidR="00A80F0F" w:rsidRPr="00A80F0F" w14:paraId="322FED7C" w14:textId="77777777" w:rsidTr="2F1BAED3">
        <w:trPr>
          <w:trHeight w:val="285"/>
        </w:trPr>
        <w:tc>
          <w:tcPr>
            <w:tcW w:w="1607" w:type="dxa"/>
            <w:tcMar>
              <w:left w:w="105" w:type="dxa"/>
              <w:right w:w="105" w:type="dxa"/>
            </w:tcMar>
          </w:tcPr>
          <w:p w14:paraId="1DED562C" w14:textId="77777777" w:rsidR="009A57DB" w:rsidRPr="00A80F0F" w:rsidRDefault="009A57DB"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350F9766" w14:textId="3EE6941E" w:rsidR="009A57DB" w:rsidRPr="00A80F0F" w:rsidRDefault="009A57DB" w:rsidP="008537CE">
            <w:pPr>
              <w:spacing w:line="257" w:lineRule="auto"/>
              <w:rPr>
                <w:rFonts w:ascii="Tahoma" w:eastAsia="Tahoma" w:hAnsi="Tahoma" w:cs="Tahoma"/>
                <w:sz w:val="22"/>
                <w:szCs w:val="22"/>
              </w:rPr>
            </w:pPr>
            <w:r w:rsidRPr="00A80F0F">
              <w:rPr>
                <w:rFonts w:ascii="Tahoma" w:eastAsia="Tahoma" w:hAnsi="Tahoma" w:cs="Tahoma"/>
                <w:sz w:val="22"/>
                <w:szCs w:val="22"/>
              </w:rPr>
              <w:t>Posistemei aktualūs vidiniai ir išoriniai duomenų mainai turi būti vykdomi naudojant esamas ESPBI IS priemones.</w:t>
            </w:r>
          </w:p>
        </w:tc>
      </w:tr>
      <w:tr w:rsidR="00A80F0F" w:rsidRPr="00A80F0F" w14:paraId="6C9E838F" w14:textId="77777777" w:rsidTr="2F1BAED3">
        <w:trPr>
          <w:trHeight w:val="285"/>
        </w:trPr>
        <w:tc>
          <w:tcPr>
            <w:tcW w:w="1607" w:type="dxa"/>
            <w:tcMar>
              <w:left w:w="105" w:type="dxa"/>
              <w:right w:w="105" w:type="dxa"/>
            </w:tcMar>
          </w:tcPr>
          <w:p w14:paraId="57CE75AF" w14:textId="77777777" w:rsidR="008537CE" w:rsidRPr="00A80F0F" w:rsidRDefault="008537CE"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26858DD2" w14:textId="77777777" w:rsidR="008537CE" w:rsidRPr="00A80F0F" w:rsidRDefault="008537CE" w:rsidP="008537CE">
            <w:pPr>
              <w:spacing w:line="257" w:lineRule="auto"/>
              <w:rPr>
                <w:rFonts w:ascii="Tahoma" w:eastAsia="Tahoma" w:hAnsi="Tahoma" w:cs="Tahoma"/>
                <w:sz w:val="22"/>
                <w:szCs w:val="22"/>
              </w:rPr>
            </w:pPr>
            <w:r w:rsidRPr="00A80F0F">
              <w:rPr>
                <w:rFonts w:ascii="Tahoma" w:eastAsia="Tahoma" w:hAnsi="Tahoma" w:cs="Tahoma"/>
                <w:sz w:val="22"/>
                <w:szCs w:val="22"/>
              </w:rPr>
              <w:t xml:space="preserve">Sąsajos turi teikti aiškias klaidų žinutes (pvz. HTTP atsakymus su kodais: „400 </w:t>
            </w:r>
            <w:proofErr w:type="spellStart"/>
            <w:r w:rsidRPr="00A80F0F">
              <w:rPr>
                <w:rFonts w:ascii="Tahoma" w:eastAsia="Tahoma" w:hAnsi="Tahoma" w:cs="Tahoma"/>
                <w:sz w:val="22"/>
                <w:szCs w:val="22"/>
              </w:rPr>
              <w:t>Bad</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Request</w:t>
            </w:r>
            <w:proofErr w:type="spellEnd"/>
            <w:r w:rsidRPr="00A80F0F">
              <w:rPr>
                <w:rFonts w:ascii="Tahoma" w:eastAsia="Tahoma" w:hAnsi="Tahoma" w:cs="Tahoma"/>
                <w:sz w:val="22"/>
                <w:szCs w:val="22"/>
              </w:rPr>
              <w:t xml:space="preserve">”, „503 </w:t>
            </w:r>
            <w:proofErr w:type="spellStart"/>
            <w:r w:rsidRPr="00A80F0F">
              <w:rPr>
                <w:rFonts w:ascii="Tahoma" w:eastAsia="Tahoma" w:hAnsi="Tahoma" w:cs="Tahoma"/>
                <w:sz w:val="22"/>
                <w:szCs w:val="22"/>
              </w:rPr>
              <w:t>Service</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Unavailable</w:t>
            </w:r>
            <w:proofErr w:type="spellEnd"/>
            <w:r w:rsidRPr="00A80F0F">
              <w:rPr>
                <w:rFonts w:ascii="Tahoma" w:eastAsia="Tahoma" w:hAnsi="Tahoma" w:cs="Tahoma"/>
                <w:sz w:val="22"/>
                <w:szCs w:val="22"/>
              </w:rPr>
              <w:t>”).</w:t>
            </w:r>
          </w:p>
        </w:tc>
      </w:tr>
      <w:tr w:rsidR="00A80F0F" w:rsidRPr="00A80F0F" w14:paraId="3D11F6A3" w14:textId="77777777" w:rsidTr="2F1BAED3">
        <w:trPr>
          <w:trHeight w:val="285"/>
        </w:trPr>
        <w:tc>
          <w:tcPr>
            <w:tcW w:w="1607" w:type="dxa"/>
            <w:tcMar>
              <w:left w:w="105" w:type="dxa"/>
              <w:right w:w="105" w:type="dxa"/>
            </w:tcMar>
          </w:tcPr>
          <w:p w14:paraId="1829EFBA" w14:textId="77777777" w:rsidR="008537CE" w:rsidRPr="00A80F0F" w:rsidRDefault="008537CE"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1BDE5FE8" w14:textId="77777777" w:rsidR="008537CE" w:rsidRPr="00A80F0F" w:rsidRDefault="008537CE" w:rsidP="008537CE">
            <w:pPr>
              <w:spacing w:line="257" w:lineRule="auto"/>
              <w:rPr>
                <w:rFonts w:ascii="Tahoma" w:eastAsia="Tahoma" w:hAnsi="Tahoma" w:cs="Tahoma"/>
                <w:sz w:val="22"/>
                <w:szCs w:val="22"/>
              </w:rPr>
            </w:pPr>
            <w:r w:rsidRPr="00A80F0F">
              <w:rPr>
                <w:rFonts w:ascii="Tahoma" w:eastAsia="Tahoma" w:hAnsi="Tahoma" w:cs="Tahoma"/>
                <w:sz w:val="22"/>
                <w:szCs w:val="22"/>
              </w:rPr>
              <w:t>Teikėjas turi užtikrinti, kad nebus sutrikdytas jau veikiančių integracinių sąsajų veikimas.</w:t>
            </w:r>
          </w:p>
        </w:tc>
      </w:tr>
      <w:tr w:rsidR="00E15984" w:rsidRPr="00A80F0F" w14:paraId="03D87DF0" w14:textId="77777777" w:rsidTr="2F1BAED3">
        <w:trPr>
          <w:trHeight w:val="285"/>
        </w:trPr>
        <w:tc>
          <w:tcPr>
            <w:tcW w:w="1607" w:type="dxa"/>
            <w:tcMar>
              <w:left w:w="105" w:type="dxa"/>
              <w:right w:w="105" w:type="dxa"/>
            </w:tcMar>
          </w:tcPr>
          <w:p w14:paraId="62C7280A" w14:textId="77777777" w:rsidR="00E15984" w:rsidRPr="00A80F0F" w:rsidRDefault="00E15984" w:rsidP="00CF2A67">
            <w:pPr>
              <w:pStyle w:val="ListParagraph"/>
              <w:numPr>
                <w:ilvl w:val="0"/>
                <w:numId w:val="17"/>
              </w:numPr>
              <w:spacing w:line="257" w:lineRule="auto"/>
              <w:contextualSpacing w:val="0"/>
              <w:rPr>
                <w:rFonts w:ascii="Tahoma" w:eastAsia="Tahoma" w:hAnsi="Tahoma" w:cs="Tahoma"/>
                <w:sz w:val="22"/>
                <w:szCs w:val="22"/>
              </w:rPr>
            </w:pPr>
          </w:p>
        </w:tc>
        <w:tc>
          <w:tcPr>
            <w:tcW w:w="8166" w:type="dxa"/>
            <w:tcMar>
              <w:left w:w="105" w:type="dxa"/>
              <w:right w:w="105" w:type="dxa"/>
            </w:tcMar>
          </w:tcPr>
          <w:p w14:paraId="0D57FED9" w14:textId="2A190206" w:rsidR="00E15984" w:rsidRPr="00A80F0F" w:rsidRDefault="00F106E8" w:rsidP="008537CE">
            <w:pPr>
              <w:spacing w:line="257" w:lineRule="auto"/>
              <w:rPr>
                <w:rFonts w:ascii="Tahoma" w:eastAsia="Tahoma" w:hAnsi="Tahoma" w:cs="Tahoma"/>
                <w:sz w:val="22"/>
                <w:szCs w:val="22"/>
              </w:rPr>
            </w:pPr>
            <w:r w:rsidRPr="00A80F0F">
              <w:rPr>
                <w:rFonts w:ascii="Tahoma" w:eastAsia="Tahoma" w:hAnsi="Tahoma" w:cs="Tahoma"/>
                <w:sz w:val="22"/>
                <w:szCs w:val="22"/>
              </w:rPr>
              <w:t xml:space="preserve">Sąsajos turi palaikyti didelį naudotojų kiekį vienu metu. Turės būti atlikta apkrovos analizė (angl. </w:t>
            </w:r>
            <w:proofErr w:type="spellStart"/>
            <w:r w:rsidRPr="00A80F0F">
              <w:rPr>
                <w:rFonts w:ascii="Tahoma" w:eastAsia="Tahoma" w:hAnsi="Tahoma" w:cs="Tahoma"/>
                <w:i/>
                <w:iCs/>
                <w:sz w:val="22"/>
                <w:szCs w:val="22"/>
              </w:rPr>
              <w:t>Stress</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analysis</w:t>
            </w:r>
            <w:proofErr w:type="spellEnd"/>
            <w:r w:rsidRPr="00A80F0F">
              <w:rPr>
                <w:rFonts w:ascii="Tahoma" w:eastAsia="Tahoma" w:hAnsi="Tahoma" w:cs="Tahoma"/>
                <w:sz w:val="22"/>
                <w:szCs w:val="22"/>
              </w:rPr>
              <w:t>) ir jos rezultatai pateikti Perkančiajai organizacijai.</w:t>
            </w:r>
          </w:p>
        </w:tc>
      </w:tr>
    </w:tbl>
    <w:p w14:paraId="58196A73" w14:textId="77777777" w:rsidR="00D81A04" w:rsidRPr="00A80F0F" w:rsidRDefault="00D81A04" w:rsidP="00535BF0">
      <w:pPr>
        <w:pStyle w:val="Heading2"/>
        <w:spacing w:before="200" w:line="276" w:lineRule="auto"/>
        <w:rPr>
          <w:rFonts w:ascii="Tahoma" w:hAnsi="Tahoma" w:cs="Tahoma"/>
          <w:b/>
          <w:bCs/>
          <w:color w:val="auto"/>
          <w:sz w:val="22"/>
          <w:szCs w:val="22"/>
        </w:rPr>
      </w:pPr>
      <w:bookmarkStart w:id="108" w:name="_Toc157081884"/>
      <w:bookmarkStart w:id="109" w:name="_Toc157700366"/>
      <w:bookmarkStart w:id="110" w:name="_Toc187320752"/>
      <w:bookmarkEnd w:id="107"/>
    </w:p>
    <w:p w14:paraId="752F9D42" w14:textId="57784D74" w:rsidR="00F7067D" w:rsidRPr="00A80F0F" w:rsidRDefault="006C10C0" w:rsidP="00535BF0">
      <w:pPr>
        <w:pStyle w:val="Heading2"/>
        <w:spacing w:before="200" w:line="276" w:lineRule="auto"/>
        <w:rPr>
          <w:rFonts w:ascii="Tahoma" w:hAnsi="Tahoma" w:cs="Tahoma"/>
          <w:b/>
          <w:bCs/>
          <w:color w:val="auto"/>
          <w:sz w:val="22"/>
          <w:szCs w:val="22"/>
        </w:rPr>
      </w:pPr>
      <w:bookmarkStart w:id="111" w:name="_Toc191179246"/>
      <w:r>
        <w:rPr>
          <w:rFonts w:ascii="Tahoma" w:hAnsi="Tahoma" w:cs="Tahoma"/>
          <w:b/>
          <w:bCs/>
          <w:color w:val="auto"/>
          <w:sz w:val="22"/>
          <w:szCs w:val="22"/>
        </w:rPr>
        <w:t>4</w:t>
      </w:r>
      <w:r w:rsidR="00F7067D" w:rsidRPr="00A80F0F">
        <w:rPr>
          <w:rFonts w:ascii="Tahoma" w:hAnsi="Tahoma" w:cs="Tahoma"/>
          <w:b/>
          <w:bCs/>
          <w:color w:val="auto"/>
          <w:sz w:val="22"/>
          <w:szCs w:val="22"/>
        </w:rPr>
        <w:t>.1</w:t>
      </w:r>
      <w:r w:rsidR="00D81A04" w:rsidRPr="00A80F0F">
        <w:rPr>
          <w:rFonts w:ascii="Tahoma" w:hAnsi="Tahoma" w:cs="Tahoma"/>
          <w:b/>
          <w:bCs/>
          <w:color w:val="auto"/>
          <w:sz w:val="22"/>
          <w:szCs w:val="22"/>
        </w:rPr>
        <w:t>2</w:t>
      </w:r>
      <w:r w:rsidR="00F7067D" w:rsidRPr="00A80F0F">
        <w:rPr>
          <w:rFonts w:ascii="Tahoma" w:hAnsi="Tahoma" w:cs="Tahoma"/>
          <w:b/>
          <w:bCs/>
          <w:color w:val="auto"/>
          <w:sz w:val="22"/>
          <w:szCs w:val="22"/>
        </w:rPr>
        <w:t>. Reikalavimai naudotojų sąsajai ir patogumui naudoti</w:t>
      </w:r>
      <w:bookmarkEnd w:id="108"/>
      <w:bookmarkEnd w:id="109"/>
      <w:bookmarkEnd w:id="110"/>
      <w:bookmarkEnd w:id="111"/>
      <w:r w:rsidR="00F7067D" w:rsidRPr="00A80F0F">
        <w:rPr>
          <w:rFonts w:ascii="Tahoma" w:hAnsi="Tahoma" w:cs="Tahoma"/>
          <w:b/>
          <w:bCs/>
          <w:color w:val="auto"/>
          <w:sz w:val="22"/>
          <w:szCs w:val="22"/>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5"/>
        <w:gridCol w:w="7457"/>
      </w:tblGrid>
      <w:tr w:rsidR="00A80F0F" w:rsidRPr="00A80F0F" w14:paraId="349D8F87" w14:textId="77777777" w:rsidTr="69F86EF0">
        <w:trPr>
          <w:trHeight w:val="285"/>
        </w:trPr>
        <w:tc>
          <w:tcPr>
            <w:tcW w:w="2165" w:type="dxa"/>
            <w:shd w:val="clear" w:color="auto" w:fill="0070C0"/>
            <w:tcMar>
              <w:left w:w="105" w:type="dxa"/>
              <w:right w:w="105" w:type="dxa"/>
            </w:tcMar>
            <w:vAlign w:val="center"/>
          </w:tcPr>
          <w:p w14:paraId="3EB0E935" w14:textId="77777777" w:rsidR="00F7067D" w:rsidRPr="00A80F0F" w:rsidRDefault="00F7067D" w:rsidP="00535BF0">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7" w:type="dxa"/>
            <w:shd w:val="clear" w:color="auto" w:fill="0070C0"/>
            <w:tcMar>
              <w:left w:w="105" w:type="dxa"/>
              <w:right w:w="105" w:type="dxa"/>
            </w:tcMar>
            <w:vAlign w:val="center"/>
          </w:tcPr>
          <w:p w14:paraId="23EF7664" w14:textId="77777777" w:rsidR="00F7067D" w:rsidRPr="00A80F0F" w:rsidRDefault="00F7067D" w:rsidP="00535BF0">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48AF2549" w14:textId="77777777" w:rsidTr="69F86EF0">
        <w:trPr>
          <w:trHeight w:val="285"/>
        </w:trPr>
        <w:tc>
          <w:tcPr>
            <w:tcW w:w="2165" w:type="dxa"/>
            <w:tcMar>
              <w:left w:w="105" w:type="dxa"/>
              <w:right w:w="105" w:type="dxa"/>
            </w:tcMar>
          </w:tcPr>
          <w:p w14:paraId="1B980689"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7" w:type="dxa"/>
            <w:tcMar>
              <w:left w:w="105" w:type="dxa"/>
              <w:right w:w="105" w:type="dxa"/>
            </w:tcMar>
          </w:tcPr>
          <w:p w14:paraId="323F7D1A" w14:textId="03890357" w:rsidR="00F7067D" w:rsidRPr="00A80F0F" w:rsidRDefault="00DF3765" w:rsidP="00535BF0">
            <w:pPr>
              <w:rPr>
                <w:rFonts w:ascii="Tahoma" w:eastAsiaTheme="minorEastAsia" w:hAnsi="Tahoma" w:cs="Tahoma"/>
                <w:sz w:val="22"/>
                <w:szCs w:val="22"/>
              </w:rPr>
            </w:pPr>
            <w:r w:rsidRPr="00A80F0F">
              <w:rPr>
                <w:rFonts w:ascii="Tahoma" w:eastAsiaTheme="minorEastAsia" w:hAnsi="Tahoma" w:cs="Tahoma"/>
                <w:sz w:val="22"/>
                <w:szCs w:val="22"/>
              </w:rPr>
              <w:t xml:space="preserve">Naudotojo sąsaja turi atitikti pirkimo metu vyraujančias dizaino tendencijas ir suderinta su Perkančiosios organizacijos identitetu (spalvos, šriftai). Naudojo sąsajos pavyzdžiai gali būti pateikiami atskiromis dalimis: naudotojo sąsajos ir patogumui naudoti (angl. </w:t>
            </w:r>
            <w:r w:rsidRPr="00A80F0F">
              <w:rPr>
                <w:rFonts w:ascii="Tahoma" w:eastAsiaTheme="minorEastAsia" w:hAnsi="Tahoma" w:cs="Tahoma"/>
                <w:i/>
                <w:iCs/>
                <w:sz w:val="22"/>
                <w:szCs w:val="22"/>
              </w:rPr>
              <w:t xml:space="preserve">UI </w:t>
            </w:r>
            <w:proofErr w:type="spellStart"/>
            <w:r w:rsidRPr="00A80F0F">
              <w:rPr>
                <w:rFonts w:ascii="Tahoma" w:eastAsiaTheme="minorEastAsia" w:hAnsi="Tahoma" w:cs="Tahoma"/>
                <w:i/>
                <w:iCs/>
                <w:sz w:val="22"/>
                <w:szCs w:val="22"/>
              </w:rPr>
              <w:t>and</w:t>
            </w:r>
            <w:proofErr w:type="spellEnd"/>
            <w:r w:rsidRPr="00A80F0F">
              <w:rPr>
                <w:rFonts w:ascii="Tahoma" w:eastAsiaTheme="minorEastAsia" w:hAnsi="Tahoma" w:cs="Tahoma"/>
                <w:i/>
                <w:iCs/>
                <w:sz w:val="22"/>
                <w:szCs w:val="22"/>
              </w:rPr>
              <w:t xml:space="preserve"> UX</w:t>
            </w:r>
            <w:r w:rsidRPr="00A80F0F">
              <w:rPr>
                <w:rFonts w:ascii="Tahoma" w:eastAsiaTheme="minorEastAsia" w:hAnsi="Tahoma" w:cs="Tahoma"/>
                <w:sz w:val="22"/>
                <w:szCs w:val="22"/>
              </w:rPr>
              <w:t xml:space="preserve">). Galutinis </w:t>
            </w:r>
            <w:r w:rsidRPr="00A80F0F">
              <w:rPr>
                <w:rFonts w:ascii="Tahoma" w:eastAsiaTheme="minorEastAsia" w:hAnsi="Tahoma" w:cs="Tahoma"/>
                <w:sz w:val="22"/>
                <w:szCs w:val="22"/>
              </w:rPr>
              <w:lastRenderedPageBreak/>
              <w:t>sprendimas iš pateiktų pavyzdžių turi būti patvirtintas Perkančiosios organizacijos.</w:t>
            </w:r>
          </w:p>
        </w:tc>
      </w:tr>
      <w:tr w:rsidR="00A80F0F" w:rsidRPr="00A80F0F" w14:paraId="355084EB" w14:textId="77777777" w:rsidTr="69F86EF0">
        <w:trPr>
          <w:trHeight w:val="285"/>
        </w:trPr>
        <w:tc>
          <w:tcPr>
            <w:tcW w:w="2165" w:type="dxa"/>
            <w:tcMar>
              <w:left w:w="105" w:type="dxa"/>
              <w:right w:w="105" w:type="dxa"/>
            </w:tcMar>
          </w:tcPr>
          <w:p w14:paraId="02364F5E"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7" w:type="dxa"/>
            <w:tcMar>
              <w:left w:w="105" w:type="dxa"/>
              <w:right w:w="105" w:type="dxa"/>
            </w:tcMar>
          </w:tcPr>
          <w:p w14:paraId="788F8790"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 xml:space="preserve">Kuriami / modernizuojami naudotojo sąsajos elementai turi būti pritaikyti neįgaliesiems pagal Europos Sąjungos WAI (angl. </w:t>
            </w:r>
            <w:proofErr w:type="spellStart"/>
            <w:r w:rsidRPr="00A80F0F">
              <w:rPr>
                <w:rFonts w:ascii="Tahoma" w:eastAsiaTheme="minorEastAsia" w:hAnsi="Tahoma" w:cs="Tahoma"/>
                <w:i/>
                <w:iCs/>
                <w:sz w:val="22"/>
                <w:szCs w:val="22"/>
              </w:rPr>
              <w:t>Web</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Accessibility</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Initiative</w:t>
            </w:r>
            <w:proofErr w:type="spellEnd"/>
            <w:r w:rsidRPr="00A80F0F">
              <w:rPr>
                <w:rFonts w:ascii="Tahoma" w:eastAsiaTheme="minorEastAsia" w:hAnsi="Tahoma" w:cs="Tahoma"/>
                <w:sz w:val="22"/>
                <w:szCs w:val="22"/>
              </w:rPr>
              <w:t>) gaires (</w:t>
            </w:r>
            <w:proofErr w:type="spellStart"/>
            <w:r w:rsidRPr="00A80F0F">
              <w:rPr>
                <w:rFonts w:ascii="Tahoma" w:eastAsiaTheme="minorEastAsia" w:hAnsi="Tahoma" w:cs="Tahoma"/>
                <w:i/>
                <w:iCs/>
                <w:sz w:val="22"/>
                <w:szCs w:val="22"/>
              </w:rPr>
              <w:t>Web</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Content</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Accessibility</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Guidelines</w:t>
            </w:r>
            <w:proofErr w:type="spellEnd"/>
            <w:r w:rsidRPr="00A80F0F">
              <w:rPr>
                <w:rFonts w:ascii="Tahoma" w:eastAsiaTheme="minorEastAsia" w:hAnsi="Tahoma" w:cs="Tahoma"/>
                <w:i/>
                <w:iCs/>
                <w:sz w:val="22"/>
                <w:szCs w:val="22"/>
              </w:rPr>
              <w:t xml:space="preserve"> 2.1</w:t>
            </w:r>
            <w:r w:rsidRPr="00A80F0F">
              <w:rPr>
                <w:rFonts w:ascii="Tahoma" w:eastAsiaTheme="minorEastAsia" w:hAnsi="Tahoma" w:cs="Tahoma"/>
                <w:sz w:val="22"/>
                <w:szCs w:val="22"/>
              </w:rPr>
              <w:t>).</w:t>
            </w:r>
          </w:p>
        </w:tc>
      </w:tr>
      <w:tr w:rsidR="00A80F0F" w:rsidRPr="00A80F0F" w14:paraId="210FA7AC" w14:textId="77777777" w:rsidTr="69F86EF0">
        <w:trPr>
          <w:trHeight w:val="285"/>
        </w:trPr>
        <w:tc>
          <w:tcPr>
            <w:tcW w:w="2165" w:type="dxa"/>
            <w:tcMar>
              <w:left w:w="105" w:type="dxa"/>
              <w:right w:w="105" w:type="dxa"/>
            </w:tcMar>
          </w:tcPr>
          <w:p w14:paraId="6D08019C" w14:textId="77777777" w:rsidR="00F7067D" w:rsidRPr="00A80F0F" w:rsidRDefault="00F7067D" w:rsidP="00CF2A67">
            <w:pPr>
              <w:pStyle w:val="ListParagraph"/>
              <w:numPr>
                <w:ilvl w:val="0"/>
                <w:numId w:val="17"/>
              </w:numPr>
              <w:spacing w:line="257" w:lineRule="auto"/>
              <w:contextualSpacing w:val="0"/>
              <w:rPr>
                <w:rFonts w:ascii="Tahoma" w:eastAsia="Tahoma" w:hAnsi="Tahoma" w:cs="Tahoma"/>
                <w:sz w:val="22"/>
                <w:szCs w:val="22"/>
              </w:rPr>
            </w:pPr>
          </w:p>
        </w:tc>
        <w:tc>
          <w:tcPr>
            <w:tcW w:w="7457" w:type="dxa"/>
            <w:tcMar>
              <w:left w:w="105" w:type="dxa"/>
              <w:right w:w="105" w:type="dxa"/>
            </w:tcMar>
          </w:tcPr>
          <w:p w14:paraId="6732C07F" w14:textId="054BB158"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 xml:space="preserve">Teikėjas turi pateikti bent kelis </w:t>
            </w:r>
            <w:r w:rsidR="00535BF0" w:rsidRPr="00A80F0F">
              <w:rPr>
                <w:rFonts w:ascii="Tahoma" w:eastAsiaTheme="minorEastAsia" w:hAnsi="Tahoma" w:cs="Tahoma"/>
                <w:sz w:val="22"/>
                <w:szCs w:val="22"/>
              </w:rPr>
              <w:t>SPĮ resursų</w:t>
            </w:r>
            <w:r w:rsidRPr="00A80F0F">
              <w:rPr>
                <w:rFonts w:ascii="Tahoma" w:eastAsiaTheme="minorEastAsia" w:hAnsi="Tahoma" w:cs="Tahoma"/>
                <w:sz w:val="22"/>
                <w:szCs w:val="22"/>
              </w:rPr>
              <w:t xml:space="preserve"> platformos naudotojo sąsajos dizaino variantus. Galutinis variantas turi būti patvirtintas Perkančiosios organizacijos. </w:t>
            </w:r>
          </w:p>
        </w:tc>
      </w:tr>
      <w:tr w:rsidR="00A80F0F" w:rsidRPr="00A80F0F" w14:paraId="65BC84F7" w14:textId="77777777" w:rsidTr="69F86EF0">
        <w:trPr>
          <w:trHeight w:val="285"/>
        </w:trPr>
        <w:tc>
          <w:tcPr>
            <w:tcW w:w="2165" w:type="dxa"/>
            <w:tcMar>
              <w:left w:w="105" w:type="dxa"/>
              <w:right w:w="105" w:type="dxa"/>
            </w:tcMar>
          </w:tcPr>
          <w:p w14:paraId="70A03BA9" w14:textId="77777777" w:rsidR="00F7067D" w:rsidRPr="00A80F0F" w:rsidRDefault="00F7067D" w:rsidP="00CF2A67">
            <w:pPr>
              <w:pStyle w:val="ListParagraph"/>
              <w:numPr>
                <w:ilvl w:val="0"/>
                <w:numId w:val="17"/>
              </w:numPr>
              <w:contextualSpacing w:val="0"/>
              <w:rPr>
                <w:rFonts w:ascii="Tahoma" w:eastAsia="Tahoma" w:hAnsi="Tahoma" w:cs="Tahoma"/>
                <w:sz w:val="22"/>
                <w:szCs w:val="22"/>
              </w:rPr>
            </w:pPr>
          </w:p>
        </w:tc>
        <w:tc>
          <w:tcPr>
            <w:tcW w:w="7457" w:type="dxa"/>
            <w:tcMar>
              <w:left w:w="105" w:type="dxa"/>
              <w:right w:w="105" w:type="dxa"/>
            </w:tcMar>
          </w:tcPr>
          <w:p w14:paraId="4E1DBBDA" w14:textId="14C1512F" w:rsidR="00F7067D" w:rsidRPr="00A80F0F" w:rsidRDefault="539C00F3" w:rsidP="69F86EF0">
            <w:pPr>
              <w:rPr>
                <w:rFonts w:ascii="Tahoma" w:eastAsiaTheme="minorEastAsia" w:hAnsi="Tahoma" w:cs="Tahoma"/>
                <w:sz w:val="22"/>
                <w:szCs w:val="22"/>
              </w:rPr>
            </w:pPr>
            <w:r w:rsidRPr="69F86EF0">
              <w:rPr>
                <w:rFonts w:ascii="Tahoma" w:eastAsiaTheme="minorEastAsia" w:hAnsi="Tahoma" w:cs="Tahoma"/>
                <w:sz w:val="22"/>
                <w:szCs w:val="22"/>
              </w:rPr>
              <w:t>Naudotojo sąsaja (įskaitant visus klaidų ir informacinius pranešimus) turi būti realizuota lietuvių kalbomis</w:t>
            </w:r>
            <w:r w:rsidR="457B7078" w:rsidRPr="69F86EF0">
              <w:rPr>
                <w:rFonts w:ascii="Tahoma" w:eastAsiaTheme="minorEastAsia" w:hAnsi="Tahoma" w:cs="Tahoma"/>
                <w:sz w:val="22"/>
                <w:szCs w:val="22"/>
              </w:rPr>
              <w:t xml:space="preserve">, </w:t>
            </w:r>
            <w:r w:rsidRPr="69F86EF0">
              <w:rPr>
                <w:rFonts w:ascii="Tahoma" w:eastAsiaTheme="minorEastAsia" w:hAnsi="Tahoma" w:cs="Tahoma"/>
                <w:sz w:val="22"/>
                <w:szCs w:val="22"/>
              </w:rPr>
              <w:t>laikantis bendrin</w:t>
            </w:r>
            <w:r w:rsidR="0A00D3A2" w:rsidRPr="69F86EF0">
              <w:rPr>
                <w:rFonts w:ascii="Tahoma" w:eastAsiaTheme="minorEastAsia" w:hAnsi="Tahoma" w:cs="Tahoma"/>
                <w:sz w:val="22"/>
                <w:szCs w:val="22"/>
              </w:rPr>
              <w:t>ės</w:t>
            </w:r>
            <w:r w:rsidRPr="69F86EF0">
              <w:rPr>
                <w:rFonts w:ascii="Tahoma" w:eastAsiaTheme="minorEastAsia" w:hAnsi="Tahoma" w:cs="Tahoma"/>
                <w:sz w:val="22"/>
                <w:szCs w:val="22"/>
              </w:rPr>
              <w:t xml:space="preserve"> kalbos taisyklių.</w:t>
            </w:r>
          </w:p>
        </w:tc>
      </w:tr>
      <w:tr w:rsidR="00A80F0F" w:rsidRPr="00A80F0F" w14:paraId="064C559B" w14:textId="77777777" w:rsidTr="69F86EF0">
        <w:trPr>
          <w:trHeight w:val="285"/>
        </w:trPr>
        <w:tc>
          <w:tcPr>
            <w:tcW w:w="2165" w:type="dxa"/>
            <w:tcMar>
              <w:left w:w="105" w:type="dxa"/>
              <w:right w:w="105" w:type="dxa"/>
            </w:tcMar>
          </w:tcPr>
          <w:p w14:paraId="0C45F1B8" w14:textId="77777777" w:rsidR="00F7067D" w:rsidRPr="00A80F0F" w:rsidRDefault="00F7067D" w:rsidP="00CF2A67">
            <w:pPr>
              <w:pStyle w:val="ListParagraph"/>
              <w:numPr>
                <w:ilvl w:val="0"/>
                <w:numId w:val="17"/>
              </w:numPr>
              <w:spacing w:line="257" w:lineRule="auto"/>
              <w:contextualSpacing w:val="0"/>
              <w:rPr>
                <w:rFonts w:ascii="Tahoma" w:eastAsia="Tahoma" w:hAnsi="Tahoma" w:cs="Tahoma"/>
                <w:sz w:val="22"/>
                <w:szCs w:val="22"/>
              </w:rPr>
            </w:pPr>
          </w:p>
        </w:tc>
        <w:tc>
          <w:tcPr>
            <w:tcW w:w="7457" w:type="dxa"/>
            <w:tcMar>
              <w:left w:w="105" w:type="dxa"/>
              <w:right w:w="105" w:type="dxa"/>
            </w:tcMar>
          </w:tcPr>
          <w:p w14:paraId="7256C83A"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Naudotojų sąsajos klaidų pranešimai turi būti suformuluoti taip, kad naudotojui būtų aišku, kas atsitiko ir kokius veiksmus jam toliau reikia atlikti, kad galėtų tęsti darbą.</w:t>
            </w:r>
          </w:p>
        </w:tc>
      </w:tr>
      <w:tr w:rsidR="00A80F0F" w:rsidRPr="00A80F0F" w14:paraId="330D23D0" w14:textId="77777777" w:rsidTr="69F86EF0">
        <w:trPr>
          <w:trHeight w:val="285"/>
        </w:trPr>
        <w:tc>
          <w:tcPr>
            <w:tcW w:w="2165" w:type="dxa"/>
            <w:tcMar>
              <w:left w:w="105" w:type="dxa"/>
              <w:right w:w="105" w:type="dxa"/>
            </w:tcMar>
          </w:tcPr>
          <w:p w14:paraId="397CCA97" w14:textId="77777777" w:rsidR="00F7067D" w:rsidRPr="00A80F0F" w:rsidDel="00C00BE2" w:rsidRDefault="00F7067D" w:rsidP="00CF2A67">
            <w:pPr>
              <w:pStyle w:val="ListParagraph"/>
              <w:numPr>
                <w:ilvl w:val="0"/>
                <w:numId w:val="17"/>
              </w:numPr>
              <w:spacing w:line="257" w:lineRule="auto"/>
              <w:contextualSpacing w:val="0"/>
              <w:rPr>
                <w:rFonts w:ascii="Tahoma" w:eastAsia="Tahoma" w:hAnsi="Tahoma" w:cs="Tahoma"/>
                <w:sz w:val="22"/>
                <w:szCs w:val="22"/>
              </w:rPr>
            </w:pPr>
          </w:p>
        </w:tc>
        <w:tc>
          <w:tcPr>
            <w:tcW w:w="7457" w:type="dxa"/>
            <w:tcMar>
              <w:left w:w="105" w:type="dxa"/>
              <w:right w:w="105" w:type="dxa"/>
            </w:tcMar>
          </w:tcPr>
          <w:p w14:paraId="0374CDF0"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Visi to paties tipo (klaidų, įspėjamieji ir kt.) pranešimai turi būti pateikiami vienodu stiliumi (toje pačioje ekrano vietoje, tuo pačiu stiliumi, išskirti tomis pačiomis spalvomis).</w:t>
            </w:r>
          </w:p>
        </w:tc>
      </w:tr>
      <w:tr w:rsidR="00A80F0F" w:rsidRPr="00A80F0F" w14:paraId="7D025E53" w14:textId="77777777" w:rsidTr="69F86EF0">
        <w:trPr>
          <w:trHeight w:val="285"/>
        </w:trPr>
        <w:tc>
          <w:tcPr>
            <w:tcW w:w="2165" w:type="dxa"/>
            <w:tcMar>
              <w:left w:w="105" w:type="dxa"/>
              <w:right w:w="105" w:type="dxa"/>
            </w:tcMar>
          </w:tcPr>
          <w:p w14:paraId="1A23C22C" w14:textId="77777777" w:rsidR="00F7067D" w:rsidRPr="00A80F0F" w:rsidDel="00C00BE2" w:rsidRDefault="00F7067D" w:rsidP="00CF2A67">
            <w:pPr>
              <w:pStyle w:val="ListParagraph"/>
              <w:numPr>
                <w:ilvl w:val="0"/>
                <w:numId w:val="17"/>
              </w:numPr>
              <w:spacing w:line="257" w:lineRule="auto"/>
              <w:contextualSpacing w:val="0"/>
              <w:rPr>
                <w:rFonts w:ascii="Tahoma" w:eastAsia="Tahoma" w:hAnsi="Tahoma" w:cs="Tahoma"/>
                <w:sz w:val="22"/>
                <w:szCs w:val="22"/>
              </w:rPr>
            </w:pPr>
          </w:p>
        </w:tc>
        <w:tc>
          <w:tcPr>
            <w:tcW w:w="7457" w:type="dxa"/>
            <w:tcMar>
              <w:left w:w="105" w:type="dxa"/>
              <w:right w:w="105" w:type="dxa"/>
            </w:tcMar>
          </w:tcPr>
          <w:p w14:paraId="68DCE321"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Naudotojo sąsaja turi būti pritaikyta pagal naudotojų ir paslaugų gavėjų tipą ir prieigos teises. Naudotojams turi būti pateikiamos tik jiems aktualios funkcijos, o darbui nereikalingi arba neleistini Sistemos funkcionalumai neturi būti matomi.</w:t>
            </w:r>
          </w:p>
        </w:tc>
      </w:tr>
      <w:tr w:rsidR="00A80F0F" w:rsidRPr="00A80F0F" w14:paraId="4A940407" w14:textId="77777777" w:rsidTr="69F86EF0">
        <w:trPr>
          <w:trHeight w:val="285"/>
        </w:trPr>
        <w:tc>
          <w:tcPr>
            <w:tcW w:w="2165" w:type="dxa"/>
            <w:tcMar>
              <w:left w:w="105" w:type="dxa"/>
              <w:right w:w="105" w:type="dxa"/>
            </w:tcMar>
          </w:tcPr>
          <w:p w14:paraId="5EE98139" w14:textId="77777777" w:rsidR="00F7067D" w:rsidRPr="00A80F0F" w:rsidDel="00C00BE2" w:rsidRDefault="00F7067D" w:rsidP="00CF2A67">
            <w:pPr>
              <w:pStyle w:val="ListParagraph"/>
              <w:numPr>
                <w:ilvl w:val="0"/>
                <w:numId w:val="17"/>
              </w:numPr>
              <w:spacing w:line="257" w:lineRule="auto"/>
              <w:contextualSpacing w:val="0"/>
              <w:rPr>
                <w:rFonts w:ascii="Tahoma" w:eastAsia="Tahoma" w:hAnsi="Tahoma" w:cs="Tahoma"/>
                <w:sz w:val="22"/>
                <w:szCs w:val="22"/>
              </w:rPr>
            </w:pPr>
          </w:p>
        </w:tc>
        <w:tc>
          <w:tcPr>
            <w:tcW w:w="7457" w:type="dxa"/>
            <w:tcMar>
              <w:left w:w="105" w:type="dxa"/>
              <w:right w:w="105" w:type="dxa"/>
            </w:tcMar>
          </w:tcPr>
          <w:p w14:paraId="3F0F5747" w14:textId="3DA53350"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Turi būti vykdomas loginis duomenų laukų tikrinimas laukų lygiu (pvz.: asmens varde negali būti skaičių) ir laukų grupių lygiu (pvz.: paieškos pradžios data turi būti ankstesnė nei paieškos pabaigos data). Prieš išsaugant pateiktus duomenis</w:t>
            </w:r>
            <w:r w:rsidR="007B76FB" w:rsidRPr="00A80F0F">
              <w:rPr>
                <w:rFonts w:ascii="Tahoma" w:eastAsiaTheme="minorEastAsia" w:hAnsi="Tahoma" w:cs="Tahoma"/>
                <w:sz w:val="22"/>
                <w:szCs w:val="22"/>
              </w:rPr>
              <w:t>,</w:t>
            </w:r>
            <w:r w:rsidRPr="00A80F0F">
              <w:rPr>
                <w:rFonts w:ascii="Tahoma" w:eastAsiaTheme="minorEastAsia" w:hAnsi="Tahoma" w:cs="Tahoma"/>
                <w:sz w:val="22"/>
                <w:szCs w:val="22"/>
              </w:rPr>
              <w:t xml:space="preserve"> turi būti atliekamas išsamus loginis jų patikrinimas (pvz.: ar visi privalomi laukai užpildyti).</w:t>
            </w:r>
          </w:p>
        </w:tc>
      </w:tr>
      <w:tr w:rsidR="00A80F0F" w:rsidRPr="00A80F0F" w14:paraId="1C6AC4EA" w14:textId="77777777" w:rsidTr="69F86EF0">
        <w:trPr>
          <w:trHeight w:val="285"/>
        </w:trPr>
        <w:tc>
          <w:tcPr>
            <w:tcW w:w="2165" w:type="dxa"/>
            <w:tcMar>
              <w:left w:w="105" w:type="dxa"/>
              <w:right w:w="105" w:type="dxa"/>
            </w:tcMar>
          </w:tcPr>
          <w:p w14:paraId="4CD96ED7" w14:textId="77777777" w:rsidR="00F7067D" w:rsidRPr="00A80F0F" w:rsidRDefault="00F7067D" w:rsidP="00CF2A67">
            <w:pPr>
              <w:pStyle w:val="ListParagraph"/>
              <w:numPr>
                <w:ilvl w:val="0"/>
                <w:numId w:val="17"/>
              </w:numPr>
              <w:spacing w:line="257" w:lineRule="auto"/>
              <w:contextualSpacing w:val="0"/>
              <w:rPr>
                <w:rFonts w:ascii="Tahoma" w:eastAsia="Tahoma" w:hAnsi="Tahoma" w:cs="Tahoma"/>
                <w:sz w:val="22"/>
                <w:szCs w:val="22"/>
              </w:rPr>
            </w:pPr>
          </w:p>
        </w:tc>
        <w:tc>
          <w:tcPr>
            <w:tcW w:w="7457" w:type="dxa"/>
            <w:tcMar>
              <w:left w:w="105" w:type="dxa"/>
              <w:right w:w="105" w:type="dxa"/>
            </w:tcMar>
          </w:tcPr>
          <w:p w14:paraId="4C7E17FB"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Duomenų įvedimo formose duomenų laukai turi būti užpildomi automatiškai, jeigu Sistemos duomenų bazėje ar integruotose duomenų bazėse yra saugomi atitinkami duomenys.</w:t>
            </w:r>
          </w:p>
        </w:tc>
      </w:tr>
      <w:tr w:rsidR="00A80F0F" w:rsidRPr="00A80F0F" w14:paraId="7A1F323B" w14:textId="77777777" w:rsidTr="69F86EF0">
        <w:trPr>
          <w:trHeight w:val="285"/>
        </w:trPr>
        <w:tc>
          <w:tcPr>
            <w:tcW w:w="2165" w:type="dxa"/>
            <w:tcMar>
              <w:left w:w="105" w:type="dxa"/>
              <w:right w:w="105" w:type="dxa"/>
            </w:tcMar>
          </w:tcPr>
          <w:p w14:paraId="4710F87C" w14:textId="77777777" w:rsidR="00F7067D" w:rsidRPr="00A80F0F" w:rsidRDefault="00F7067D" w:rsidP="00CF2A67">
            <w:pPr>
              <w:pStyle w:val="ListParagraph"/>
              <w:numPr>
                <w:ilvl w:val="0"/>
                <w:numId w:val="17"/>
              </w:numPr>
              <w:spacing w:line="257" w:lineRule="auto"/>
              <w:contextualSpacing w:val="0"/>
              <w:rPr>
                <w:rFonts w:ascii="Tahoma" w:eastAsia="Tahoma" w:hAnsi="Tahoma" w:cs="Tahoma"/>
                <w:sz w:val="22"/>
                <w:szCs w:val="22"/>
              </w:rPr>
            </w:pPr>
          </w:p>
        </w:tc>
        <w:tc>
          <w:tcPr>
            <w:tcW w:w="7457" w:type="dxa"/>
            <w:tcMar>
              <w:left w:w="105" w:type="dxa"/>
              <w:right w:w="105" w:type="dxa"/>
            </w:tcMar>
          </w:tcPr>
          <w:p w14:paraId="71197EB7"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 xml:space="preserve">Naudotojo sąsajoje visada turi būti matomas pilnas ir interaktyvus navigacijos kelias (angl. </w:t>
            </w:r>
            <w:proofErr w:type="spellStart"/>
            <w:r w:rsidRPr="00A80F0F">
              <w:rPr>
                <w:rFonts w:ascii="Tahoma" w:eastAsiaTheme="minorEastAsia" w:hAnsi="Tahoma" w:cs="Tahoma"/>
                <w:i/>
                <w:iCs/>
                <w:sz w:val="22"/>
                <w:szCs w:val="22"/>
              </w:rPr>
              <w:t>Breadcrumbs</w:t>
            </w:r>
            <w:proofErr w:type="spellEnd"/>
            <w:r w:rsidRPr="00A80F0F">
              <w:rPr>
                <w:rFonts w:ascii="Tahoma" w:eastAsiaTheme="minorEastAsia" w:hAnsi="Tahoma" w:cs="Tahoma"/>
                <w:sz w:val="22"/>
                <w:szCs w:val="22"/>
              </w:rPr>
              <w:t>).</w:t>
            </w:r>
          </w:p>
        </w:tc>
      </w:tr>
      <w:tr w:rsidR="00F7067D" w:rsidRPr="00A80F0F" w14:paraId="6D1E598F" w14:textId="77777777" w:rsidTr="69F86EF0">
        <w:trPr>
          <w:trHeight w:val="285"/>
        </w:trPr>
        <w:tc>
          <w:tcPr>
            <w:tcW w:w="2165" w:type="dxa"/>
            <w:tcMar>
              <w:left w:w="105" w:type="dxa"/>
              <w:right w:w="105" w:type="dxa"/>
            </w:tcMar>
          </w:tcPr>
          <w:p w14:paraId="19D6F619" w14:textId="77777777" w:rsidR="00F7067D" w:rsidRPr="00A80F0F" w:rsidRDefault="00F7067D" w:rsidP="00CF2A67">
            <w:pPr>
              <w:pStyle w:val="ListParagraph"/>
              <w:numPr>
                <w:ilvl w:val="0"/>
                <w:numId w:val="17"/>
              </w:numPr>
              <w:spacing w:line="257" w:lineRule="auto"/>
              <w:contextualSpacing w:val="0"/>
              <w:rPr>
                <w:rFonts w:ascii="Tahoma" w:eastAsia="Tahoma" w:hAnsi="Tahoma" w:cs="Tahoma"/>
                <w:sz w:val="22"/>
                <w:szCs w:val="22"/>
              </w:rPr>
            </w:pPr>
          </w:p>
        </w:tc>
        <w:tc>
          <w:tcPr>
            <w:tcW w:w="7457" w:type="dxa"/>
            <w:tcMar>
              <w:left w:w="105" w:type="dxa"/>
              <w:right w:w="105" w:type="dxa"/>
            </w:tcMar>
          </w:tcPr>
          <w:p w14:paraId="66ABEFE0"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Naudotojo sąsaja turi prisitaikyti prie įvairaus dydžio ekranų (</w:t>
            </w:r>
            <w:proofErr w:type="spellStart"/>
            <w:r w:rsidRPr="00A80F0F">
              <w:rPr>
                <w:rFonts w:ascii="Tahoma" w:eastAsiaTheme="minorEastAsia" w:hAnsi="Tahoma" w:cs="Tahoma"/>
                <w:sz w:val="22"/>
                <w:szCs w:val="22"/>
              </w:rPr>
              <w:t>ang</w:t>
            </w:r>
            <w:proofErr w:type="spellEnd"/>
            <w:r w:rsidRPr="00A80F0F">
              <w:rPr>
                <w:rFonts w:ascii="Tahoma" w:eastAsiaTheme="minorEastAsia" w:hAnsi="Tahoma" w:cs="Tahoma"/>
                <w:sz w:val="22"/>
                <w:szCs w:val="22"/>
              </w:rPr>
              <w:t xml:space="preserve">. </w:t>
            </w:r>
            <w:proofErr w:type="spellStart"/>
            <w:r w:rsidRPr="00A80F0F">
              <w:rPr>
                <w:rFonts w:ascii="Tahoma" w:eastAsiaTheme="minorEastAsia" w:hAnsi="Tahoma" w:cs="Tahoma"/>
                <w:i/>
                <w:iCs/>
                <w:sz w:val="22"/>
                <w:szCs w:val="22"/>
              </w:rPr>
              <w:t>Responsive</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design</w:t>
            </w:r>
            <w:proofErr w:type="spellEnd"/>
            <w:r w:rsidRPr="00A80F0F">
              <w:rPr>
                <w:rFonts w:ascii="Tahoma" w:eastAsiaTheme="minorEastAsia" w:hAnsi="Tahoma" w:cs="Tahoma"/>
                <w:sz w:val="22"/>
                <w:szCs w:val="22"/>
              </w:rPr>
              <w:t xml:space="preserve">).          </w:t>
            </w:r>
          </w:p>
        </w:tc>
      </w:tr>
    </w:tbl>
    <w:p w14:paraId="0AD08D0F" w14:textId="77777777" w:rsidR="00ED61A9" w:rsidRPr="00A80F0F" w:rsidRDefault="00ED61A9" w:rsidP="00535BF0">
      <w:pPr>
        <w:pStyle w:val="Heading2"/>
        <w:spacing w:before="200" w:line="276" w:lineRule="auto"/>
        <w:rPr>
          <w:rFonts w:ascii="Tahoma" w:hAnsi="Tahoma" w:cs="Tahoma"/>
          <w:b/>
          <w:bCs/>
          <w:noProof/>
          <w:color w:val="auto"/>
          <w:sz w:val="22"/>
          <w:szCs w:val="22"/>
        </w:rPr>
      </w:pPr>
      <w:bookmarkStart w:id="112" w:name="_Toc157081886"/>
      <w:bookmarkStart w:id="113" w:name="_Toc157700368"/>
      <w:bookmarkStart w:id="114" w:name="_Toc187320753"/>
    </w:p>
    <w:p w14:paraId="405EC673" w14:textId="63FB0A51" w:rsidR="00F7067D" w:rsidRPr="00A80F0F" w:rsidRDefault="006C10C0" w:rsidP="00535BF0">
      <w:pPr>
        <w:pStyle w:val="Heading2"/>
        <w:spacing w:before="200" w:line="276" w:lineRule="auto"/>
        <w:rPr>
          <w:rFonts w:ascii="Tahoma" w:hAnsi="Tahoma" w:cs="Tahoma"/>
          <w:b/>
          <w:bCs/>
          <w:noProof/>
          <w:color w:val="auto"/>
          <w:sz w:val="22"/>
          <w:szCs w:val="22"/>
        </w:rPr>
      </w:pPr>
      <w:bookmarkStart w:id="115" w:name="_Toc191179247"/>
      <w:r>
        <w:rPr>
          <w:rFonts w:ascii="Tahoma" w:hAnsi="Tahoma" w:cs="Tahoma"/>
          <w:b/>
          <w:bCs/>
          <w:noProof/>
          <w:color w:val="auto"/>
          <w:sz w:val="22"/>
          <w:szCs w:val="22"/>
        </w:rPr>
        <w:t>4</w:t>
      </w:r>
      <w:r w:rsidR="00F7067D" w:rsidRPr="00A80F0F">
        <w:rPr>
          <w:rFonts w:ascii="Tahoma" w:hAnsi="Tahoma" w:cs="Tahoma"/>
          <w:b/>
          <w:bCs/>
          <w:noProof/>
          <w:color w:val="auto"/>
          <w:sz w:val="22"/>
          <w:szCs w:val="22"/>
        </w:rPr>
        <w:t>.1</w:t>
      </w:r>
      <w:r w:rsidR="00ED61A9" w:rsidRPr="00A80F0F">
        <w:rPr>
          <w:rFonts w:ascii="Tahoma" w:hAnsi="Tahoma" w:cs="Tahoma"/>
          <w:b/>
          <w:bCs/>
          <w:noProof/>
          <w:color w:val="auto"/>
          <w:sz w:val="22"/>
          <w:szCs w:val="22"/>
        </w:rPr>
        <w:t>3</w:t>
      </w:r>
      <w:r w:rsidR="00F7067D" w:rsidRPr="00A80F0F">
        <w:rPr>
          <w:rFonts w:ascii="Tahoma" w:hAnsi="Tahoma" w:cs="Tahoma"/>
          <w:b/>
          <w:bCs/>
          <w:noProof/>
          <w:color w:val="auto"/>
          <w:sz w:val="22"/>
          <w:szCs w:val="22"/>
        </w:rPr>
        <w:t>. Reikalavimai standartų taikymui</w:t>
      </w:r>
      <w:bookmarkEnd w:id="112"/>
      <w:bookmarkEnd w:id="113"/>
      <w:bookmarkEnd w:id="114"/>
      <w:bookmarkEnd w:id="115"/>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4D06B62C" w14:textId="77777777" w:rsidTr="007B204A">
        <w:trPr>
          <w:trHeight w:val="285"/>
        </w:trPr>
        <w:tc>
          <w:tcPr>
            <w:tcW w:w="2166" w:type="dxa"/>
            <w:shd w:val="clear" w:color="auto" w:fill="0070C0"/>
            <w:tcMar>
              <w:left w:w="105" w:type="dxa"/>
              <w:right w:w="105" w:type="dxa"/>
            </w:tcMar>
            <w:vAlign w:val="center"/>
          </w:tcPr>
          <w:p w14:paraId="0EEFFB3A" w14:textId="77777777" w:rsidR="00F7067D" w:rsidRPr="00A80F0F" w:rsidRDefault="00F7067D" w:rsidP="00535BF0">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2785A48E" w14:textId="77777777" w:rsidR="00F7067D" w:rsidRPr="00A80F0F" w:rsidRDefault="00F7067D" w:rsidP="00535BF0">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5ADE10C1" w14:textId="77777777" w:rsidTr="007B204A">
        <w:trPr>
          <w:trHeight w:val="285"/>
        </w:trPr>
        <w:tc>
          <w:tcPr>
            <w:tcW w:w="2166" w:type="dxa"/>
            <w:tcMar>
              <w:left w:w="105" w:type="dxa"/>
              <w:right w:w="105" w:type="dxa"/>
            </w:tcMar>
          </w:tcPr>
          <w:p w14:paraId="1587A6FB"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101D9B5E"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 xml:space="preserve">Turi būti naudojamas šifravimo standartas AES (angl. </w:t>
            </w:r>
            <w:proofErr w:type="spellStart"/>
            <w:r w:rsidRPr="00A80F0F">
              <w:rPr>
                <w:rFonts w:ascii="Tahoma" w:eastAsiaTheme="minorEastAsia" w:hAnsi="Tahoma" w:cs="Tahoma"/>
                <w:i/>
                <w:iCs/>
                <w:sz w:val="22"/>
                <w:szCs w:val="22"/>
              </w:rPr>
              <w:t>Advanced</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Encryption</w:t>
            </w:r>
            <w:proofErr w:type="spellEnd"/>
            <w:r w:rsidRPr="00A80F0F">
              <w:rPr>
                <w:rFonts w:ascii="Tahoma" w:eastAsiaTheme="minorEastAsia" w:hAnsi="Tahoma" w:cs="Tahoma"/>
                <w:i/>
                <w:iCs/>
                <w:sz w:val="22"/>
                <w:szCs w:val="22"/>
              </w:rPr>
              <w:t xml:space="preserve"> Standard</w:t>
            </w:r>
            <w:r w:rsidRPr="00A80F0F">
              <w:rPr>
                <w:rFonts w:ascii="Tahoma" w:eastAsiaTheme="minorEastAsia" w:hAnsi="Tahoma" w:cs="Tahoma"/>
                <w:sz w:val="22"/>
                <w:szCs w:val="22"/>
              </w:rPr>
              <w:t>) arba lygiavertis ar naujesnis.</w:t>
            </w:r>
          </w:p>
        </w:tc>
      </w:tr>
      <w:tr w:rsidR="00A80F0F" w:rsidRPr="00A80F0F" w14:paraId="1153D170" w14:textId="77777777" w:rsidTr="007B204A">
        <w:trPr>
          <w:trHeight w:val="285"/>
        </w:trPr>
        <w:tc>
          <w:tcPr>
            <w:tcW w:w="2166" w:type="dxa"/>
            <w:tcMar>
              <w:left w:w="105" w:type="dxa"/>
              <w:right w:w="105" w:type="dxa"/>
            </w:tcMar>
          </w:tcPr>
          <w:p w14:paraId="1435B161"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6AE293FA"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 xml:space="preserve">Turi būti naudojama ne žemesnė kaip HTML5 (angl. </w:t>
            </w:r>
            <w:proofErr w:type="spellStart"/>
            <w:r w:rsidRPr="00A80F0F">
              <w:rPr>
                <w:rFonts w:ascii="Tahoma" w:eastAsiaTheme="minorEastAsia" w:hAnsi="Tahoma" w:cs="Tahoma"/>
                <w:i/>
                <w:iCs/>
                <w:sz w:val="22"/>
                <w:szCs w:val="22"/>
              </w:rPr>
              <w:t>Hypertext</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Markup</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Language</w:t>
            </w:r>
            <w:proofErr w:type="spellEnd"/>
            <w:r w:rsidRPr="00A80F0F">
              <w:rPr>
                <w:rFonts w:ascii="Tahoma" w:eastAsiaTheme="minorEastAsia" w:hAnsi="Tahoma" w:cs="Tahoma"/>
                <w:sz w:val="22"/>
                <w:szCs w:val="22"/>
              </w:rPr>
              <w:t>) versija.</w:t>
            </w:r>
          </w:p>
        </w:tc>
      </w:tr>
      <w:tr w:rsidR="00A80F0F" w:rsidRPr="00A80F0F" w14:paraId="3D69098B" w14:textId="77777777" w:rsidTr="007B204A">
        <w:trPr>
          <w:trHeight w:val="285"/>
        </w:trPr>
        <w:tc>
          <w:tcPr>
            <w:tcW w:w="2166" w:type="dxa"/>
            <w:tcMar>
              <w:left w:w="105" w:type="dxa"/>
              <w:right w:w="105" w:type="dxa"/>
            </w:tcMar>
          </w:tcPr>
          <w:p w14:paraId="579673A7"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41DFAFD3"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 xml:space="preserve">Turi būti naudojama ne žemesnė kaip 3 lygio CSS3 (angl. </w:t>
            </w:r>
            <w:proofErr w:type="spellStart"/>
            <w:r w:rsidRPr="00A80F0F">
              <w:rPr>
                <w:rFonts w:ascii="Tahoma" w:eastAsiaTheme="minorEastAsia" w:hAnsi="Tahoma" w:cs="Tahoma"/>
                <w:i/>
                <w:iCs/>
                <w:sz w:val="22"/>
                <w:szCs w:val="22"/>
              </w:rPr>
              <w:t>Cascading</w:t>
            </w:r>
            <w:proofErr w:type="spellEnd"/>
            <w:r w:rsidRPr="00A80F0F">
              <w:rPr>
                <w:rFonts w:ascii="Tahoma" w:eastAsiaTheme="minorEastAsia" w:hAnsi="Tahoma" w:cs="Tahoma"/>
                <w:i/>
                <w:iCs/>
                <w:sz w:val="22"/>
                <w:szCs w:val="22"/>
              </w:rPr>
              <w:t xml:space="preserve"> Style </w:t>
            </w:r>
            <w:proofErr w:type="spellStart"/>
            <w:r w:rsidRPr="00A80F0F">
              <w:rPr>
                <w:rFonts w:ascii="Tahoma" w:eastAsiaTheme="minorEastAsia" w:hAnsi="Tahoma" w:cs="Tahoma"/>
                <w:i/>
                <w:iCs/>
                <w:sz w:val="22"/>
                <w:szCs w:val="22"/>
              </w:rPr>
              <w:t>Sheets</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Language</w:t>
            </w:r>
            <w:proofErr w:type="spellEnd"/>
            <w:r w:rsidRPr="00A80F0F">
              <w:rPr>
                <w:rFonts w:ascii="Tahoma" w:eastAsiaTheme="minorEastAsia" w:hAnsi="Tahoma" w:cs="Tahoma"/>
                <w:i/>
                <w:iCs/>
                <w:sz w:val="22"/>
                <w:szCs w:val="22"/>
              </w:rPr>
              <w:t xml:space="preserve"> 3</w:t>
            </w:r>
            <w:r w:rsidRPr="00A80F0F">
              <w:rPr>
                <w:rFonts w:ascii="Tahoma" w:eastAsiaTheme="minorEastAsia" w:hAnsi="Tahoma" w:cs="Tahoma"/>
                <w:sz w:val="22"/>
                <w:szCs w:val="22"/>
              </w:rPr>
              <w:t>).</w:t>
            </w:r>
          </w:p>
        </w:tc>
      </w:tr>
      <w:tr w:rsidR="00A80F0F" w:rsidRPr="00A80F0F" w14:paraId="254EBFCB" w14:textId="77777777" w:rsidTr="007B204A">
        <w:trPr>
          <w:trHeight w:val="285"/>
        </w:trPr>
        <w:tc>
          <w:tcPr>
            <w:tcW w:w="2166" w:type="dxa"/>
            <w:tcMar>
              <w:left w:w="105" w:type="dxa"/>
              <w:right w:w="105" w:type="dxa"/>
            </w:tcMar>
          </w:tcPr>
          <w:p w14:paraId="019FF5D0"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70A5D7A5"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Naudotojo sąsaja turi būti kuriama laikantis LST EN ISO 9241 standartų šeimos ergonomikos reikalavimų ir rekomendacijų.</w:t>
            </w:r>
          </w:p>
        </w:tc>
      </w:tr>
      <w:tr w:rsidR="00A80F0F" w:rsidRPr="00A80F0F" w14:paraId="3B21B6B2" w14:textId="77777777" w:rsidTr="007B204A">
        <w:trPr>
          <w:trHeight w:val="285"/>
        </w:trPr>
        <w:tc>
          <w:tcPr>
            <w:tcW w:w="2166" w:type="dxa"/>
            <w:tcMar>
              <w:left w:w="105" w:type="dxa"/>
              <w:right w:w="105" w:type="dxa"/>
            </w:tcMar>
          </w:tcPr>
          <w:p w14:paraId="59208E82"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5108012B"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Sukurta programinė įranga turi atitikti tarptautinius saugumo standartus LST ISO/IEC 27002, LST ISO/IEC 27001 ar lygiaverčius standartus.</w:t>
            </w:r>
          </w:p>
        </w:tc>
      </w:tr>
      <w:tr w:rsidR="00A80F0F" w:rsidRPr="00A80F0F" w14:paraId="1D573C6F" w14:textId="77777777" w:rsidTr="007B204A">
        <w:trPr>
          <w:trHeight w:val="285"/>
        </w:trPr>
        <w:tc>
          <w:tcPr>
            <w:tcW w:w="2166" w:type="dxa"/>
            <w:tcMar>
              <w:left w:w="105" w:type="dxa"/>
              <w:right w:w="105" w:type="dxa"/>
            </w:tcMar>
          </w:tcPr>
          <w:p w14:paraId="176AAFF8"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72ED86BF" w14:textId="643AE0D9"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Turi būti palaikomas X.509 arba naujesnis standartas</w:t>
            </w:r>
            <w:r w:rsidR="008F2321" w:rsidRPr="00A80F0F">
              <w:rPr>
                <w:rFonts w:ascii="Tahoma" w:eastAsiaTheme="minorEastAsia" w:hAnsi="Tahoma" w:cs="Tahoma"/>
                <w:sz w:val="22"/>
                <w:szCs w:val="22"/>
              </w:rPr>
              <w:t>,</w:t>
            </w:r>
            <w:r w:rsidRPr="00A80F0F">
              <w:rPr>
                <w:rFonts w:ascii="Tahoma" w:eastAsiaTheme="minorEastAsia" w:hAnsi="Tahoma" w:cs="Tahoma"/>
                <w:sz w:val="22"/>
                <w:szCs w:val="22"/>
              </w:rPr>
              <w:t xml:space="preserve"> naudojant skaitmeninius sertifikatus sąveikose: sistema – sistema ir sistema – naudotojas.</w:t>
            </w:r>
          </w:p>
        </w:tc>
      </w:tr>
      <w:tr w:rsidR="00A80F0F" w:rsidRPr="00A80F0F" w14:paraId="0E3DCCE7" w14:textId="77777777" w:rsidTr="007B204A">
        <w:trPr>
          <w:trHeight w:val="285"/>
        </w:trPr>
        <w:tc>
          <w:tcPr>
            <w:tcW w:w="2166" w:type="dxa"/>
            <w:tcMar>
              <w:left w:w="105" w:type="dxa"/>
              <w:right w:w="105" w:type="dxa"/>
            </w:tcMar>
          </w:tcPr>
          <w:p w14:paraId="36B6294B"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055AFA37" w14:textId="7F85A17F"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Norint užtikrinti saugų internetu perduodamų duomenų perdavimą, turi būti naudojamas TLS (</w:t>
            </w:r>
            <w:r w:rsidR="001552A7" w:rsidRPr="00A80F0F">
              <w:rPr>
                <w:rFonts w:ascii="Tahoma" w:eastAsiaTheme="minorEastAsia" w:hAnsi="Tahoma" w:cs="Tahoma"/>
                <w:sz w:val="22"/>
                <w:szCs w:val="22"/>
              </w:rPr>
              <w:t xml:space="preserve">angl. </w:t>
            </w:r>
            <w:proofErr w:type="spellStart"/>
            <w:r w:rsidRPr="00A80F0F">
              <w:rPr>
                <w:rFonts w:ascii="Tahoma" w:eastAsiaTheme="minorEastAsia" w:hAnsi="Tahoma" w:cs="Tahoma"/>
                <w:i/>
                <w:iCs/>
                <w:sz w:val="22"/>
                <w:szCs w:val="22"/>
              </w:rPr>
              <w:t>Transport</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Layer</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Security</w:t>
            </w:r>
            <w:proofErr w:type="spellEnd"/>
            <w:r w:rsidRPr="00A80F0F">
              <w:rPr>
                <w:rFonts w:ascii="Tahoma" w:eastAsiaTheme="minorEastAsia" w:hAnsi="Tahoma" w:cs="Tahoma"/>
                <w:sz w:val="22"/>
                <w:szCs w:val="22"/>
              </w:rPr>
              <w:t>) protokolas, versija 1.2 arba naujesnė, tiek komunikacijoje tarp sistemos ir naudotojo, tiek, jei reikalinga, ir tarp sistemų.</w:t>
            </w:r>
          </w:p>
        </w:tc>
      </w:tr>
      <w:tr w:rsidR="00A80F0F" w:rsidRPr="00A80F0F" w14:paraId="1313EE83" w14:textId="77777777" w:rsidTr="007B204A">
        <w:trPr>
          <w:trHeight w:val="285"/>
        </w:trPr>
        <w:tc>
          <w:tcPr>
            <w:tcW w:w="2166" w:type="dxa"/>
            <w:tcMar>
              <w:left w:w="105" w:type="dxa"/>
              <w:right w:w="105" w:type="dxa"/>
            </w:tcMar>
          </w:tcPr>
          <w:p w14:paraId="73EA60E1"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019382F7"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 xml:space="preserve">Teikėjo rengiamuose projekto analizės ir projektavimo dokumentuose, veiklos procesų schemų, modelių, duomenų bazių schemų, programinių komponentų sąsajų schemų ir kitų esybių sąsajų schemų projektavimui turi būti naudojama ne žemesnė kaip 2.0 UML standarto (angl. </w:t>
            </w:r>
            <w:proofErr w:type="spellStart"/>
            <w:r w:rsidRPr="00A80F0F">
              <w:rPr>
                <w:rFonts w:ascii="Tahoma" w:eastAsiaTheme="minorEastAsia" w:hAnsi="Tahoma" w:cs="Tahoma"/>
                <w:i/>
                <w:iCs/>
                <w:sz w:val="22"/>
                <w:szCs w:val="22"/>
              </w:rPr>
              <w:t>Unified</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Modeling</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Language</w:t>
            </w:r>
            <w:proofErr w:type="spellEnd"/>
            <w:r w:rsidRPr="00A80F0F">
              <w:rPr>
                <w:rFonts w:ascii="Tahoma" w:eastAsiaTheme="minorEastAsia" w:hAnsi="Tahoma" w:cs="Tahoma"/>
                <w:sz w:val="22"/>
                <w:szCs w:val="22"/>
              </w:rPr>
              <w:t>) versija.</w:t>
            </w:r>
          </w:p>
        </w:tc>
      </w:tr>
      <w:tr w:rsidR="00A80F0F" w:rsidRPr="00A80F0F" w14:paraId="1FAF4E99" w14:textId="77777777" w:rsidTr="007B204A">
        <w:trPr>
          <w:trHeight w:val="285"/>
        </w:trPr>
        <w:tc>
          <w:tcPr>
            <w:tcW w:w="2166" w:type="dxa"/>
            <w:tcMar>
              <w:left w:w="105" w:type="dxa"/>
              <w:right w:w="105" w:type="dxa"/>
            </w:tcMar>
          </w:tcPr>
          <w:p w14:paraId="7EB1D494"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073537EE" w14:textId="039A4CFF" w:rsidR="00F7067D" w:rsidRPr="00A80F0F" w:rsidRDefault="32CC05BF" w:rsidP="2F1BAED3">
            <w:pPr>
              <w:rPr>
                <w:rFonts w:ascii="Tahoma" w:eastAsiaTheme="minorEastAsia" w:hAnsi="Tahoma" w:cs="Tahoma"/>
                <w:sz w:val="22"/>
                <w:szCs w:val="22"/>
              </w:rPr>
            </w:pPr>
            <w:r w:rsidRPr="00A80F0F">
              <w:rPr>
                <w:rFonts w:ascii="Tahoma" w:eastAsiaTheme="minorEastAsia" w:hAnsi="Tahoma" w:cs="Tahoma"/>
                <w:sz w:val="22"/>
                <w:szCs w:val="22"/>
              </w:rPr>
              <w:t>ESPBI IS medicininių dokumentų, skirtų informacijos mainams, koduotė, struktūra ir semantika turi būti įgyvendinta vadovaujantis HL7  FHIR</w:t>
            </w:r>
            <w:r w:rsidR="6D4C6332" w:rsidRPr="00A80F0F">
              <w:rPr>
                <w:rFonts w:ascii="Tahoma" w:eastAsiaTheme="minorEastAsia" w:hAnsi="Tahoma" w:cs="Tahoma"/>
                <w:sz w:val="22"/>
                <w:szCs w:val="22"/>
              </w:rPr>
              <w:t xml:space="preserve"> DSTU 0.8</w:t>
            </w:r>
            <w:r w:rsidRPr="00A80F0F">
              <w:rPr>
                <w:rFonts w:ascii="Tahoma" w:eastAsiaTheme="minorEastAsia" w:hAnsi="Tahoma" w:cs="Tahoma"/>
                <w:sz w:val="22"/>
                <w:szCs w:val="22"/>
              </w:rPr>
              <w:t xml:space="preserve"> (angl. </w:t>
            </w:r>
            <w:r w:rsidRPr="00A80F0F">
              <w:rPr>
                <w:rFonts w:ascii="Tahoma" w:eastAsiaTheme="minorEastAsia" w:hAnsi="Tahoma" w:cs="Tahoma"/>
                <w:i/>
                <w:iCs/>
                <w:sz w:val="22"/>
                <w:szCs w:val="22"/>
              </w:rPr>
              <w:t xml:space="preserve">HL7 </w:t>
            </w:r>
            <w:proofErr w:type="spellStart"/>
            <w:r w:rsidRPr="00A80F0F">
              <w:rPr>
                <w:rFonts w:ascii="Tahoma" w:eastAsiaTheme="minorEastAsia" w:hAnsi="Tahoma" w:cs="Tahoma"/>
                <w:i/>
                <w:iCs/>
                <w:sz w:val="22"/>
                <w:szCs w:val="22"/>
              </w:rPr>
              <w:t>Fast</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Healthcare</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Interoperability</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Resources</w:t>
            </w:r>
            <w:proofErr w:type="spellEnd"/>
            <w:r w:rsidRPr="00A80F0F">
              <w:rPr>
                <w:rFonts w:ascii="Tahoma" w:eastAsiaTheme="minorEastAsia" w:hAnsi="Tahoma" w:cs="Tahoma"/>
                <w:sz w:val="22"/>
                <w:szCs w:val="22"/>
              </w:rPr>
              <w:t>)) XML formatu paremtu standartu.</w:t>
            </w:r>
          </w:p>
        </w:tc>
      </w:tr>
      <w:tr w:rsidR="00F7067D" w:rsidRPr="00A80F0F" w14:paraId="38C23C4E" w14:textId="77777777" w:rsidTr="007B204A">
        <w:trPr>
          <w:trHeight w:val="285"/>
        </w:trPr>
        <w:tc>
          <w:tcPr>
            <w:tcW w:w="2166" w:type="dxa"/>
            <w:tcMar>
              <w:left w:w="105" w:type="dxa"/>
              <w:right w:w="105" w:type="dxa"/>
            </w:tcMar>
          </w:tcPr>
          <w:p w14:paraId="236712B5" w14:textId="77777777" w:rsidR="00F7067D" w:rsidRPr="00A80F0F" w:rsidDel="00C00BE2" w:rsidRDefault="00F7067D" w:rsidP="00CF2A67">
            <w:pPr>
              <w:pStyle w:val="ListParagraph"/>
              <w:numPr>
                <w:ilvl w:val="0"/>
                <w:numId w:val="17"/>
              </w:numPr>
              <w:contextualSpacing w:val="0"/>
              <w:rPr>
                <w:rFonts w:ascii="Tahoma" w:eastAsia="Tahoma" w:hAnsi="Tahoma" w:cs="Tahoma"/>
                <w:sz w:val="22"/>
                <w:szCs w:val="22"/>
              </w:rPr>
            </w:pPr>
          </w:p>
        </w:tc>
        <w:tc>
          <w:tcPr>
            <w:tcW w:w="7456" w:type="dxa"/>
            <w:tcMar>
              <w:left w:w="105" w:type="dxa"/>
              <w:right w:w="105" w:type="dxa"/>
            </w:tcMar>
          </w:tcPr>
          <w:p w14:paraId="44457C66"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 xml:space="preserve">Projektas turi būti įgyvendinta vadovaujantis ISO/HL7 DIS 10781 „Elektroninės sveikatos istorijos informacinės sistemos funkcinis modelis, antrasis leidimas“ (angl. </w:t>
            </w:r>
            <w:proofErr w:type="spellStart"/>
            <w:r w:rsidRPr="00A80F0F">
              <w:rPr>
                <w:rFonts w:ascii="Tahoma" w:eastAsiaTheme="minorEastAsia" w:hAnsi="Tahoma" w:cs="Tahoma"/>
                <w:i/>
                <w:iCs/>
                <w:sz w:val="22"/>
                <w:szCs w:val="22"/>
              </w:rPr>
              <w:t>Electronic</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Health</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Record</w:t>
            </w:r>
            <w:proofErr w:type="spellEnd"/>
            <w:r w:rsidRPr="00A80F0F">
              <w:rPr>
                <w:rFonts w:ascii="Tahoma" w:eastAsiaTheme="minorEastAsia" w:hAnsi="Tahoma" w:cs="Tahoma"/>
                <w:i/>
                <w:iCs/>
                <w:sz w:val="22"/>
                <w:szCs w:val="22"/>
              </w:rPr>
              <w:t xml:space="preserve">-System </w:t>
            </w:r>
            <w:proofErr w:type="spellStart"/>
            <w:r w:rsidRPr="00A80F0F">
              <w:rPr>
                <w:rFonts w:ascii="Tahoma" w:eastAsiaTheme="minorEastAsia" w:hAnsi="Tahoma" w:cs="Tahoma"/>
                <w:i/>
                <w:iCs/>
                <w:sz w:val="22"/>
                <w:szCs w:val="22"/>
              </w:rPr>
              <w:t>Functional</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Model</w:t>
            </w:r>
            <w:proofErr w:type="spellEnd"/>
            <w:r w:rsidRPr="00A80F0F">
              <w:rPr>
                <w:rFonts w:ascii="Tahoma" w:eastAsiaTheme="minorEastAsia" w:hAnsi="Tahoma" w:cs="Tahoma"/>
                <w:i/>
                <w:iCs/>
                <w:sz w:val="22"/>
                <w:szCs w:val="22"/>
              </w:rPr>
              <w:t xml:space="preserve">, </w:t>
            </w:r>
            <w:proofErr w:type="spellStart"/>
            <w:r w:rsidRPr="00A80F0F">
              <w:rPr>
                <w:rFonts w:ascii="Tahoma" w:eastAsiaTheme="minorEastAsia" w:hAnsi="Tahoma" w:cs="Tahoma"/>
                <w:i/>
                <w:iCs/>
                <w:sz w:val="22"/>
                <w:szCs w:val="22"/>
              </w:rPr>
              <w:t>Release</w:t>
            </w:r>
            <w:proofErr w:type="spellEnd"/>
            <w:r w:rsidRPr="00A80F0F">
              <w:rPr>
                <w:rFonts w:ascii="Tahoma" w:eastAsiaTheme="minorEastAsia" w:hAnsi="Tahoma" w:cs="Tahoma"/>
                <w:i/>
                <w:iCs/>
                <w:sz w:val="22"/>
                <w:szCs w:val="22"/>
              </w:rPr>
              <w:t xml:space="preserve"> 2.0</w:t>
            </w:r>
            <w:r w:rsidRPr="00A80F0F">
              <w:rPr>
                <w:rFonts w:ascii="Tahoma" w:eastAsiaTheme="minorEastAsia" w:hAnsi="Tahoma" w:cs="Tahoma"/>
                <w:sz w:val="22"/>
                <w:szCs w:val="22"/>
              </w:rPr>
              <w:t>) ar naujesniu lygiaverčiu standartu.</w:t>
            </w:r>
          </w:p>
        </w:tc>
      </w:tr>
    </w:tbl>
    <w:p w14:paraId="0E9061B8" w14:textId="13E8306F" w:rsidR="00F7067D" w:rsidRPr="00A80F0F" w:rsidRDefault="006C10C0" w:rsidP="006C10C0">
      <w:pPr>
        <w:pStyle w:val="Heading1"/>
        <w:rPr>
          <w:rFonts w:ascii="Tahoma" w:hAnsi="Tahoma" w:cs="Tahoma"/>
          <w:b/>
          <w:color w:val="auto"/>
          <w:sz w:val="22"/>
          <w:szCs w:val="22"/>
        </w:rPr>
      </w:pPr>
      <w:bookmarkStart w:id="116" w:name="_Toc157700369"/>
      <w:bookmarkStart w:id="117" w:name="_Toc187320754"/>
      <w:bookmarkStart w:id="118" w:name="_Toc191179248"/>
      <w:r w:rsidRPr="006C10C0">
        <w:rPr>
          <w:rFonts w:ascii="Tahoma" w:hAnsi="Tahoma" w:cs="Tahoma"/>
          <w:b/>
          <w:bCs/>
          <w:color w:val="auto"/>
          <w:sz w:val="22"/>
          <w:szCs w:val="22"/>
        </w:rPr>
        <w:t>5.</w:t>
      </w:r>
      <w:r>
        <w:rPr>
          <w:rFonts w:ascii="Tahoma" w:hAnsi="Tahoma" w:cs="Tahoma"/>
          <w:b/>
          <w:bCs/>
          <w:color w:val="auto"/>
          <w:sz w:val="22"/>
          <w:szCs w:val="22"/>
        </w:rPr>
        <w:t xml:space="preserve"> </w:t>
      </w:r>
      <w:r w:rsidR="00F7067D" w:rsidRPr="00A80F0F">
        <w:rPr>
          <w:rFonts w:ascii="Tahoma" w:hAnsi="Tahoma" w:cs="Tahoma"/>
          <w:b/>
          <w:bCs/>
          <w:color w:val="auto"/>
          <w:sz w:val="22"/>
          <w:szCs w:val="22"/>
        </w:rPr>
        <w:t>REIKALAVIMAI PASLAUGŲ TEIKIMUI</w:t>
      </w:r>
      <w:bookmarkEnd w:id="116"/>
      <w:bookmarkEnd w:id="117"/>
      <w:bookmarkEnd w:id="118"/>
    </w:p>
    <w:p w14:paraId="54017A1A" w14:textId="01CAEC78" w:rsidR="00F7067D" w:rsidRPr="00A80F0F" w:rsidRDefault="00F7067D" w:rsidP="00CF2A67">
      <w:pPr>
        <w:pStyle w:val="Heading2"/>
        <w:numPr>
          <w:ilvl w:val="1"/>
          <w:numId w:val="60"/>
        </w:numPr>
        <w:spacing w:before="120" w:after="120" w:line="276" w:lineRule="auto"/>
        <w:rPr>
          <w:rFonts w:ascii="Tahoma" w:hAnsi="Tahoma" w:cs="Tahoma"/>
          <w:b/>
          <w:bCs/>
          <w:color w:val="auto"/>
          <w:sz w:val="22"/>
          <w:szCs w:val="22"/>
        </w:rPr>
      </w:pPr>
      <w:bookmarkStart w:id="119" w:name="_Toc157700370"/>
      <w:bookmarkStart w:id="120" w:name="_Toc187320755"/>
      <w:bookmarkStart w:id="121" w:name="_Toc191179249"/>
      <w:r w:rsidRPr="00A80F0F">
        <w:rPr>
          <w:rFonts w:ascii="Tahoma" w:hAnsi="Tahoma" w:cs="Tahoma"/>
          <w:b/>
          <w:bCs/>
          <w:color w:val="auto"/>
          <w:sz w:val="22"/>
          <w:szCs w:val="22"/>
        </w:rPr>
        <w:t>Reikalavimai darbo vietai</w:t>
      </w:r>
      <w:bookmarkEnd w:id="119"/>
      <w:bookmarkEnd w:id="120"/>
      <w:bookmarkEnd w:id="121"/>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27B85343" w14:textId="77777777">
        <w:trPr>
          <w:trHeight w:val="285"/>
        </w:trPr>
        <w:tc>
          <w:tcPr>
            <w:tcW w:w="2166" w:type="dxa"/>
            <w:shd w:val="clear" w:color="auto" w:fill="0070C0"/>
            <w:tcMar>
              <w:left w:w="105" w:type="dxa"/>
              <w:right w:w="105" w:type="dxa"/>
            </w:tcMar>
            <w:vAlign w:val="center"/>
          </w:tcPr>
          <w:p w14:paraId="57B6225E" w14:textId="77777777" w:rsidR="00F7067D" w:rsidRPr="00A80F0F" w:rsidRDefault="00F7067D" w:rsidP="00535BF0">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015151B6" w14:textId="77777777" w:rsidR="00F7067D" w:rsidRPr="00A80F0F" w:rsidRDefault="00F7067D" w:rsidP="00535BF0">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5C106DEE" w14:textId="77777777">
        <w:trPr>
          <w:trHeight w:val="285"/>
        </w:trPr>
        <w:tc>
          <w:tcPr>
            <w:tcW w:w="2166" w:type="dxa"/>
            <w:tcMar>
              <w:left w:w="105" w:type="dxa"/>
              <w:right w:w="105" w:type="dxa"/>
            </w:tcMar>
          </w:tcPr>
          <w:p w14:paraId="655F0842"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9CCA5EE"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Pagal numatytas procedūras Paslaugų teikėjo darbuotojams dalyvaujantiems Pirkimo objekto vykdyme (toliau – Teikėjo specialistai), suteiks prieigą prie Perkančiosios organizacijos išteklių (toliau – prieiga):</w:t>
            </w:r>
          </w:p>
          <w:p w14:paraId="0B066472" w14:textId="77777777" w:rsidR="00F7067D" w:rsidRPr="00A80F0F" w:rsidRDefault="00F7067D" w:rsidP="00CF2A67">
            <w:pPr>
              <w:pStyle w:val="ListParagraph"/>
              <w:numPr>
                <w:ilvl w:val="0"/>
                <w:numId w:val="97"/>
              </w:numPr>
              <w:contextualSpacing w:val="0"/>
              <w:rPr>
                <w:rFonts w:ascii="Tahoma" w:eastAsiaTheme="minorEastAsia" w:hAnsi="Tahoma" w:cs="Tahoma"/>
                <w:sz w:val="22"/>
                <w:szCs w:val="22"/>
              </w:rPr>
            </w:pPr>
            <w:r w:rsidRPr="00A80F0F">
              <w:rPr>
                <w:rFonts w:ascii="Tahoma" w:eastAsiaTheme="minorEastAsia" w:hAnsi="Tahoma" w:cs="Tahoma"/>
                <w:sz w:val="22"/>
                <w:szCs w:val="22"/>
              </w:rPr>
              <w:t>Teikėjo specialistams bus suteikta prieiga prie Perkančiosios organizacijos aplikacijų: JIRA, CONFLUENCE;</w:t>
            </w:r>
          </w:p>
          <w:p w14:paraId="0F4819BF" w14:textId="77777777" w:rsidR="00F7067D" w:rsidRPr="00A80F0F" w:rsidRDefault="00F7067D" w:rsidP="00CF2A67">
            <w:pPr>
              <w:pStyle w:val="ListParagraph"/>
              <w:numPr>
                <w:ilvl w:val="0"/>
                <w:numId w:val="97"/>
              </w:numPr>
              <w:contextualSpacing w:val="0"/>
              <w:rPr>
                <w:rFonts w:ascii="Tahoma" w:eastAsiaTheme="minorEastAsia" w:hAnsi="Tahoma" w:cs="Tahoma"/>
                <w:sz w:val="22"/>
                <w:szCs w:val="22"/>
              </w:rPr>
            </w:pPr>
            <w:r w:rsidRPr="00A80F0F">
              <w:rPr>
                <w:rFonts w:ascii="Tahoma" w:eastAsiaTheme="minorEastAsia" w:hAnsi="Tahoma" w:cs="Tahoma"/>
                <w:sz w:val="22"/>
                <w:szCs w:val="22"/>
              </w:rPr>
              <w:t xml:space="preserve">Teikėjo specialistams,  aplikacijų programuotojams bus suteikta prieiga prie Perkančiosios organizacijos GIT saugyklos, skirtos Pirkimo objekto programinės įrangos pirminio kodo versijų valdymui, bei prie serverių, skirtų Pirkimo objekto vykdymui infrastruktūros plėtros aplinkoje (DEV) (nesuteikiant administracinių teisių) ir reikalingų duomenų bazių (DB) schemų. Pagal poreikį, </w:t>
            </w:r>
            <w:proofErr w:type="spellStart"/>
            <w:r w:rsidRPr="00A80F0F">
              <w:rPr>
                <w:rFonts w:ascii="Tahoma" w:eastAsiaTheme="minorEastAsia" w:hAnsi="Tahoma" w:cs="Tahoma"/>
                <w:sz w:val="22"/>
                <w:szCs w:val="22"/>
              </w:rPr>
              <w:t>Perkančiosioji</w:t>
            </w:r>
            <w:proofErr w:type="spellEnd"/>
            <w:r w:rsidRPr="00A80F0F">
              <w:rPr>
                <w:rFonts w:ascii="Tahoma" w:eastAsiaTheme="minorEastAsia" w:hAnsi="Tahoma" w:cs="Tahoma"/>
                <w:sz w:val="22"/>
                <w:szCs w:val="22"/>
              </w:rPr>
              <w:t xml:space="preserve"> organizacija suteiks saugią nuotolinę prieigą – dedikuotą virtualią darbo vietą (angl. </w:t>
            </w:r>
            <w:proofErr w:type="spellStart"/>
            <w:r w:rsidRPr="00A80F0F">
              <w:rPr>
                <w:rFonts w:ascii="Tahoma" w:eastAsiaTheme="minorEastAsia" w:hAnsi="Tahoma" w:cs="Tahoma"/>
                <w:sz w:val="22"/>
                <w:szCs w:val="22"/>
              </w:rPr>
              <w:t>Virtual</w:t>
            </w:r>
            <w:proofErr w:type="spellEnd"/>
            <w:r w:rsidRPr="00A80F0F">
              <w:rPr>
                <w:rFonts w:ascii="Tahoma" w:eastAsiaTheme="minorEastAsia" w:hAnsi="Tahoma" w:cs="Tahoma"/>
                <w:sz w:val="22"/>
                <w:szCs w:val="22"/>
              </w:rPr>
              <w:t xml:space="preserve"> </w:t>
            </w:r>
            <w:proofErr w:type="spellStart"/>
            <w:r w:rsidRPr="00A80F0F">
              <w:rPr>
                <w:rFonts w:ascii="Tahoma" w:eastAsiaTheme="minorEastAsia" w:hAnsi="Tahoma" w:cs="Tahoma"/>
                <w:sz w:val="22"/>
                <w:szCs w:val="22"/>
              </w:rPr>
              <w:t>Desktop</w:t>
            </w:r>
            <w:proofErr w:type="spellEnd"/>
            <w:r w:rsidRPr="00A80F0F">
              <w:rPr>
                <w:rFonts w:ascii="Tahoma" w:eastAsiaTheme="minorEastAsia" w:hAnsi="Tahoma" w:cs="Tahoma"/>
                <w:sz w:val="22"/>
                <w:szCs w:val="22"/>
              </w:rPr>
              <w:t xml:space="preserve"> </w:t>
            </w:r>
            <w:proofErr w:type="spellStart"/>
            <w:r w:rsidRPr="00A80F0F">
              <w:rPr>
                <w:rFonts w:ascii="Tahoma" w:eastAsiaTheme="minorEastAsia" w:hAnsi="Tahoma" w:cs="Tahoma"/>
                <w:sz w:val="22"/>
                <w:szCs w:val="22"/>
              </w:rPr>
              <w:t>Infrastructure</w:t>
            </w:r>
            <w:proofErr w:type="spellEnd"/>
            <w:r w:rsidRPr="00A80F0F">
              <w:rPr>
                <w:rFonts w:ascii="Tahoma" w:eastAsiaTheme="minorEastAsia" w:hAnsi="Tahoma" w:cs="Tahoma"/>
                <w:sz w:val="22"/>
                <w:szCs w:val="22"/>
              </w:rPr>
              <w:t>, toliau – VDI), per kurią Teikėjo specialistai pasieks Perkančiosios organizacijos išteklius reikalingus Paslaugų teikimui.</w:t>
            </w:r>
          </w:p>
        </w:tc>
      </w:tr>
      <w:tr w:rsidR="00A80F0F" w:rsidRPr="00A80F0F" w14:paraId="75F04B7D" w14:textId="77777777">
        <w:trPr>
          <w:trHeight w:val="285"/>
        </w:trPr>
        <w:tc>
          <w:tcPr>
            <w:tcW w:w="2166" w:type="dxa"/>
            <w:tcMar>
              <w:left w:w="105" w:type="dxa"/>
              <w:right w:w="105" w:type="dxa"/>
            </w:tcMar>
          </w:tcPr>
          <w:p w14:paraId="7D56307A"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E8EC389" w14:textId="77777777"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Pagal poreikį, Perkančioji organizacija galės suteikti Teikėjo specialistų kompiuterinėms darbo vietoms saugią nuotolinę VPN prieigą prie jiems dedikuotų išteklių reikalingų Pirkimo objekto vykdymui.</w:t>
            </w:r>
          </w:p>
        </w:tc>
      </w:tr>
      <w:tr w:rsidR="00F7067D" w:rsidRPr="00A80F0F" w14:paraId="76147381" w14:textId="77777777">
        <w:trPr>
          <w:trHeight w:val="285"/>
        </w:trPr>
        <w:tc>
          <w:tcPr>
            <w:tcW w:w="2166" w:type="dxa"/>
            <w:tcMar>
              <w:left w:w="105" w:type="dxa"/>
              <w:right w:w="105" w:type="dxa"/>
            </w:tcMar>
          </w:tcPr>
          <w:p w14:paraId="1E8CE9D5"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EF347C1" w14:textId="22F10134" w:rsidR="00F7067D" w:rsidRPr="00A80F0F" w:rsidRDefault="00F7067D" w:rsidP="00535BF0">
            <w:pPr>
              <w:rPr>
                <w:rFonts w:ascii="Tahoma" w:eastAsiaTheme="minorEastAsia" w:hAnsi="Tahoma" w:cs="Tahoma"/>
                <w:sz w:val="22"/>
                <w:szCs w:val="22"/>
              </w:rPr>
            </w:pPr>
            <w:r w:rsidRPr="00A80F0F">
              <w:rPr>
                <w:rFonts w:ascii="Tahoma" w:eastAsiaTheme="minorEastAsia" w:hAnsi="Tahoma" w:cs="Tahoma"/>
                <w:sz w:val="22"/>
                <w:szCs w:val="22"/>
              </w:rPr>
              <w:t>Teikėjo specialistams nebus suteikta prieiga prie Perk</w:t>
            </w:r>
            <w:r w:rsidR="00535BF0" w:rsidRPr="00A80F0F">
              <w:rPr>
                <w:rFonts w:ascii="Tahoma" w:eastAsiaTheme="minorEastAsia" w:hAnsi="Tahoma" w:cs="Tahoma"/>
                <w:sz w:val="22"/>
                <w:szCs w:val="22"/>
              </w:rPr>
              <w:t>a</w:t>
            </w:r>
            <w:r w:rsidRPr="00A80F0F">
              <w:rPr>
                <w:rFonts w:ascii="Tahoma" w:eastAsiaTheme="minorEastAsia" w:hAnsi="Tahoma" w:cs="Tahoma"/>
                <w:sz w:val="22"/>
                <w:szCs w:val="22"/>
              </w:rPr>
              <w:t xml:space="preserve">nčiosios organizacijos produkcinių duomenų, ar produkcinių aplinkų. Visi kūrimo, testavimo ir priežiūros darbai bus vykdomi Perkančiosios organizacijos kūrimo (DEV) ir testavimo (TEST) aplinkose, naudojant Perkančiosios organizacijos pateiktus nuasmenintus arba </w:t>
            </w:r>
            <w:proofErr w:type="spellStart"/>
            <w:r w:rsidRPr="00A80F0F">
              <w:rPr>
                <w:rFonts w:ascii="Tahoma" w:eastAsiaTheme="minorEastAsia" w:hAnsi="Tahoma" w:cs="Tahoma"/>
                <w:sz w:val="22"/>
                <w:szCs w:val="22"/>
              </w:rPr>
              <w:t>testinius</w:t>
            </w:r>
            <w:proofErr w:type="spellEnd"/>
            <w:r w:rsidRPr="00A80F0F">
              <w:rPr>
                <w:rFonts w:ascii="Tahoma" w:eastAsiaTheme="minorEastAsia" w:hAnsi="Tahoma" w:cs="Tahoma"/>
                <w:sz w:val="22"/>
                <w:szCs w:val="22"/>
              </w:rPr>
              <w:t xml:space="preserve"> duomenis.</w:t>
            </w:r>
          </w:p>
        </w:tc>
      </w:tr>
    </w:tbl>
    <w:p w14:paraId="09A00524" w14:textId="012704E9" w:rsidR="00F7067D" w:rsidRPr="00A80F0F" w:rsidRDefault="006C10C0" w:rsidP="006C10C0">
      <w:pPr>
        <w:pStyle w:val="Heading2"/>
        <w:spacing w:before="200" w:line="276" w:lineRule="auto"/>
        <w:rPr>
          <w:rFonts w:ascii="Tahoma" w:hAnsi="Tahoma" w:cs="Tahoma"/>
          <w:b/>
          <w:bCs/>
          <w:color w:val="auto"/>
          <w:sz w:val="22"/>
          <w:szCs w:val="22"/>
        </w:rPr>
      </w:pPr>
      <w:bookmarkStart w:id="122" w:name="_Toc157700371"/>
      <w:bookmarkStart w:id="123" w:name="_Toc187320756"/>
      <w:bookmarkStart w:id="124" w:name="_Toc191179250"/>
      <w:r>
        <w:rPr>
          <w:rFonts w:ascii="Tahoma" w:hAnsi="Tahoma" w:cs="Tahoma"/>
          <w:b/>
          <w:bCs/>
          <w:color w:val="auto"/>
          <w:sz w:val="22"/>
          <w:szCs w:val="22"/>
        </w:rPr>
        <w:t xml:space="preserve">5.2. </w:t>
      </w:r>
      <w:r w:rsidR="00F7067D" w:rsidRPr="00A80F0F">
        <w:rPr>
          <w:rFonts w:ascii="Tahoma" w:hAnsi="Tahoma" w:cs="Tahoma"/>
          <w:b/>
          <w:bCs/>
          <w:color w:val="auto"/>
          <w:sz w:val="22"/>
          <w:szCs w:val="22"/>
        </w:rPr>
        <w:t>Reikalavimai paslaugų užsakymui</w:t>
      </w:r>
      <w:bookmarkEnd w:id="122"/>
      <w:bookmarkEnd w:id="123"/>
      <w:bookmarkEnd w:id="124"/>
      <w:r w:rsidR="00F7067D" w:rsidRPr="00A80F0F">
        <w:rPr>
          <w:rFonts w:ascii="Tahoma" w:hAnsi="Tahoma" w:cs="Tahoma"/>
          <w:b/>
          <w:bCs/>
          <w:color w:val="auto"/>
          <w:sz w:val="22"/>
          <w:szCs w:val="22"/>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074C9BC8" w14:textId="77777777">
        <w:trPr>
          <w:trHeight w:val="285"/>
        </w:trPr>
        <w:tc>
          <w:tcPr>
            <w:tcW w:w="2166" w:type="dxa"/>
            <w:shd w:val="clear" w:color="auto" w:fill="0070C0"/>
            <w:tcMar>
              <w:left w:w="105" w:type="dxa"/>
              <w:right w:w="105" w:type="dxa"/>
            </w:tcMar>
            <w:vAlign w:val="center"/>
          </w:tcPr>
          <w:p w14:paraId="5AF1F17F" w14:textId="77777777" w:rsidR="00F7067D" w:rsidRPr="00A80F0F" w:rsidRDefault="00F7067D" w:rsidP="002D4E36">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0ECA708D" w14:textId="77777777" w:rsidR="00F7067D" w:rsidRPr="00A80F0F" w:rsidRDefault="00F7067D" w:rsidP="002D4E36">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7DB1298B" w14:textId="77777777">
        <w:trPr>
          <w:trHeight w:val="285"/>
        </w:trPr>
        <w:tc>
          <w:tcPr>
            <w:tcW w:w="2166" w:type="dxa"/>
            <w:tcMar>
              <w:left w:w="105" w:type="dxa"/>
              <w:right w:w="105" w:type="dxa"/>
            </w:tcMar>
          </w:tcPr>
          <w:p w14:paraId="2100F0D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3C254ABE" w14:textId="12BF1BE2" w:rsidR="00F7067D" w:rsidRPr="00A80F0F" w:rsidRDefault="00F7067D" w:rsidP="002D4E36">
            <w:pPr>
              <w:rPr>
                <w:rFonts w:ascii="Tahoma" w:eastAsiaTheme="minorEastAsia" w:hAnsi="Tahoma" w:cs="Tahoma"/>
                <w:sz w:val="22"/>
                <w:szCs w:val="22"/>
              </w:rPr>
            </w:pPr>
            <w:r w:rsidRPr="00A80F0F">
              <w:rPr>
                <w:rFonts w:ascii="Tahoma" w:eastAsiaTheme="minorEastAsia" w:hAnsi="Tahoma" w:cs="Tahoma"/>
                <w:sz w:val="22"/>
                <w:szCs w:val="22"/>
              </w:rPr>
              <w:t xml:space="preserve">Paslaugų teikėjas gali teikti papildomas paslaugas, kurių apimtyje Perkančioji organizacija gali užsakyti papildomus funkcionalumus. Vystymo paslaugų apimtis – </w:t>
            </w:r>
            <w:r w:rsidR="00032D26">
              <w:rPr>
                <w:rFonts w:ascii="Tahoma" w:eastAsiaTheme="minorEastAsia" w:hAnsi="Tahoma" w:cs="Tahoma"/>
                <w:sz w:val="22"/>
                <w:szCs w:val="22"/>
              </w:rPr>
              <w:t>preliminariai</w:t>
            </w:r>
            <w:r w:rsidRPr="00A80F0F">
              <w:rPr>
                <w:rFonts w:ascii="Tahoma" w:eastAsiaTheme="minorEastAsia" w:hAnsi="Tahoma" w:cs="Tahoma"/>
                <w:sz w:val="22"/>
                <w:szCs w:val="22"/>
              </w:rPr>
              <w:t xml:space="preserve"> 1000 val.</w:t>
            </w:r>
          </w:p>
        </w:tc>
      </w:tr>
      <w:tr w:rsidR="00A80F0F" w:rsidRPr="00A80F0F" w14:paraId="2E70FA0E" w14:textId="77777777">
        <w:trPr>
          <w:trHeight w:val="285"/>
        </w:trPr>
        <w:tc>
          <w:tcPr>
            <w:tcW w:w="2166" w:type="dxa"/>
            <w:tcMar>
              <w:left w:w="105" w:type="dxa"/>
              <w:right w:w="105" w:type="dxa"/>
            </w:tcMar>
          </w:tcPr>
          <w:p w14:paraId="1093C77D"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058C1FB" w14:textId="77777777" w:rsidR="00F7067D" w:rsidRPr="00A80F0F" w:rsidRDefault="00F7067D" w:rsidP="002D4E36">
            <w:pPr>
              <w:rPr>
                <w:rFonts w:ascii="Tahoma" w:eastAsiaTheme="minorEastAsia" w:hAnsi="Tahoma" w:cs="Tahoma"/>
                <w:sz w:val="22"/>
                <w:szCs w:val="22"/>
              </w:rPr>
            </w:pPr>
            <w:r w:rsidRPr="00A80F0F">
              <w:rPr>
                <w:rFonts w:ascii="Tahoma" w:eastAsiaTheme="minorEastAsia" w:hAnsi="Tahoma" w:cs="Tahoma"/>
                <w:sz w:val="22"/>
                <w:szCs w:val="22"/>
              </w:rPr>
              <w:t>Papildomo funkcionalumo užsakymo tvarka:</w:t>
            </w:r>
          </w:p>
          <w:p w14:paraId="38167D2C" w14:textId="77777777" w:rsidR="00F7067D" w:rsidRPr="00A80F0F" w:rsidRDefault="00F7067D" w:rsidP="00CF2A67">
            <w:pPr>
              <w:pStyle w:val="ListParagraph"/>
              <w:numPr>
                <w:ilvl w:val="0"/>
                <w:numId w:val="100"/>
              </w:numPr>
              <w:contextualSpacing w:val="0"/>
              <w:rPr>
                <w:rFonts w:ascii="Tahoma" w:eastAsiaTheme="minorEastAsia" w:hAnsi="Tahoma" w:cs="Tahoma"/>
                <w:sz w:val="22"/>
                <w:szCs w:val="22"/>
              </w:rPr>
            </w:pPr>
            <w:r w:rsidRPr="00A80F0F">
              <w:rPr>
                <w:rFonts w:ascii="Tahoma" w:eastAsiaTheme="minorEastAsia" w:hAnsi="Tahoma" w:cs="Tahoma"/>
                <w:sz w:val="22"/>
                <w:szCs w:val="22"/>
              </w:rPr>
              <w:t>identifikuojamas papildomo funkcionalumo poreikis;</w:t>
            </w:r>
          </w:p>
          <w:p w14:paraId="51CCC34C" w14:textId="77777777" w:rsidR="00F7067D" w:rsidRPr="00A80F0F" w:rsidRDefault="00F7067D" w:rsidP="00CF2A67">
            <w:pPr>
              <w:pStyle w:val="ListParagraph"/>
              <w:numPr>
                <w:ilvl w:val="0"/>
                <w:numId w:val="100"/>
              </w:numPr>
              <w:contextualSpacing w:val="0"/>
              <w:rPr>
                <w:rFonts w:ascii="Tahoma" w:eastAsiaTheme="minorEastAsia" w:hAnsi="Tahoma" w:cs="Tahoma"/>
                <w:sz w:val="22"/>
                <w:szCs w:val="22"/>
              </w:rPr>
            </w:pPr>
            <w:r w:rsidRPr="00A80F0F">
              <w:rPr>
                <w:rFonts w:ascii="Tahoma" w:eastAsiaTheme="minorEastAsia" w:hAnsi="Tahoma" w:cs="Tahoma"/>
                <w:sz w:val="22"/>
                <w:szCs w:val="22"/>
              </w:rPr>
              <w:t>poreikis patvirtinamas Perkančiosios organizacijos;</w:t>
            </w:r>
          </w:p>
          <w:p w14:paraId="376D0AEF" w14:textId="2FEF9B8E" w:rsidR="00F7067D" w:rsidRPr="00A80F0F" w:rsidRDefault="00F7067D" w:rsidP="00CF2A67">
            <w:pPr>
              <w:pStyle w:val="ListParagraph"/>
              <w:numPr>
                <w:ilvl w:val="0"/>
                <w:numId w:val="100"/>
              </w:numPr>
              <w:contextualSpacing w:val="0"/>
              <w:rPr>
                <w:rFonts w:ascii="Tahoma" w:eastAsiaTheme="minorEastAsia" w:hAnsi="Tahoma" w:cs="Tahoma"/>
                <w:sz w:val="22"/>
                <w:szCs w:val="22"/>
              </w:rPr>
            </w:pPr>
            <w:r w:rsidRPr="00A80F0F">
              <w:rPr>
                <w:rFonts w:ascii="Tahoma" w:eastAsiaTheme="minorEastAsia" w:hAnsi="Tahoma" w:cs="Tahoma"/>
                <w:sz w:val="22"/>
                <w:szCs w:val="22"/>
              </w:rPr>
              <w:t>Paslaugų teikėjas parengia siūlymą, kuriame aprašo papildomo funkcionalumo realizavimo principus, realizavimo terminą ir įvertina realizacijai reikalingą valandų skaičių</w:t>
            </w:r>
            <w:r w:rsidR="002D4E36" w:rsidRPr="00A80F0F">
              <w:rPr>
                <w:rFonts w:ascii="Tahoma" w:eastAsiaTheme="minorEastAsia" w:hAnsi="Tahoma" w:cs="Tahoma"/>
                <w:sz w:val="22"/>
                <w:szCs w:val="22"/>
              </w:rPr>
              <w:t>;</w:t>
            </w:r>
          </w:p>
          <w:p w14:paraId="6D4941DF" w14:textId="77777777" w:rsidR="00F7067D" w:rsidRPr="00A80F0F" w:rsidRDefault="00F7067D" w:rsidP="00CF2A67">
            <w:pPr>
              <w:pStyle w:val="ListParagraph"/>
              <w:numPr>
                <w:ilvl w:val="0"/>
                <w:numId w:val="100"/>
              </w:numPr>
              <w:contextualSpacing w:val="0"/>
              <w:rPr>
                <w:rFonts w:ascii="Tahoma" w:eastAsiaTheme="minorEastAsia" w:hAnsi="Tahoma" w:cs="Tahoma"/>
                <w:sz w:val="22"/>
                <w:szCs w:val="22"/>
              </w:rPr>
            </w:pPr>
            <w:r w:rsidRPr="00A80F0F">
              <w:rPr>
                <w:rFonts w:ascii="Tahoma" w:eastAsiaTheme="minorEastAsia" w:hAnsi="Tahoma" w:cs="Tahoma"/>
                <w:sz w:val="22"/>
                <w:szCs w:val="22"/>
              </w:rPr>
              <w:t>Perkančiajai organizacijai patvirtinus siūlymą, siūlymo pagrindu formuojamas papildomas funkcionalumo užsakymas, kuris pasirašomas Perkančiosios organizacijos ir Paslaugų teikėjo.</w:t>
            </w:r>
          </w:p>
        </w:tc>
      </w:tr>
      <w:tr w:rsidR="00A80F0F" w:rsidRPr="00A80F0F" w14:paraId="5357FA22" w14:textId="77777777">
        <w:trPr>
          <w:trHeight w:val="285"/>
        </w:trPr>
        <w:tc>
          <w:tcPr>
            <w:tcW w:w="2166" w:type="dxa"/>
            <w:tcMar>
              <w:left w:w="105" w:type="dxa"/>
              <w:right w:w="105" w:type="dxa"/>
            </w:tcMar>
          </w:tcPr>
          <w:p w14:paraId="3F35B03F"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9B72D78" w14:textId="77777777" w:rsidR="00F7067D" w:rsidRPr="00A80F0F" w:rsidRDefault="00F7067D" w:rsidP="002D4E36">
            <w:pPr>
              <w:rPr>
                <w:rFonts w:ascii="Tahoma" w:eastAsiaTheme="minorEastAsia" w:hAnsi="Tahoma" w:cs="Tahoma"/>
                <w:sz w:val="22"/>
                <w:szCs w:val="22"/>
              </w:rPr>
            </w:pPr>
            <w:r w:rsidRPr="00A80F0F">
              <w:rPr>
                <w:rFonts w:ascii="Tahoma" w:hAnsi="Tahoma" w:cs="Tahoma"/>
                <w:sz w:val="22"/>
                <w:szCs w:val="22"/>
              </w:rPr>
              <w:t>Papildomais funkcionalumais negali būti laikomi šiame RPO apibrėžti reikalavimai, juos detalizuojantys sprendimai</w:t>
            </w:r>
          </w:p>
        </w:tc>
      </w:tr>
      <w:tr w:rsidR="00A80F0F" w:rsidRPr="00A80F0F" w14:paraId="00D888A3" w14:textId="77777777">
        <w:trPr>
          <w:trHeight w:val="285"/>
        </w:trPr>
        <w:tc>
          <w:tcPr>
            <w:tcW w:w="2166" w:type="dxa"/>
            <w:tcMar>
              <w:left w:w="105" w:type="dxa"/>
              <w:right w:w="105" w:type="dxa"/>
            </w:tcMar>
          </w:tcPr>
          <w:p w14:paraId="7123C44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42D3D59" w14:textId="77777777" w:rsidR="00F7067D" w:rsidRPr="00A80F0F" w:rsidRDefault="00F7067D" w:rsidP="002D4E36">
            <w:pPr>
              <w:rPr>
                <w:rFonts w:ascii="Tahoma" w:hAnsi="Tahoma" w:cs="Tahoma"/>
                <w:sz w:val="22"/>
                <w:szCs w:val="22"/>
              </w:rPr>
            </w:pPr>
            <w:r w:rsidRPr="00A80F0F">
              <w:rPr>
                <w:rFonts w:ascii="Tahoma" w:hAnsi="Tahoma" w:cs="Tahoma"/>
                <w:sz w:val="22"/>
                <w:szCs w:val="22"/>
              </w:rPr>
              <w:t>Patvirtintos paslaugos bus užsakomos Perkančiosios organizacijos JIRA  pateikiant užduotis – konkrečios užduotys priskiriamos Tiekėjo specialistui(-</w:t>
            </w:r>
            <w:proofErr w:type="spellStart"/>
            <w:r w:rsidRPr="00A80F0F">
              <w:rPr>
                <w:rFonts w:ascii="Tahoma" w:hAnsi="Tahoma" w:cs="Tahoma"/>
                <w:sz w:val="22"/>
                <w:szCs w:val="22"/>
              </w:rPr>
              <w:t>ams</w:t>
            </w:r>
            <w:proofErr w:type="spellEnd"/>
            <w:r w:rsidRPr="00A80F0F">
              <w:rPr>
                <w:rFonts w:ascii="Tahoma" w:hAnsi="Tahoma" w:cs="Tahoma"/>
                <w:sz w:val="22"/>
                <w:szCs w:val="22"/>
              </w:rPr>
              <w:t>), kuriems prieš tai suteikiama prieiga prie Perkančiosios organizacijos JIRA (žr. RPO P-1papunktį).</w:t>
            </w:r>
          </w:p>
          <w:p w14:paraId="56972E50" w14:textId="77777777" w:rsidR="00F7067D" w:rsidRPr="00A80F0F" w:rsidRDefault="00F7067D" w:rsidP="002D4E36">
            <w:pPr>
              <w:rPr>
                <w:rFonts w:ascii="Tahoma" w:hAnsi="Tahoma" w:cs="Tahoma"/>
                <w:sz w:val="22"/>
                <w:szCs w:val="22"/>
              </w:rPr>
            </w:pPr>
          </w:p>
        </w:tc>
      </w:tr>
      <w:tr w:rsidR="00F7067D" w:rsidRPr="00A80F0F" w14:paraId="32199084" w14:textId="77777777">
        <w:trPr>
          <w:trHeight w:val="285"/>
        </w:trPr>
        <w:tc>
          <w:tcPr>
            <w:tcW w:w="2166" w:type="dxa"/>
            <w:tcMar>
              <w:left w:w="105" w:type="dxa"/>
              <w:right w:w="105" w:type="dxa"/>
            </w:tcMar>
          </w:tcPr>
          <w:p w14:paraId="0DFE72F7"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758D257A" w14:textId="162F589A" w:rsidR="00F7067D" w:rsidRPr="00A80F0F" w:rsidRDefault="00F7067D" w:rsidP="002D4E36">
            <w:pPr>
              <w:rPr>
                <w:rFonts w:ascii="Tahoma" w:hAnsi="Tahoma" w:cs="Tahoma"/>
                <w:sz w:val="22"/>
                <w:szCs w:val="22"/>
              </w:rPr>
            </w:pPr>
            <w:r w:rsidRPr="00A80F0F">
              <w:rPr>
                <w:rFonts w:ascii="Tahoma" w:eastAsiaTheme="majorEastAsia" w:hAnsi="Tahoma" w:cs="Tahoma"/>
                <w:sz w:val="22"/>
                <w:szCs w:val="22"/>
              </w:rPr>
              <w:t>Mažiausiai 12 mėnesių garantija turi būti taikoma vis</w:t>
            </w:r>
            <w:r w:rsidRPr="00A80F0F">
              <w:rPr>
                <w:rFonts w:ascii="Tahoma" w:hAnsi="Tahoma" w:cs="Tahoma"/>
                <w:sz w:val="22"/>
                <w:szCs w:val="22"/>
              </w:rPr>
              <w:t>oms</w:t>
            </w:r>
            <w:r w:rsidRPr="00A80F0F">
              <w:rPr>
                <w:rFonts w:ascii="Tahoma" w:eastAsiaTheme="majorEastAsia" w:hAnsi="Tahoma" w:cs="Tahoma"/>
                <w:sz w:val="22"/>
                <w:szCs w:val="22"/>
              </w:rPr>
              <w:t xml:space="preserve"> užsakytoms paslaugoms.</w:t>
            </w:r>
          </w:p>
          <w:p w14:paraId="42E3A40E" w14:textId="77777777" w:rsidR="00F7067D" w:rsidRPr="00A80F0F" w:rsidRDefault="00F7067D" w:rsidP="002D4E36">
            <w:pPr>
              <w:rPr>
                <w:rFonts w:ascii="Tahoma" w:hAnsi="Tahoma" w:cs="Tahoma"/>
                <w:sz w:val="22"/>
                <w:szCs w:val="22"/>
              </w:rPr>
            </w:pPr>
          </w:p>
        </w:tc>
      </w:tr>
    </w:tbl>
    <w:p w14:paraId="19C9F338" w14:textId="19649203" w:rsidR="00F7067D" w:rsidRPr="00A80F0F" w:rsidRDefault="006C10C0" w:rsidP="006C10C0">
      <w:pPr>
        <w:pStyle w:val="Heading2"/>
        <w:spacing w:before="200" w:after="120" w:line="276" w:lineRule="auto"/>
        <w:rPr>
          <w:rFonts w:ascii="Tahoma" w:hAnsi="Tahoma" w:cs="Tahoma"/>
          <w:b/>
          <w:bCs/>
          <w:color w:val="auto"/>
          <w:sz w:val="22"/>
          <w:szCs w:val="22"/>
        </w:rPr>
      </w:pPr>
      <w:bookmarkStart w:id="125" w:name="_Toc157700372"/>
      <w:bookmarkStart w:id="126" w:name="_Toc187320757"/>
      <w:bookmarkStart w:id="127" w:name="_Toc191179251"/>
      <w:r>
        <w:rPr>
          <w:rFonts w:ascii="Tahoma" w:hAnsi="Tahoma" w:cs="Tahoma"/>
          <w:b/>
          <w:bCs/>
          <w:color w:val="auto"/>
          <w:sz w:val="22"/>
          <w:szCs w:val="22"/>
        </w:rPr>
        <w:t xml:space="preserve">5.3. </w:t>
      </w:r>
      <w:r w:rsidR="00F7067D" w:rsidRPr="00A80F0F">
        <w:rPr>
          <w:rFonts w:ascii="Tahoma" w:hAnsi="Tahoma" w:cs="Tahoma"/>
          <w:b/>
          <w:bCs/>
          <w:color w:val="auto"/>
          <w:sz w:val="22"/>
          <w:szCs w:val="22"/>
        </w:rPr>
        <w:t>Reikalavimai RPO įgyvendinimui</w:t>
      </w:r>
      <w:bookmarkEnd w:id="125"/>
      <w:bookmarkEnd w:id="126"/>
      <w:bookmarkEnd w:id="127"/>
      <w:r w:rsidR="00F7067D" w:rsidRPr="00A80F0F">
        <w:rPr>
          <w:rFonts w:ascii="Tahoma" w:hAnsi="Tahoma" w:cs="Tahoma"/>
          <w:b/>
          <w:bCs/>
          <w:color w:val="auto"/>
          <w:sz w:val="22"/>
          <w:szCs w:val="22"/>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2900806B" w14:textId="77777777">
        <w:trPr>
          <w:trHeight w:val="285"/>
        </w:trPr>
        <w:tc>
          <w:tcPr>
            <w:tcW w:w="2166" w:type="dxa"/>
            <w:shd w:val="clear" w:color="auto" w:fill="0070C0"/>
            <w:tcMar>
              <w:left w:w="105" w:type="dxa"/>
              <w:right w:w="105" w:type="dxa"/>
            </w:tcMar>
            <w:vAlign w:val="center"/>
          </w:tcPr>
          <w:p w14:paraId="738467F5" w14:textId="77777777" w:rsidR="00F7067D" w:rsidRPr="00A80F0F" w:rsidRDefault="00F7067D" w:rsidP="00496B27">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3995202F" w14:textId="77777777" w:rsidR="00F7067D" w:rsidRPr="00A80F0F" w:rsidRDefault="00F7067D" w:rsidP="00496B27">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43C87D99" w14:textId="77777777">
        <w:trPr>
          <w:trHeight w:val="285"/>
        </w:trPr>
        <w:tc>
          <w:tcPr>
            <w:tcW w:w="2166" w:type="dxa"/>
            <w:tcMar>
              <w:left w:w="105" w:type="dxa"/>
              <w:right w:w="105" w:type="dxa"/>
            </w:tcMar>
          </w:tcPr>
          <w:p w14:paraId="134B5E71"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D72D929" w14:textId="77777777" w:rsidR="00F7067D" w:rsidRPr="00A80F0F" w:rsidRDefault="00F7067D" w:rsidP="00496B27">
            <w:pPr>
              <w:pStyle w:val="TekstasNr"/>
              <w:numPr>
                <w:ilvl w:val="0"/>
                <w:numId w:val="0"/>
              </w:numPr>
              <w:tabs>
                <w:tab w:val="clear" w:pos="1134"/>
                <w:tab w:val="left" w:pos="540"/>
              </w:tabs>
              <w:spacing w:after="0" w:line="276" w:lineRule="auto"/>
              <w:rPr>
                <w:rFonts w:ascii="Tahoma" w:hAnsi="Tahoma" w:cs="Tahoma"/>
                <w:sz w:val="22"/>
                <w:szCs w:val="22"/>
              </w:rPr>
            </w:pPr>
            <w:r w:rsidRPr="00A80F0F">
              <w:rPr>
                <w:rFonts w:ascii="Tahoma" w:hAnsi="Tahoma" w:cs="Tahoma"/>
                <w:sz w:val="22"/>
                <w:szCs w:val="22"/>
              </w:rPr>
              <w:t>Paslaugų teikėjas privalo realizuoti RPO reikalavimus.</w:t>
            </w:r>
          </w:p>
          <w:p w14:paraId="4A01D801" w14:textId="77777777" w:rsidR="00F7067D" w:rsidRPr="00A80F0F" w:rsidRDefault="00F7067D" w:rsidP="00496B27">
            <w:pPr>
              <w:rPr>
                <w:rFonts w:ascii="Tahoma" w:eastAsiaTheme="minorEastAsia" w:hAnsi="Tahoma" w:cs="Tahoma"/>
                <w:sz w:val="22"/>
                <w:szCs w:val="22"/>
              </w:rPr>
            </w:pPr>
          </w:p>
        </w:tc>
      </w:tr>
      <w:tr w:rsidR="00A80F0F" w:rsidRPr="00A80F0F" w14:paraId="3752C34A" w14:textId="77777777">
        <w:trPr>
          <w:trHeight w:val="285"/>
        </w:trPr>
        <w:tc>
          <w:tcPr>
            <w:tcW w:w="2166" w:type="dxa"/>
            <w:tcMar>
              <w:left w:w="105" w:type="dxa"/>
              <w:right w:w="105" w:type="dxa"/>
            </w:tcMar>
          </w:tcPr>
          <w:p w14:paraId="7D872B3F"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59319D4" w14:textId="6E5706CB" w:rsidR="00F7067D" w:rsidRPr="00A80F0F" w:rsidRDefault="00F7067D" w:rsidP="00496B27">
            <w:pPr>
              <w:rPr>
                <w:rFonts w:ascii="Tahoma" w:eastAsiaTheme="minorEastAsia" w:hAnsi="Tahoma" w:cs="Tahoma"/>
                <w:sz w:val="22"/>
                <w:szCs w:val="22"/>
              </w:rPr>
            </w:pPr>
            <w:r w:rsidRPr="00A80F0F">
              <w:rPr>
                <w:rFonts w:ascii="Tahoma" w:hAnsi="Tahoma" w:cs="Tahoma"/>
                <w:sz w:val="22"/>
                <w:szCs w:val="22"/>
              </w:rPr>
              <w:t>Paslaugų teikėjas ar Perkančioji organizacija gali siūlyti alternatyvų atskiro RPO reikalavimo įgyvendinimo būdą, arba reikalavimo įgyvendinimo iškeitimą į lygiavertį funkcionalumą, kuris niekaip neigiamai neturėtų įtakos Pirkimo tikslui</w:t>
            </w:r>
            <w:r w:rsidR="002314AC">
              <w:rPr>
                <w:rFonts w:ascii="Tahoma" w:hAnsi="Tahoma" w:cs="Tahoma"/>
                <w:sz w:val="22"/>
                <w:szCs w:val="22"/>
              </w:rPr>
              <w:t xml:space="preserve"> (objektui)</w:t>
            </w:r>
            <w:r w:rsidRPr="00A80F0F">
              <w:rPr>
                <w:rFonts w:ascii="Tahoma" w:hAnsi="Tahoma" w:cs="Tahoma"/>
                <w:sz w:val="22"/>
                <w:szCs w:val="22"/>
              </w:rPr>
              <w:t xml:space="preserve">, uždaviniams ir galutiniams rezultatams, bei neprieštarautų pirkimus reglamentuojančių teisės aktų reikalavimams. Kiekvienas siūlomas alternatyvus, ar reikalavimą keičiantis funkcionalumas, turi būti suderinamas su Perkančiąja organizacija.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 Teikėjas gali siūlyti alternatyvius architektūros realizavimo būdus, kurie užtikrintų lygiavertę ar geresnę Sistemos greitaveiką, aukštą prieinamumą, plečiamumą, </w:t>
            </w:r>
            <w:proofErr w:type="spellStart"/>
            <w:r w:rsidRPr="00A80F0F">
              <w:rPr>
                <w:rFonts w:ascii="Tahoma" w:hAnsi="Tahoma" w:cs="Tahoma"/>
                <w:sz w:val="22"/>
                <w:szCs w:val="22"/>
              </w:rPr>
              <w:t>interoperabilumą</w:t>
            </w:r>
            <w:proofErr w:type="spellEnd"/>
            <w:r w:rsidRPr="00A80F0F">
              <w:rPr>
                <w:rFonts w:ascii="Tahoma" w:hAnsi="Tahoma" w:cs="Tahoma"/>
                <w:sz w:val="22"/>
                <w:szCs w:val="22"/>
              </w:rPr>
              <w:t>, palaikymą, saugumą ir patogumą. Kiekvienas siūlymas turi būti įvertintas ir patvirtintas Perkančiąja organizacija.</w:t>
            </w:r>
          </w:p>
        </w:tc>
      </w:tr>
      <w:tr w:rsidR="00A80F0F" w:rsidRPr="00A80F0F" w14:paraId="57866F60" w14:textId="77777777">
        <w:trPr>
          <w:trHeight w:val="285"/>
        </w:trPr>
        <w:tc>
          <w:tcPr>
            <w:tcW w:w="2166" w:type="dxa"/>
            <w:tcMar>
              <w:left w:w="105" w:type="dxa"/>
              <w:right w:w="105" w:type="dxa"/>
            </w:tcMar>
          </w:tcPr>
          <w:p w14:paraId="7D1ACF96"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89AA84E" w14:textId="77777777" w:rsidR="00F7067D" w:rsidRPr="00A80F0F" w:rsidRDefault="00F7067D" w:rsidP="00496B27">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 xml:space="preserve">Teikėjas kartu su pasiūlymu turi pateikti siūlomos programinės įrangos techninę dokumentaciją bei dokumentus, patvirtinančius, kad Teikėjas yra siūlomos įrangos gamintojas arba oficialus gamintojo atstovas ir (ar) </w:t>
            </w:r>
            <w:r w:rsidRPr="00A80F0F">
              <w:rPr>
                <w:rFonts w:ascii="Tahoma" w:hAnsi="Tahoma" w:cs="Tahoma"/>
                <w:sz w:val="22"/>
                <w:szCs w:val="22"/>
              </w:rPr>
              <w:lastRenderedPageBreak/>
              <w:t xml:space="preserve">įgaliotas partneris, turintis teisę parduoti bei diegti ir (ar) konfigūruoti siūlomą įrangą. </w:t>
            </w:r>
          </w:p>
          <w:p w14:paraId="303760B9" w14:textId="77777777" w:rsidR="00F7067D" w:rsidRPr="00A80F0F" w:rsidRDefault="00F7067D" w:rsidP="00496B27">
            <w:pPr>
              <w:rPr>
                <w:rFonts w:ascii="Tahoma" w:eastAsiaTheme="minorEastAsia" w:hAnsi="Tahoma" w:cs="Tahoma"/>
                <w:sz w:val="22"/>
                <w:szCs w:val="22"/>
              </w:rPr>
            </w:pPr>
          </w:p>
        </w:tc>
      </w:tr>
      <w:tr w:rsidR="00A80F0F" w:rsidRPr="00A80F0F" w14:paraId="7018D669" w14:textId="77777777">
        <w:trPr>
          <w:trHeight w:val="285"/>
        </w:trPr>
        <w:tc>
          <w:tcPr>
            <w:tcW w:w="2166" w:type="dxa"/>
            <w:tcMar>
              <w:left w:w="105" w:type="dxa"/>
              <w:right w:w="105" w:type="dxa"/>
            </w:tcMar>
          </w:tcPr>
          <w:p w14:paraId="5B6B8B5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7CE78A7" w14:textId="77777777" w:rsidR="00F7067D" w:rsidRPr="00A80F0F" w:rsidRDefault="00F7067D" w:rsidP="00496B27">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 xml:space="preserve">Teikėjas </w:t>
            </w:r>
            <w:r w:rsidRPr="00A80F0F">
              <w:rPr>
                <w:rStyle w:val="cf01"/>
                <w:rFonts w:ascii="Tahoma" w:hAnsi="Tahoma" w:cs="Tahoma"/>
                <w:sz w:val="22"/>
                <w:szCs w:val="22"/>
              </w:rPr>
              <w:t>kartu su Sutartimi, pasirašo asmens duomenų tvarkymo susitarimą</w:t>
            </w:r>
            <w:r w:rsidRPr="00A80F0F">
              <w:rPr>
                <w:rFonts w:ascii="Tahoma" w:hAnsi="Tahoma" w:cs="Tahoma"/>
                <w:sz w:val="22"/>
                <w:szCs w:val="22"/>
              </w:rPr>
              <w:t xml:space="preserve">. </w:t>
            </w:r>
          </w:p>
          <w:p w14:paraId="56F780E6" w14:textId="77777777" w:rsidR="00F7067D" w:rsidRPr="00A80F0F" w:rsidRDefault="00F7067D" w:rsidP="00496B27">
            <w:pPr>
              <w:rPr>
                <w:rFonts w:ascii="Tahoma" w:hAnsi="Tahoma" w:cs="Tahoma"/>
                <w:sz w:val="22"/>
                <w:szCs w:val="22"/>
              </w:rPr>
            </w:pPr>
          </w:p>
        </w:tc>
      </w:tr>
      <w:tr w:rsidR="00A80F0F" w:rsidRPr="00A80F0F" w14:paraId="2255ACC5" w14:textId="77777777">
        <w:trPr>
          <w:trHeight w:val="285"/>
        </w:trPr>
        <w:tc>
          <w:tcPr>
            <w:tcW w:w="2166" w:type="dxa"/>
            <w:tcMar>
              <w:left w:w="105" w:type="dxa"/>
              <w:right w:w="105" w:type="dxa"/>
            </w:tcMar>
          </w:tcPr>
          <w:p w14:paraId="03E678B4"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3BB13CED" w14:textId="77777777" w:rsidR="00F7067D" w:rsidRPr="00A80F0F" w:rsidRDefault="00F7067D" w:rsidP="00496B27">
            <w:pPr>
              <w:tabs>
                <w:tab w:val="left" w:pos="540"/>
              </w:tabs>
              <w:suppressAutoHyphens/>
              <w:autoSpaceDN w:val="0"/>
              <w:spacing w:line="276" w:lineRule="auto"/>
              <w:jc w:val="both"/>
              <w:textAlignment w:val="baseline"/>
              <w:rPr>
                <w:rFonts w:ascii="Tahoma" w:hAnsi="Tahoma" w:cs="Tahoma"/>
                <w:sz w:val="22"/>
                <w:szCs w:val="22"/>
              </w:rPr>
            </w:pPr>
            <w:r w:rsidRPr="00A80F0F">
              <w:rPr>
                <w:rStyle w:val="cf01"/>
                <w:rFonts w:ascii="Tahoma" w:hAnsi="Tahoma" w:cs="Tahoma"/>
                <w:sz w:val="22"/>
                <w:szCs w:val="22"/>
              </w:rPr>
              <w:t xml:space="preserve">Teikėjas užtikrina, kad asmuo, vykdysiantis Sutarties Techninės dalies įgyvendinimą pasirašytų Perkančiosios organizacijos pateiktą Konfidencialumo pasižadėjimą. </w:t>
            </w:r>
          </w:p>
          <w:p w14:paraId="197B1808" w14:textId="77777777" w:rsidR="00F7067D" w:rsidRPr="00A80F0F" w:rsidRDefault="00F7067D" w:rsidP="00496B27">
            <w:pPr>
              <w:rPr>
                <w:rFonts w:ascii="Tahoma" w:hAnsi="Tahoma" w:cs="Tahoma"/>
                <w:sz w:val="22"/>
                <w:szCs w:val="22"/>
              </w:rPr>
            </w:pPr>
          </w:p>
        </w:tc>
      </w:tr>
      <w:tr w:rsidR="00A80F0F" w:rsidRPr="00A80F0F" w14:paraId="01980A73" w14:textId="77777777">
        <w:trPr>
          <w:trHeight w:val="285"/>
        </w:trPr>
        <w:tc>
          <w:tcPr>
            <w:tcW w:w="2166" w:type="dxa"/>
            <w:tcMar>
              <w:left w:w="105" w:type="dxa"/>
              <w:right w:w="105" w:type="dxa"/>
            </w:tcMar>
          </w:tcPr>
          <w:p w14:paraId="4BD1CE71"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AE9ACD3" w14:textId="77777777" w:rsidR="00F7067D" w:rsidRPr="00A80F0F" w:rsidRDefault="00F7067D" w:rsidP="00496B27">
            <w:pPr>
              <w:tabs>
                <w:tab w:val="left" w:pos="540"/>
              </w:tabs>
              <w:suppressAutoHyphens/>
              <w:autoSpaceDN w:val="0"/>
              <w:spacing w:line="276" w:lineRule="auto"/>
              <w:jc w:val="both"/>
              <w:textAlignment w:val="baseline"/>
              <w:rPr>
                <w:rStyle w:val="cf01"/>
                <w:rFonts w:ascii="Tahoma" w:hAnsi="Tahoma" w:cs="Tahoma"/>
                <w:sz w:val="22"/>
                <w:szCs w:val="22"/>
              </w:rPr>
            </w:pPr>
            <w:r w:rsidRPr="00A80F0F">
              <w:rPr>
                <w:rFonts w:ascii="Tahoma" w:hAnsi="Tahoma" w:cs="Tahoma"/>
                <w:sz w:val="22"/>
                <w:szCs w:val="22"/>
              </w:rPr>
              <w:t>Teikėjas privalo vadovautis Sutarties vykdymo metu aktualiomis teisės aktų redakcijomis. 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p>
        </w:tc>
      </w:tr>
      <w:tr w:rsidR="00A80F0F" w:rsidRPr="00A80F0F" w14:paraId="474FE6E5" w14:textId="77777777">
        <w:trPr>
          <w:trHeight w:val="285"/>
        </w:trPr>
        <w:tc>
          <w:tcPr>
            <w:tcW w:w="2166" w:type="dxa"/>
            <w:tcMar>
              <w:left w:w="105" w:type="dxa"/>
              <w:right w:w="105" w:type="dxa"/>
            </w:tcMar>
          </w:tcPr>
          <w:p w14:paraId="40D5918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C3DBBC5" w14:textId="77777777" w:rsidR="00F7067D" w:rsidRPr="00A80F0F" w:rsidRDefault="00F7067D" w:rsidP="00496B27">
            <w:pPr>
              <w:tabs>
                <w:tab w:val="left" w:pos="540"/>
                <w:tab w:val="left" w:pos="241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Per 15 darbo dienų nuo Sutarties įsigaliojimo Paslaugų teikėjas turi surengti įvadinį susitikimą su Registrų Centru bei pateikti derinimui ir pristatyti Paslaugų teikimo reglamentą (pagrindinės dalys nurodytos 3 lentelėje)</w:t>
            </w:r>
          </w:p>
          <w:p w14:paraId="475948EF" w14:textId="77777777" w:rsidR="00F7067D" w:rsidRPr="00A80F0F" w:rsidRDefault="00F7067D" w:rsidP="00496B27">
            <w:pPr>
              <w:tabs>
                <w:tab w:val="left" w:pos="540"/>
              </w:tabs>
              <w:suppressAutoHyphens/>
              <w:autoSpaceDN w:val="0"/>
              <w:spacing w:line="276" w:lineRule="auto"/>
              <w:jc w:val="both"/>
              <w:textAlignment w:val="baseline"/>
              <w:rPr>
                <w:rStyle w:val="cf01"/>
                <w:rFonts w:ascii="Tahoma" w:hAnsi="Tahoma" w:cs="Tahoma"/>
                <w:sz w:val="22"/>
                <w:szCs w:val="22"/>
              </w:rPr>
            </w:pPr>
          </w:p>
        </w:tc>
      </w:tr>
      <w:tr w:rsidR="00A80F0F" w:rsidRPr="00A80F0F" w14:paraId="2BEBBFAB" w14:textId="77777777">
        <w:trPr>
          <w:trHeight w:val="285"/>
        </w:trPr>
        <w:tc>
          <w:tcPr>
            <w:tcW w:w="2166" w:type="dxa"/>
            <w:tcMar>
              <w:left w:w="105" w:type="dxa"/>
              <w:right w:w="105" w:type="dxa"/>
            </w:tcMar>
          </w:tcPr>
          <w:p w14:paraId="5F59B28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F2224D5" w14:textId="77777777" w:rsidR="00F7067D" w:rsidRPr="00A80F0F" w:rsidRDefault="00F7067D" w:rsidP="00496B27">
            <w:pPr>
              <w:tabs>
                <w:tab w:val="left" w:pos="540"/>
              </w:tabs>
              <w:suppressAutoHyphens/>
              <w:autoSpaceDN w:val="0"/>
              <w:spacing w:line="276" w:lineRule="auto"/>
              <w:jc w:val="both"/>
              <w:textAlignment w:val="baseline"/>
              <w:rPr>
                <w:rStyle w:val="cf01"/>
                <w:rFonts w:ascii="Tahoma" w:hAnsi="Tahoma" w:cs="Tahoma"/>
                <w:sz w:val="22"/>
                <w:szCs w:val="22"/>
              </w:rPr>
            </w:pPr>
            <w:r w:rsidRPr="00A80F0F">
              <w:rPr>
                <w:rFonts w:ascii="Tahoma" w:hAnsi="Tahoma" w:cs="Tahoma"/>
                <w:sz w:val="22"/>
                <w:szCs w:val="22"/>
              </w:rPr>
              <w:t>Teikėjas turės bendrauti su Perkančiąja organizacija susitikimų metu, raštu ir e. paštu, ir dalyvauti rengiamų dokumentų aptarime su suinteresuotomis šalimis bei suteikti pagalbą pristatant ir aptariant pateikiamų dokumentų turinį bei teikti kitas su Specifikacijos parengimu susijusias konsultacijas Registrų centrui. Visų susitikimų turinys turi būti protokoluojamas taip kaip nurodyta Paslaugų teikimo reglamente.</w:t>
            </w:r>
          </w:p>
        </w:tc>
      </w:tr>
      <w:tr w:rsidR="00A80F0F" w:rsidRPr="00A80F0F" w14:paraId="0F074C98" w14:textId="77777777">
        <w:trPr>
          <w:trHeight w:val="285"/>
        </w:trPr>
        <w:tc>
          <w:tcPr>
            <w:tcW w:w="2166" w:type="dxa"/>
            <w:tcMar>
              <w:left w:w="105" w:type="dxa"/>
              <w:right w:w="105" w:type="dxa"/>
            </w:tcMar>
          </w:tcPr>
          <w:p w14:paraId="0E24D71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365D6521" w14:textId="77777777" w:rsidR="00F7067D" w:rsidRPr="00A80F0F" w:rsidRDefault="00F7067D" w:rsidP="00496B27">
            <w:pPr>
              <w:tabs>
                <w:tab w:val="left" w:pos="540"/>
                <w:tab w:val="left" w:pos="241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 xml:space="preserve">Paslaugų teikėjas yra atsakingas už reikalingų įrankių ir techninės įrangos įsigijimą Paslaugoms atlikti. </w:t>
            </w:r>
          </w:p>
          <w:p w14:paraId="37FD648D" w14:textId="77777777" w:rsidR="00F7067D" w:rsidRPr="00A80F0F" w:rsidRDefault="00F7067D" w:rsidP="00496B27">
            <w:pPr>
              <w:tabs>
                <w:tab w:val="left" w:pos="540"/>
              </w:tabs>
              <w:suppressAutoHyphens/>
              <w:autoSpaceDN w:val="0"/>
              <w:spacing w:line="276" w:lineRule="auto"/>
              <w:jc w:val="both"/>
              <w:textAlignment w:val="baseline"/>
              <w:rPr>
                <w:rStyle w:val="cf01"/>
                <w:rFonts w:ascii="Tahoma" w:hAnsi="Tahoma" w:cs="Tahoma"/>
                <w:sz w:val="22"/>
                <w:szCs w:val="22"/>
              </w:rPr>
            </w:pPr>
          </w:p>
        </w:tc>
      </w:tr>
      <w:tr w:rsidR="00A80F0F" w:rsidRPr="00A80F0F" w14:paraId="655F8795" w14:textId="77777777">
        <w:trPr>
          <w:trHeight w:val="285"/>
        </w:trPr>
        <w:tc>
          <w:tcPr>
            <w:tcW w:w="2166" w:type="dxa"/>
            <w:tcMar>
              <w:left w:w="105" w:type="dxa"/>
              <w:right w:w="105" w:type="dxa"/>
            </w:tcMar>
          </w:tcPr>
          <w:p w14:paraId="26120EC1"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DCCCA0C" w14:textId="77777777" w:rsidR="00F7067D" w:rsidRPr="00A80F0F" w:rsidRDefault="00F7067D" w:rsidP="00496B27">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Kiekvienas Teikėjo specialistas teikiant Paslaugas privalo kiekvieną Paslaugų teikimo darbo dieną pildyti darbo laiko žiniaraštį Perkančiosios organizacijos JIRA sistemoje.</w:t>
            </w:r>
          </w:p>
          <w:p w14:paraId="546FF038" w14:textId="77777777" w:rsidR="00F7067D" w:rsidRPr="00A80F0F" w:rsidRDefault="00F7067D" w:rsidP="00496B27">
            <w:pPr>
              <w:tabs>
                <w:tab w:val="left" w:pos="540"/>
              </w:tabs>
              <w:suppressAutoHyphens/>
              <w:autoSpaceDN w:val="0"/>
              <w:spacing w:line="276" w:lineRule="auto"/>
              <w:jc w:val="both"/>
              <w:textAlignment w:val="baseline"/>
              <w:rPr>
                <w:rStyle w:val="cf01"/>
                <w:rFonts w:ascii="Tahoma" w:hAnsi="Tahoma" w:cs="Tahoma"/>
                <w:sz w:val="22"/>
                <w:szCs w:val="22"/>
              </w:rPr>
            </w:pPr>
          </w:p>
        </w:tc>
      </w:tr>
      <w:tr w:rsidR="00A80F0F" w:rsidRPr="00A80F0F" w14:paraId="54EF5E28" w14:textId="77777777">
        <w:trPr>
          <w:trHeight w:val="285"/>
        </w:trPr>
        <w:tc>
          <w:tcPr>
            <w:tcW w:w="2166" w:type="dxa"/>
            <w:tcMar>
              <w:left w:w="105" w:type="dxa"/>
              <w:right w:w="105" w:type="dxa"/>
            </w:tcMar>
          </w:tcPr>
          <w:p w14:paraId="1CE146E8"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969FBB7" w14:textId="77777777" w:rsidR="00F7067D" w:rsidRPr="00A80F0F" w:rsidRDefault="00F7067D" w:rsidP="00496B27">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Teikėjo pasiūlyti specialistai turi gebėti žodžiu ir raštu bendrauti lietuvių ir anglų kalbomis (ne mažesniu nei C1 lygiu pagal Bendrąją Europos kalbų mokėjimo orientacinę sistemą). Jei specialistas nemoka lietuvių ar anglų kalbos, reikalavimas gali būti įvykdytas užtikrinant vertimo paslaugas Sutarties vykdymo metu, kurios turi būti įtrauktos į pasiūlymo kainą.</w:t>
            </w:r>
          </w:p>
          <w:p w14:paraId="41EA4F42" w14:textId="77777777" w:rsidR="00F7067D" w:rsidRPr="00A80F0F" w:rsidRDefault="00F7067D" w:rsidP="00496B27">
            <w:pPr>
              <w:tabs>
                <w:tab w:val="left" w:pos="540"/>
              </w:tabs>
              <w:suppressAutoHyphens/>
              <w:autoSpaceDN w:val="0"/>
              <w:spacing w:line="276" w:lineRule="auto"/>
              <w:jc w:val="both"/>
              <w:textAlignment w:val="baseline"/>
              <w:rPr>
                <w:rStyle w:val="cf01"/>
                <w:rFonts w:ascii="Tahoma" w:hAnsi="Tahoma" w:cs="Tahoma"/>
                <w:sz w:val="22"/>
                <w:szCs w:val="22"/>
              </w:rPr>
            </w:pPr>
          </w:p>
        </w:tc>
      </w:tr>
    </w:tbl>
    <w:p w14:paraId="7DFC13CC" w14:textId="77777777" w:rsidR="00F7067D" w:rsidRPr="00A80F0F" w:rsidRDefault="00F7067D" w:rsidP="00496B27">
      <w:pPr>
        <w:spacing w:line="259" w:lineRule="auto"/>
        <w:ind w:firstLine="1247"/>
        <w:rPr>
          <w:rFonts w:ascii="Tahoma" w:eastAsiaTheme="majorEastAsia" w:hAnsi="Tahoma" w:cs="Tahoma"/>
          <w:b/>
          <w:bCs/>
          <w:sz w:val="22"/>
          <w:szCs w:val="22"/>
        </w:rPr>
      </w:pPr>
      <w:bookmarkStart w:id="128" w:name="_Toc157700373"/>
      <w:r w:rsidRPr="00A80F0F">
        <w:rPr>
          <w:rFonts w:ascii="Tahoma" w:hAnsi="Tahoma" w:cs="Tahoma"/>
          <w:b/>
          <w:bCs/>
          <w:sz w:val="22"/>
          <w:szCs w:val="22"/>
        </w:rPr>
        <w:br w:type="page"/>
      </w:r>
    </w:p>
    <w:p w14:paraId="4A906F32" w14:textId="77777777" w:rsidR="00F7067D" w:rsidRPr="00A80F0F" w:rsidRDefault="00F7067D" w:rsidP="006C10C0">
      <w:pPr>
        <w:pStyle w:val="Heading2"/>
        <w:spacing w:before="120" w:after="120" w:line="276" w:lineRule="auto"/>
        <w:rPr>
          <w:rFonts w:ascii="Tahoma" w:hAnsi="Tahoma" w:cs="Tahoma"/>
          <w:b/>
          <w:bCs/>
          <w:color w:val="auto"/>
          <w:sz w:val="22"/>
          <w:szCs w:val="22"/>
        </w:rPr>
        <w:sectPr w:rsidR="00F7067D" w:rsidRPr="00A80F0F" w:rsidSect="00F7067D">
          <w:headerReference w:type="default" r:id="rId24"/>
          <w:footerReference w:type="default" r:id="rId25"/>
          <w:headerReference w:type="first" r:id="rId26"/>
          <w:footerReference w:type="first" r:id="rId27"/>
          <w:pgSz w:w="11906" w:h="16838"/>
          <w:pgMar w:top="1134" w:right="567" w:bottom="1134" w:left="1701" w:header="567" w:footer="567" w:gutter="0"/>
          <w:cols w:space="1296"/>
          <w:titlePg/>
          <w:docGrid w:linePitch="360"/>
        </w:sectPr>
      </w:pPr>
    </w:p>
    <w:p w14:paraId="2206B532" w14:textId="24BD76D5" w:rsidR="00F7067D" w:rsidRPr="00A80F0F" w:rsidRDefault="00DC2BB4" w:rsidP="006C10C0">
      <w:pPr>
        <w:pStyle w:val="Heading2"/>
        <w:spacing w:before="120" w:after="120" w:line="276" w:lineRule="auto"/>
        <w:rPr>
          <w:rFonts w:ascii="Tahoma" w:hAnsi="Tahoma" w:cs="Tahoma"/>
          <w:b/>
          <w:bCs/>
          <w:color w:val="auto"/>
          <w:sz w:val="22"/>
          <w:szCs w:val="22"/>
        </w:rPr>
      </w:pPr>
      <w:bookmarkStart w:id="129" w:name="_Toc187320758"/>
      <w:bookmarkStart w:id="130" w:name="_Toc191179252"/>
      <w:r>
        <w:rPr>
          <w:rFonts w:ascii="Tahoma" w:hAnsi="Tahoma" w:cs="Tahoma"/>
          <w:b/>
          <w:bCs/>
          <w:color w:val="auto"/>
          <w:sz w:val="22"/>
          <w:szCs w:val="22"/>
        </w:rPr>
        <w:lastRenderedPageBreak/>
        <w:t xml:space="preserve">5.4. </w:t>
      </w:r>
      <w:r w:rsidR="00F7067D" w:rsidRPr="00A80F0F">
        <w:rPr>
          <w:rFonts w:ascii="Tahoma" w:hAnsi="Tahoma" w:cs="Tahoma"/>
          <w:b/>
          <w:bCs/>
          <w:color w:val="auto"/>
          <w:sz w:val="22"/>
          <w:szCs w:val="22"/>
        </w:rPr>
        <w:t>Reikalavimai paslaugų teikimo etapams</w:t>
      </w:r>
      <w:bookmarkEnd w:id="129"/>
      <w:bookmarkEnd w:id="130"/>
      <w:r w:rsidR="00F7067D" w:rsidRPr="00A80F0F">
        <w:rPr>
          <w:rFonts w:ascii="Tahoma" w:hAnsi="Tahoma" w:cs="Tahoma"/>
          <w:b/>
          <w:bCs/>
          <w:color w:val="auto"/>
          <w:sz w:val="22"/>
          <w:szCs w:val="22"/>
        </w:rPr>
        <w:t xml:space="preserve"> </w:t>
      </w:r>
      <w:bookmarkEnd w:id="128"/>
    </w:p>
    <w:p w14:paraId="76620572" w14:textId="3AB02A68" w:rsidR="00F7067D" w:rsidRPr="00A80F0F" w:rsidRDefault="00D97325" w:rsidP="00F7067D">
      <w:pPr>
        <w:pStyle w:val="Caption"/>
        <w:rPr>
          <w:rFonts w:ascii="Tahoma" w:hAnsi="Tahoma" w:cs="Tahoma"/>
          <w:b w:val="0"/>
          <w:bCs/>
          <w:i w:val="0"/>
          <w:iCs w:val="0"/>
          <w:color w:val="auto"/>
          <w:sz w:val="22"/>
          <w:szCs w:val="22"/>
        </w:rPr>
      </w:pPr>
      <w:bookmarkStart w:id="131" w:name="_Toc157080032"/>
      <w:bookmarkStart w:id="132" w:name="_Toc177459032"/>
      <w:r>
        <w:rPr>
          <w:rFonts w:ascii="Tahoma" w:hAnsi="Tahoma" w:cs="Tahoma"/>
          <w:b w:val="0"/>
          <w:bCs/>
          <w:i w:val="0"/>
          <w:iCs w:val="0"/>
          <w:color w:val="auto"/>
          <w:sz w:val="22"/>
          <w:szCs w:val="22"/>
          <w:lang w:val="en-US"/>
        </w:rPr>
        <w:t>10</w:t>
      </w:r>
      <w:r w:rsidR="00F7067D" w:rsidRPr="00A80F0F">
        <w:rPr>
          <w:rFonts w:ascii="Tahoma" w:hAnsi="Tahoma" w:cs="Tahoma"/>
          <w:b w:val="0"/>
          <w:bCs/>
          <w:i w:val="0"/>
          <w:iCs w:val="0"/>
          <w:color w:val="auto"/>
          <w:sz w:val="22"/>
          <w:szCs w:val="22"/>
        </w:rPr>
        <w:t xml:space="preserve"> lentelė. Paslaugų įgyvendinimo etapai.</w:t>
      </w:r>
      <w:bookmarkEnd w:id="131"/>
      <w:bookmarkEnd w:id="132"/>
    </w:p>
    <w:tbl>
      <w:tblPr>
        <w:tblpPr w:leftFromText="180" w:rightFromText="180" w:vertAnchor="text" w:tblpY="1"/>
        <w:tblOverlap w:val="neve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0"/>
        <w:gridCol w:w="4362"/>
        <w:gridCol w:w="72"/>
        <w:gridCol w:w="530"/>
        <w:gridCol w:w="5688"/>
        <w:gridCol w:w="72"/>
        <w:gridCol w:w="3465"/>
        <w:gridCol w:w="9"/>
      </w:tblGrid>
      <w:tr w:rsidR="00A80F0F" w:rsidRPr="00A80F0F" w14:paraId="1B8FACD9" w14:textId="77777777" w:rsidTr="69F86EF0">
        <w:trPr>
          <w:cantSplit/>
          <w:trHeight w:val="1134"/>
          <w:tblHeader/>
        </w:trPr>
        <w:tc>
          <w:tcPr>
            <w:tcW w:w="235" w:type="pct"/>
            <w:shd w:val="clear" w:color="auto" w:fill="6BA1F1"/>
            <w:textDirection w:val="btLr"/>
          </w:tcPr>
          <w:p w14:paraId="2977CECA" w14:textId="77777777" w:rsidR="00F7067D" w:rsidRPr="00A80F0F" w:rsidRDefault="00F7067D">
            <w:pPr>
              <w:pStyle w:val="Tableheader"/>
              <w:ind w:left="113" w:right="113"/>
              <w:rPr>
                <w:rFonts w:ascii="Tahoma" w:hAnsi="Tahoma" w:cs="Tahoma"/>
                <w:color w:val="auto"/>
                <w:sz w:val="22"/>
              </w:rPr>
            </w:pPr>
            <w:r w:rsidRPr="00A80F0F">
              <w:rPr>
                <w:rFonts w:ascii="Tahoma" w:hAnsi="Tahoma" w:cs="Tahoma"/>
                <w:color w:val="auto"/>
                <w:sz w:val="22"/>
              </w:rPr>
              <w:t>Etapas</w:t>
            </w:r>
          </w:p>
        </w:tc>
        <w:tc>
          <w:tcPr>
            <w:tcW w:w="1464" w:type="pct"/>
            <w:shd w:val="clear" w:color="auto" w:fill="6BA1F1"/>
          </w:tcPr>
          <w:p w14:paraId="7444F645" w14:textId="77777777" w:rsidR="00F7067D" w:rsidRPr="00A80F0F" w:rsidRDefault="00F7067D">
            <w:pPr>
              <w:pStyle w:val="Tableheader"/>
              <w:jc w:val="center"/>
              <w:rPr>
                <w:rFonts w:ascii="Tahoma" w:hAnsi="Tahoma" w:cs="Tahoma"/>
                <w:color w:val="auto"/>
                <w:sz w:val="22"/>
              </w:rPr>
            </w:pPr>
          </w:p>
          <w:p w14:paraId="14A89B92" w14:textId="77777777" w:rsidR="00F7067D" w:rsidRPr="00A80F0F" w:rsidRDefault="00F7067D">
            <w:pPr>
              <w:pStyle w:val="Tableheader"/>
              <w:jc w:val="center"/>
              <w:rPr>
                <w:rFonts w:ascii="Tahoma" w:hAnsi="Tahoma" w:cs="Tahoma"/>
                <w:color w:val="auto"/>
                <w:sz w:val="22"/>
              </w:rPr>
            </w:pPr>
            <w:r w:rsidRPr="00A80F0F">
              <w:rPr>
                <w:rFonts w:ascii="Tahoma" w:hAnsi="Tahoma" w:cs="Tahoma"/>
                <w:color w:val="auto"/>
                <w:sz w:val="22"/>
              </w:rPr>
              <w:t>Atsakomybių aprašymas</w:t>
            </w:r>
          </w:p>
        </w:tc>
        <w:tc>
          <w:tcPr>
            <w:tcW w:w="2111" w:type="pct"/>
            <w:gridSpan w:val="3"/>
            <w:shd w:val="clear" w:color="auto" w:fill="6BA1F1"/>
          </w:tcPr>
          <w:p w14:paraId="2364F619" w14:textId="77777777" w:rsidR="00F7067D" w:rsidRPr="00A80F0F" w:rsidRDefault="00F7067D">
            <w:pPr>
              <w:pStyle w:val="Tableheader"/>
              <w:jc w:val="center"/>
              <w:rPr>
                <w:rFonts w:ascii="Tahoma" w:hAnsi="Tahoma" w:cs="Tahoma"/>
                <w:color w:val="auto"/>
                <w:sz w:val="22"/>
              </w:rPr>
            </w:pPr>
          </w:p>
          <w:p w14:paraId="7341F08D" w14:textId="77777777" w:rsidR="00F7067D" w:rsidRPr="00A80F0F" w:rsidRDefault="00F7067D">
            <w:pPr>
              <w:pStyle w:val="Tableheader"/>
              <w:jc w:val="center"/>
              <w:rPr>
                <w:rFonts w:ascii="Tahoma" w:hAnsi="Tahoma" w:cs="Tahoma"/>
                <w:color w:val="auto"/>
                <w:sz w:val="22"/>
              </w:rPr>
            </w:pPr>
            <w:r w:rsidRPr="00A80F0F">
              <w:rPr>
                <w:rFonts w:ascii="Tahoma" w:hAnsi="Tahoma" w:cs="Tahoma"/>
                <w:color w:val="auto"/>
                <w:sz w:val="22"/>
              </w:rPr>
              <w:t>Rezultatai/reikalavimai</w:t>
            </w:r>
          </w:p>
        </w:tc>
        <w:tc>
          <w:tcPr>
            <w:tcW w:w="1190" w:type="pct"/>
            <w:gridSpan w:val="3"/>
            <w:shd w:val="clear" w:color="auto" w:fill="6BA1F1"/>
          </w:tcPr>
          <w:p w14:paraId="43B63866" w14:textId="77777777" w:rsidR="00F7067D" w:rsidRPr="00A80F0F" w:rsidRDefault="00F7067D">
            <w:pPr>
              <w:pStyle w:val="Tableheader"/>
              <w:jc w:val="center"/>
              <w:rPr>
                <w:rFonts w:ascii="Tahoma" w:hAnsi="Tahoma" w:cs="Tahoma"/>
                <w:color w:val="auto"/>
                <w:sz w:val="22"/>
              </w:rPr>
            </w:pPr>
          </w:p>
          <w:p w14:paraId="409E7F8A" w14:textId="77777777" w:rsidR="00F7067D" w:rsidRPr="00A80F0F" w:rsidRDefault="00F7067D">
            <w:pPr>
              <w:pStyle w:val="Tableheader"/>
              <w:jc w:val="center"/>
              <w:rPr>
                <w:rFonts w:ascii="Tahoma" w:hAnsi="Tahoma" w:cs="Tahoma"/>
                <w:color w:val="auto"/>
                <w:sz w:val="22"/>
              </w:rPr>
            </w:pPr>
            <w:r w:rsidRPr="00A80F0F">
              <w:rPr>
                <w:rFonts w:ascii="Tahoma" w:hAnsi="Tahoma" w:cs="Tahoma"/>
                <w:color w:val="auto"/>
                <w:sz w:val="22"/>
              </w:rPr>
              <w:t>Terminas</w:t>
            </w:r>
          </w:p>
        </w:tc>
      </w:tr>
      <w:tr w:rsidR="00A80F0F" w:rsidRPr="00A80F0F" w14:paraId="3BFCC619" w14:textId="77777777" w:rsidTr="69F86EF0">
        <w:trPr>
          <w:cantSplit/>
          <w:trHeight w:val="1799"/>
        </w:trPr>
        <w:tc>
          <w:tcPr>
            <w:tcW w:w="235" w:type="pct"/>
            <w:shd w:val="clear" w:color="auto" w:fill="auto"/>
            <w:textDirection w:val="btLr"/>
          </w:tcPr>
          <w:p w14:paraId="71E6C0E5" w14:textId="77777777" w:rsidR="00F7067D" w:rsidRPr="00A80F0F" w:rsidRDefault="00F7067D">
            <w:pPr>
              <w:spacing w:line="276" w:lineRule="auto"/>
              <w:jc w:val="center"/>
              <w:rPr>
                <w:rFonts w:ascii="Tahoma" w:hAnsi="Tahoma" w:cs="Tahoma"/>
                <w:sz w:val="22"/>
                <w:szCs w:val="22"/>
              </w:rPr>
            </w:pPr>
            <w:r w:rsidRPr="00A80F0F">
              <w:rPr>
                <w:rFonts w:ascii="Tahoma" w:hAnsi="Tahoma" w:cs="Tahoma"/>
                <w:sz w:val="22"/>
                <w:szCs w:val="22"/>
              </w:rPr>
              <w:t>Inicijavimas</w:t>
            </w:r>
          </w:p>
        </w:tc>
        <w:tc>
          <w:tcPr>
            <w:tcW w:w="1464" w:type="pct"/>
            <w:shd w:val="clear" w:color="auto" w:fill="auto"/>
          </w:tcPr>
          <w:p w14:paraId="3C82F6A5" w14:textId="77777777" w:rsidR="00F7067D" w:rsidRPr="00A80F0F" w:rsidRDefault="00F7067D">
            <w:pPr>
              <w:spacing w:line="276" w:lineRule="auto"/>
              <w:rPr>
                <w:rFonts w:ascii="Tahoma" w:hAnsi="Tahoma" w:cs="Tahoma"/>
                <w:noProof/>
                <w:sz w:val="22"/>
                <w:szCs w:val="22"/>
              </w:rPr>
            </w:pPr>
            <w:r w:rsidRPr="00A80F0F">
              <w:rPr>
                <w:rFonts w:ascii="Tahoma" w:hAnsi="Tahoma" w:cs="Tahoma"/>
                <w:sz w:val="22"/>
                <w:szCs w:val="22"/>
                <w:u w:val="single"/>
              </w:rPr>
              <w:t>Teikėjas</w:t>
            </w:r>
            <w:r w:rsidRPr="00A80F0F">
              <w:rPr>
                <w:rFonts w:ascii="Tahoma" w:hAnsi="Tahoma" w:cs="Tahoma"/>
                <w:noProof/>
                <w:sz w:val="22"/>
                <w:szCs w:val="22"/>
              </w:rPr>
              <w:t>:</w:t>
            </w:r>
          </w:p>
          <w:p w14:paraId="073CEFB0" w14:textId="77777777" w:rsidR="00F7067D" w:rsidRPr="00A80F0F" w:rsidRDefault="00F7067D" w:rsidP="00CF2A67">
            <w:pPr>
              <w:pStyle w:val="ListParagraph"/>
              <w:numPr>
                <w:ilvl w:val="0"/>
                <w:numId w:val="93"/>
              </w:numPr>
              <w:tabs>
                <w:tab w:val="left" w:pos="227"/>
              </w:tabs>
              <w:spacing w:line="276" w:lineRule="auto"/>
              <w:ind w:left="0" w:firstLine="0"/>
              <w:contextualSpacing w:val="0"/>
              <w:rPr>
                <w:rFonts w:ascii="Tahoma" w:hAnsi="Tahoma" w:cs="Tahoma"/>
                <w:noProof/>
                <w:sz w:val="22"/>
                <w:szCs w:val="22"/>
              </w:rPr>
            </w:pPr>
            <w:r w:rsidRPr="00A80F0F">
              <w:rPr>
                <w:rFonts w:ascii="Tahoma" w:hAnsi="Tahoma" w:cs="Tahoma"/>
                <w:noProof/>
                <w:sz w:val="22"/>
                <w:szCs w:val="22"/>
              </w:rPr>
              <w:t>Parengia Paslaugų teikimo reglamentą, detalų darbų grafiką ir suderina su Perkančiąja organizacija.</w:t>
            </w:r>
            <w:r w:rsidRPr="00A80F0F">
              <w:rPr>
                <w:rFonts w:ascii="Tahoma" w:hAnsi="Tahoma" w:cs="Tahoma"/>
                <w:noProof/>
                <w:sz w:val="22"/>
                <w:szCs w:val="22"/>
                <w:u w:val="single"/>
              </w:rPr>
              <w:t xml:space="preserve"> </w:t>
            </w:r>
          </w:p>
          <w:p w14:paraId="47C3DAF3" w14:textId="77777777" w:rsidR="00F7067D" w:rsidRPr="00A80F0F" w:rsidRDefault="00F7067D">
            <w:pPr>
              <w:spacing w:line="276" w:lineRule="auto"/>
              <w:rPr>
                <w:rFonts w:ascii="Tahoma" w:hAnsi="Tahoma" w:cs="Tahoma"/>
                <w:sz w:val="22"/>
                <w:szCs w:val="22"/>
                <w:u w:val="single"/>
              </w:rPr>
            </w:pPr>
            <w:r w:rsidRPr="00A80F0F">
              <w:rPr>
                <w:rFonts w:ascii="Tahoma" w:hAnsi="Tahoma" w:cs="Tahoma"/>
                <w:sz w:val="22"/>
                <w:szCs w:val="22"/>
                <w:u w:val="single"/>
              </w:rPr>
              <w:t>Perkančioji organizacija:</w:t>
            </w:r>
          </w:p>
          <w:p w14:paraId="3FB375F8" w14:textId="77777777" w:rsidR="00F7067D" w:rsidRPr="00A80F0F" w:rsidRDefault="00F7067D" w:rsidP="00CF2A67">
            <w:pPr>
              <w:pStyle w:val="ListParagraph"/>
              <w:numPr>
                <w:ilvl w:val="0"/>
                <w:numId w:val="63"/>
              </w:numPr>
              <w:tabs>
                <w:tab w:val="left" w:pos="227"/>
              </w:tabs>
              <w:spacing w:line="276" w:lineRule="auto"/>
              <w:ind w:left="0" w:firstLine="0"/>
              <w:contextualSpacing w:val="0"/>
              <w:rPr>
                <w:rFonts w:ascii="Tahoma" w:hAnsi="Tahoma" w:cs="Tahoma"/>
                <w:sz w:val="22"/>
                <w:szCs w:val="22"/>
              </w:rPr>
            </w:pPr>
            <w:r w:rsidRPr="00A80F0F">
              <w:rPr>
                <w:rFonts w:ascii="Tahoma" w:hAnsi="Tahoma" w:cs="Tahoma"/>
                <w:sz w:val="22"/>
                <w:szCs w:val="22"/>
              </w:rPr>
              <w:t>Suteikia reikalingą informaciją;</w:t>
            </w:r>
          </w:p>
          <w:p w14:paraId="62C16ED4" w14:textId="77777777" w:rsidR="00F7067D" w:rsidRPr="00A80F0F" w:rsidRDefault="00F7067D" w:rsidP="00CF2A67">
            <w:pPr>
              <w:pStyle w:val="ListParagraph"/>
              <w:numPr>
                <w:ilvl w:val="0"/>
                <w:numId w:val="63"/>
              </w:numPr>
              <w:tabs>
                <w:tab w:val="left" w:pos="227"/>
              </w:tabs>
              <w:spacing w:line="276" w:lineRule="auto"/>
              <w:ind w:left="0" w:firstLine="0"/>
              <w:contextualSpacing w:val="0"/>
              <w:rPr>
                <w:rFonts w:ascii="Tahoma" w:hAnsi="Tahoma" w:cs="Tahoma"/>
                <w:sz w:val="22"/>
                <w:szCs w:val="22"/>
              </w:rPr>
            </w:pPr>
            <w:r w:rsidRPr="00A80F0F">
              <w:rPr>
                <w:rFonts w:ascii="Tahoma" w:hAnsi="Tahoma" w:cs="Tahoma"/>
                <w:sz w:val="22"/>
                <w:szCs w:val="22"/>
              </w:rPr>
              <w:t xml:space="preserve">Teikia pastabas ir </w:t>
            </w:r>
            <w:r w:rsidRPr="00A80F0F">
              <w:rPr>
                <w:rFonts w:ascii="Tahoma" w:hAnsi="Tahoma" w:cs="Tahoma"/>
                <w:sz w:val="22"/>
                <w:szCs w:val="22"/>
                <w:u w:val="dotted"/>
              </w:rPr>
              <w:t>rekomendacijas</w:t>
            </w:r>
            <w:r w:rsidRPr="00A80F0F">
              <w:rPr>
                <w:rFonts w:ascii="Tahoma" w:hAnsi="Tahoma" w:cs="Tahoma"/>
                <w:sz w:val="22"/>
                <w:szCs w:val="22"/>
              </w:rPr>
              <w:t>.</w:t>
            </w:r>
          </w:p>
        </w:tc>
        <w:tc>
          <w:tcPr>
            <w:tcW w:w="2111" w:type="pct"/>
            <w:gridSpan w:val="3"/>
          </w:tcPr>
          <w:p w14:paraId="31C59CA6" w14:textId="77777777" w:rsidR="00F7067D" w:rsidRPr="00A80F0F" w:rsidRDefault="00F7067D" w:rsidP="00CF2A67">
            <w:pPr>
              <w:pStyle w:val="ListParagraph"/>
              <w:numPr>
                <w:ilvl w:val="0"/>
                <w:numId w:val="64"/>
              </w:numPr>
              <w:tabs>
                <w:tab w:val="left" w:pos="212"/>
              </w:tabs>
              <w:spacing w:line="276" w:lineRule="auto"/>
              <w:ind w:left="0" w:firstLine="0"/>
              <w:contextualSpacing w:val="0"/>
              <w:rPr>
                <w:rFonts w:ascii="Tahoma" w:hAnsi="Tahoma" w:cs="Tahoma"/>
                <w:b/>
                <w:bCs/>
                <w:i/>
                <w:sz w:val="22"/>
                <w:szCs w:val="22"/>
              </w:rPr>
            </w:pPr>
            <w:r w:rsidRPr="00A80F0F">
              <w:rPr>
                <w:rFonts w:ascii="Tahoma" w:hAnsi="Tahoma" w:cs="Tahoma"/>
                <w:bCs/>
                <w:sz w:val="22"/>
                <w:szCs w:val="22"/>
              </w:rPr>
              <w:t xml:space="preserve">Parengtas Paslaugų teikimo reglamentas. Paslaugų teikimo reglamente nurodoma </w:t>
            </w:r>
            <w:r w:rsidRPr="00A80F0F">
              <w:rPr>
                <w:rFonts w:ascii="Tahoma" w:hAnsi="Tahoma" w:cs="Tahoma"/>
                <w:sz w:val="22"/>
                <w:szCs w:val="22"/>
              </w:rPr>
              <w:t xml:space="preserve">projekto tikslai, prioritetai, etapų apimtys ir rezultatai, suinteresuotos šalys, darbų atlikimo grafikas, kokybiniai reikalavimai,  rizikos ir jų suvaldymo būdai, komunikavimo principai, atsakomybės, tarpinių ir galutinių rezultatų priėmimo kriterijai, papildomų užsakymų valdymo </w:t>
            </w:r>
            <w:r w:rsidRPr="00A80F0F">
              <w:rPr>
                <w:rFonts w:ascii="Tahoma" w:hAnsi="Tahoma" w:cs="Tahoma"/>
                <w:iCs/>
                <w:sz w:val="22"/>
                <w:szCs w:val="22"/>
              </w:rPr>
              <w:t>procedūra</w:t>
            </w:r>
            <w:r w:rsidRPr="00A80F0F">
              <w:rPr>
                <w:rFonts w:ascii="Tahoma" w:hAnsi="Tahoma" w:cs="Tahoma"/>
                <w:sz w:val="22"/>
                <w:szCs w:val="22"/>
              </w:rPr>
              <w:t xml:space="preserve"> ir kita svarbi informacija</w:t>
            </w:r>
            <w:r w:rsidRPr="00A80F0F">
              <w:rPr>
                <w:rFonts w:ascii="Tahoma" w:hAnsi="Tahoma" w:cs="Tahoma"/>
                <w:bCs/>
                <w:sz w:val="22"/>
                <w:szCs w:val="22"/>
              </w:rPr>
              <w:t>.</w:t>
            </w:r>
          </w:p>
          <w:p w14:paraId="051759C9" w14:textId="77777777" w:rsidR="00F7067D" w:rsidRPr="00A80F0F" w:rsidDel="00E56BA7" w:rsidRDefault="00F7067D" w:rsidP="00CF2A67">
            <w:pPr>
              <w:pStyle w:val="ListParagraph"/>
              <w:numPr>
                <w:ilvl w:val="0"/>
                <w:numId w:val="64"/>
              </w:numPr>
              <w:tabs>
                <w:tab w:val="left" w:pos="212"/>
              </w:tabs>
              <w:spacing w:line="276" w:lineRule="auto"/>
              <w:ind w:left="0" w:firstLine="0"/>
              <w:contextualSpacing w:val="0"/>
              <w:rPr>
                <w:rFonts w:ascii="Tahoma" w:hAnsi="Tahoma" w:cs="Tahoma"/>
                <w:iCs/>
                <w:sz w:val="22"/>
                <w:szCs w:val="22"/>
              </w:rPr>
            </w:pPr>
            <w:r w:rsidRPr="00A80F0F">
              <w:rPr>
                <w:rFonts w:ascii="Tahoma" w:hAnsi="Tahoma" w:cs="Tahoma"/>
                <w:iCs/>
                <w:sz w:val="22"/>
                <w:szCs w:val="22"/>
              </w:rPr>
              <w:t xml:space="preserve">Parengtas detalus darbų grafikas ir </w:t>
            </w:r>
          </w:p>
          <w:p w14:paraId="6BDC2073" w14:textId="77777777" w:rsidR="00F7067D" w:rsidRPr="00A80F0F" w:rsidRDefault="00F7067D">
            <w:pPr>
              <w:pStyle w:val="ListParagraph"/>
              <w:tabs>
                <w:tab w:val="left" w:pos="212"/>
              </w:tabs>
              <w:spacing w:line="276" w:lineRule="auto"/>
              <w:ind w:left="0"/>
              <w:rPr>
                <w:rFonts w:ascii="Tahoma" w:hAnsi="Tahoma" w:cs="Tahoma"/>
                <w:b/>
                <w:bCs/>
                <w:i/>
                <w:sz w:val="22"/>
                <w:szCs w:val="22"/>
              </w:rPr>
            </w:pPr>
            <w:r w:rsidRPr="00A80F0F">
              <w:rPr>
                <w:rFonts w:ascii="Tahoma" w:hAnsi="Tahoma" w:cs="Tahoma"/>
                <w:iCs/>
                <w:sz w:val="22"/>
                <w:szCs w:val="22"/>
              </w:rPr>
              <w:t xml:space="preserve">pateikti pagrindiniai riboženkliai (angl. </w:t>
            </w:r>
            <w:proofErr w:type="spellStart"/>
            <w:r w:rsidRPr="00A80F0F">
              <w:rPr>
                <w:rFonts w:ascii="Tahoma" w:hAnsi="Tahoma" w:cs="Tahoma"/>
                <w:iCs/>
                <w:sz w:val="22"/>
                <w:szCs w:val="22"/>
              </w:rPr>
              <w:t>milestones</w:t>
            </w:r>
            <w:proofErr w:type="spellEnd"/>
            <w:r w:rsidRPr="00A80F0F">
              <w:rPr>
                <w:rFonts w:ascii="Tahoma" w:hAnsi="Tahoma" w:cs="Tahoma"/>
                <w:iCs/>
                <w:sz w:val="22"/>
                <w:szCs w:val="22"/>
              </w:rPr>
              <w:t>)</w:t>
            </w:r>
          </w:p>
        </w:tc>
        <w:tc>
          <w:tcPr>
            <w:tcW w:w="1190" w:type="pct"/>
            <w:gridSpan w:val="3"/>
          </w:tcPr>
          <w:p w14:paraId="76D5D0F6" w14:textId="77777777" w:rsidR="00F7067D" w:rsidRPr="00A80F0F" w:rsidRDefault="00F7067D">
            <w:pPr>
              <w:spacing w:line="276" w:lineRule="auto"/>
              <w:rPr>
                <w:rFonts w:ascii="Tahoma" w:hAnsi="Tahoma" w:cs="Tahoma"/>
                <w:sz w:val="22"/>
                <w:szCs w:val="22"/>
              </w:rPr>
            </w:pPr>
            <w:r w:rsidRPr="00A80F0F">
              <w:rPr>
                <w:rFonts w:ascii="Tahoma" w:hAnsi="Tahoma" w:cs="Tahoma"/>
                <w:sz w:val="22"/>
                <w:szCs w:val="22"/>
              </w:rPr>
              <w:t>Etapo rezultatai turi būti pateikti ir suderinti su Perkančiąja organizacija ne vėliau kaip per 10 darbo dienų nuo Paslaugų teikimo sutarties įsigaliojimo datos.</w:t>
            </w:r>
          </w:p>
          <w:p w14:paraId="03BE70DF" w14:textId="77777777" w:rsidR="00F7067D" w:rsidRPr="00A80F0F" w:rsidRDefault="00F7067D">
            <w:pPr>
              <w:spacing w:line="276" w:lineRule="auto"/>
              <w:rPr>
                <w:rFonts w:ascii="Tahoma" w:hAnsi="Tahoma" w:cs="Tahoma"/>
                <w:sz w:val="22"/>
                <w:szCs w:val="22"/>
              </w:rPr>
            </w:pPr>
          </w:p>
        </w:tc>
      </w:tr>
      <w:tr w:rsidR="00A80F0F" w:rsidRPr="00A80F0F" w14:paraId="7DE76C40" w14:textId="77777777" w:rsidTr="69F86EF0">
        <w:trPr>
          <w:cantSplit/>
          <w:trHeight w:val="1134"/>
        </w:trPr>
        <w:tc>
          <w:tcPr>
            <w:tcW w:w="235" w:type="pct"/>
            <w:shd w:val="clear" w:color="auto" w:fill="auto"/>
            <w:textDirection w:val="btLr"/>
          </w:tcPr>
          <w:p w14:paraId="6B487190" w14:textId="77777777" w:rsidR="00F7067D" w:rsidRPr="00A80F0F" w:rsidRDefault="00F7067D">
            <w:pPr>
              <w:spacing w:line="276" w:lineRule="auto"/>
              <w:jc w:val="center"/>
              <w:rPr>
                <w:rFonts w:ascii="Tahoma" w:hAnsi="Tahoma" w:cs="Tahoma"/>
                <w:sz w:val="22"/>
                <w:szCs w:val="22"/>
              </w:rPr>
            </w:pPr>
            <w:r w:rsidRPr="00A80F0F">
              <w:rPr>
                <w:rFonts w:ascii="Tahoma" w:hAnsi="Tahoma" w:cs="Tahoma"/>
                <w:sz w:val="22"/>
                <w:szCs w:val="22"/>
              </w:rPr>
              <w:t>Detali analizė</w:t>
            </w:r>
          </w:p>
        </w:tc>
        <w:tc>
          <w:tcPr>
            <w:tcW w:w="1464" w:type="pct"/>
            <w:shd w:val="clear" w:color="auto" w:fill="auto"/>
          </w:tcPr>
          <w:p w14:paraId="5539A243" w14:textId="77777777" w:rsidR="00F7067D" w:rsidRPr="00A80F0F" w:rsidRDefault="00F7067D">
            <w:pPr>
              <w:spacing w:line="276" w:lineRule="auto"/>
              <w:rPr>
                <w:rFonts w:ascii="Tahoma" w:hAnsi="Tahoma" w:cs="Tahoma"/>
                <w:sz w:val="22"/>
                <w:szCs w:val="22"/>
                <w:u w:val="single"/>
              </w:rPr>
            </w:pPr>
            <w:r w:rsidRPr="00A80F0F">
              <w:rPr>
                <w:rFonts w:ascii="Tahoma" w:hAnsi="Tahoma" w:cs="Tahoma"/>
                <w:sz w:val="22"/>
                <w:szCs w:val="22"/>
                <w:u w:val="single"/>
              </w:rPr>
              <w:t>Teikėjas:</w:t>
            </w:r>
          </w:p>
          <w:p w14:paraId="1F12D569" w14:textId="77777777" w:rsidR="00F7067D" w:rsidRPr="00A80F0F" w:rsidRDefault="00F7067D" w:rsidP="00CF2A67">
            <w:pPr>
              <w:pStyle w:val="ListParagraph"/>
              <w:numPr>
                <w:ilvl w:val="0"/>
                <w:numId w:val="65"/>
              </w:numPr>
              <w:tabs>
                <w:tab w:val="left" w:pos="285"/>
              </w:tabs>
              <w:spacing w:line="276" w:lineRule="auto"/>
              <w:ind w:left="0" w:firstLine="0"/>
              <w:contextualSpacing w:val="0"/>
              <w:rPr>
                <w:rFonts w:ascii="Tahoma" w:hAnsi="Tahoma" w:cs="Tahoma"/>
                <w:sz w:val="22"/>
                <w:szCs w:val="22"/>
              </w:rPr>
            </w:pPr>
            <w:r w:rsidRPr="00A80F0F">
              <w:rPr>
                <w:rFonts w:ascii="Tahoma" w:hAnsi="Tahoma" w:cs="Tahoma"/>
                <w:sz w:val="22"/>
                <w:szCs w:val="22"/>
              </w:rPr>
              <w:t>Atlieka esamos ir siekiamos padėties įvertinimą;</w:t>
            </w:r>
          </w:p>
          <w:p w14:paraId="3091D44B" w14:textId="77777777" w:rsidR="00F7067D" w:rsidRPr="00A80F0F" w:rsidRDefault="00F7067D" w:rsidP="00CF2A67">
            <w:pPr>
              <w:pStyle w:val="ListParagraph"/>
              <w:numPr>
                <w:ilvl w:val="0"/>
                <w:numId w:val="65"/>
              </w:numPr>
              <w:tabs>
                <w:tab w:val="left" w:pos="285"/>
              </w:tabs>
              <w:spacing w:line="276" w:lineRule="auto"/>
              <w:ind w:left="0" w:firstLine="0"/>
              <w:contextualSpacing w:val="0"/>
              <w:rPr>
                <w:rFonts w:ascii="Tahoma" w:hAnsi="Tahoma" w:cs="Tahoma"/>
                <w:sz w:val="22"/>
                <w:szCs w:val="22"/>
              </w:rPr>
            </w:pPr>
            <w:r w:rsidRPr="00A80F0F">
              <w:rPr>
                <w:rFonts w:ascii="Tahoma" w:hAnsi="Tahoma" w:cs="Tahoma"/>
                <w:sz w:val="22"/>
                <w:szCs w:val="22"/>
              </w:rPr>
              <w:t>Parengia detalios analizės dokumentaciją;</w:t>
            </w:r>
          </w:p>
          <w:p w14:paraId="658A0F18" w14:textId="77777777" w:rsidR="00F7067D" w:rsidRPr="00A80F0F" w:rsidRDefault="00F7067D" w:rsidP="00CF2A67">
            <w:pPr>
              <w:pStyle w:val="ListParagraph"/>
              <w:numPr>
                <w:ilvl w:val="0"/>
                <w:numId w:val="65"/>
              </w:numPr>
              <w:tabs>
                <w:tab w:val="left" w:pos="285"/>
              </w:tabs>
              <w:spacing w:line="276" w:lineRule="auto"/>
              <w:ind w:left="0" w:firstLine="0"/>
              <w:contextualSpacing w:val="0"/>
              <w:rPr>
                <w:rFonts w:ascii="Tahoma" w:hAnsi="Tahoma" w:cs="Tahoma"/>
                <w:sz w:val="22"/>
                <w:szCs w:val="22"/>
              </w:rPr>
            </w:pPr>
            <w:r w:rsidRPr="00A80F0F">
              <w:rPr>
                <w:rFonts w:ascii="Tahoma" w:hAnsi="Tahoma" w:cs="Tahoma"/>
                <w:sz w:val="22"/>
                <w:szCs w:val="22"/>
              </w:rPr>
              <w:t>Vykdo kitas veiklas numatytas analizės etapo metu.</w:t>
            </w:r>
          </w:p>
          <w:p w14:paraId="7C72015A" w14:textId="77777777" w:rsidR="00F7067D" w:rsidRPr="00A80F0F" w:rsidRDefault="00F7067D">
            <w:pPr>
              <w:spacing w:line="276" w:lineRule="auto"/>
              <w:rPr>
                <w:rFonts w:ascii="Tahoma" w:hAnsi="Tahoma" w:cs="Tahoma"/>
                <w:sz w:val="22"/>
                <w:szCs w:val="22"/>
              </w:rPr>
            </w:pPr>
            <w:r w:rsidRPr="00A80F0F">
              <w:rPr>
                <w:rFonts w:ascii="Tahoma" w:hAnsi="Tahoma" w:cs="Tahoma"/>
                <w:sz w:val="22"/>
                <w:szCs w:val="22"/>
                <w:u w:val="single"/>
              </w:rPr>
              <w:t>Pirkėjas:</w:t>
            </w:r>
          </w:p>
          <w:p w14:paraId="3CAAE0A4" w14:textId="77777777" w:rsidR="00F7067D" w:rsidRPr="00A80F0F" w:rsidRDefault="00F7067D" w:rsidP="00CF2A67">
            <w:pPr>
              <w:pStyle w:val="ListParagraph"/>
              <w:numPr>
                <w:ilvl w:val="0"/>
                <w:numId w:val="66"/>
              </w:numPr>
              <w:tabs>
                <w:tab w:val="left" w:pos="317"/>
              </w:tabs>
              <w:spacing w:line="276" w:lineRule="auto"/>
              <w:ind w:left="0" w:firstLine="0"/>
              <w:contextualSpacing w:val="0"/>
              <w:rPr>
                <w:rFonts w:ascii="Tahoma" w:hAnsi="Tahoma" w:cs="Tahoma"/>
                <w:sz w:val="22"/>
                <w:szCs w:val="22"/>
              </w:rPr>
            </w:pPr>
            <w:r w:rsidRPr="00A80F0F">
              <w:rPr>
                <w:rFonts w:ascii="Tahoma" w:hAnsi="Tahoma" w:cs="Tahoma"/>
                <w:sz w:val="22"/>
                <w:szCs w:val="22"/>
              </w:rPr>
              <w:t>Suteikia reikalingą informaciją;</w:t>
            </w:r>
          </w:p>
          <w:p w14:paraId="0278D2AB" w14:textId="77777777" w:rsidR="00F7067D" w:rsidRPr="00A80F0F" w:rsidRDefault="00F7067D" w:rsidP="00CF2A67">
            <w:pPr>
              <w:pStyle w:val="ListParagraph"/>
              <w:numPr>
                <w:ilvl w:val="0"/>
                <w:numId w:val="66"/>
              </w:numPr>
              <w:tabs>
                <w:tab w:val="left" w:pos="317"/>
              </w:tabs>
              <w:spacing w:line="276" w:lineRule="auto"/>
              <w:ind w:left="0" w:firstLine="0"/>
              <w:contextualSpacing w:val="0"/>
              <w:rPr>
                <w:rFonts w:ascii="Tahoma" w:hAnsi="Tahoma" w:cs="Tahoma"/>
                <w:sz w:val="22"/>
                <w:szCs w:val="22"/>
              </w:rPr>
            </w:pPr>
            <w:r w:rsidRPr="00A80F0F">
              <w:rPr>
                <w:rFonts w:ascii="Tahoma" w:hAnsi="Tahoma" w:cs="Tahoma"/>
                <w:sz w:val="22"/>
                <w:szCs w:val="22"/>
              </w:rPr>
              <w:t>Teikia pastabas ir rekomendacijas;</w:t>
            </w:r>
          </w:p>
          <w:p w14:paraId="70368A7D" w14:textId="77777777" w:rsidR="00F7067D" w:rsidRPr="00A80F0F" w:rsidRDefault="00F7067D" w:rsidP="00CF2A67">
            <w:pPr>
              <w:pStyle w:val="ListParagraph"/>
              <w:numPr>
                <w:ilvl w:val="0"/>
                <w:numId w:val="66"/>
              </w:numPr>
              <w:tabs>
                <w:tab w:val="left" w:pos="317"/>
              </w:tabs>
              <w:spacing w:line="276" w:lineRule="auto"/>
              <w:ind w:left="0" w:firstLine="0"/>
              <w:contextualSpacing w:val="0"/>
              <w:rPr>
                <w:rFonts w:ascii="Tahoma" w:hAnsi="Tahoma" w:cs="Tahoma"/>
                <w:sz w:val="22"/>
                <w:szCs w:val="22"/>
              </w:rPr>
            </w:pPr>
            <w:r w:rsidRPr="00A80F0F">
              <w:rPr>
                <w:rFonts w:ascii="Tahoma" w:hAnsi="Tahoma" w:cs="Tahoma"/>
                <w:sz w:val="22"/>
                <w:szCs w:val="22"/>
              </w:rPr>
              <w:t>Tvirtina pateiktus etapo rezultatus.</w:t>
            </w:r>
          </w:p>
        </w:tc>
        <w:tc>
          <w:tcPr>
            <w:tcW w:w="2111" w:type="pct"/>
            <w:gridSpan w:val="3"/>
          </w:tcPr>
          <w:p w14:paraId="776BC93B" w14:textId="1F3186D4" w:rsidR="00F7067D" w:rsidRPr="00A80F0F" w:rsidRDefault="00F7067D" w:rsidP="00CF2A67">
            <w:pPr>
              <w:pStyle w:val="ListParagraph"/>
              <w:numPr>
                <w:ilvl w:val="0"/>
                <w:numId w:val="94"/>
              </w:numPr>
              <w:tabs>
                <w:tab w:val="left" w:pos="253"/>
              </w:tabs>
              <w:ind w:left="0" w:firstLine="0"/>
              <w:contextualSpacing w:val="0"/>
              <w:rPr>
                <w:rFonts w:ascii="Tahoma" w:hAnsi="Tahoma" w:cs="Tahoma"/>
                <w:sz w:val="22"/>
                <w:szCs w:val="22"/>
              </w:rPr>
            </w:pPr>
            <w:r w:rsidRPr="00A80F0F">
              <w:rPr>
                <w:rFonts w:ascii="Tahoma" w:hAnsi="Tahoma" w:cs="Tahoma"/>
                <w:sz w:val="22"/>
                <w:szCs w:val="22"/>
              </w:rPr>
              <w:t>Parengtas detalios analizės dokumentas, kuriame išanalizuojami ir detalizuojami</w:t>
            </w:r>
            <w:r w:rsidR="0097318B">
              <w:rPr>
                <w:rFonts w:ascii="Tahoma" w:hAnsi="Tahoma" w:cs="Tahoma"/>
                <w:sz w:val="22"/>
                <w:szCs w:val="22"/>
              </w:rPr>
              <w:t xml:space="preserve"> RPO keliami tikslai, uždaviniai ir  rezultatai,</w:t>
            </w:r>
            <w:r w:rsidRPr="00A80F0F">
              <w:rPr>
                <w:rFonts w:ascii="Tahoma" w:hAnsi="Tahoma" w:cs="Tahoma"/>
                <w:sz w:val="22"/>
                <w:szCs w:val="22"/>
              </w:rPr>
              <w:t xml:space="preserve"> funkciniai ir nefunkciniai RPO reikalavimai</w:t>
            </w:r>
            <w:r w:rsidR="0097318B">
              <w:rPr>
                <w:rFonts w:ascii="Tahoma" w:hAnsi="Tahoma" w:cs="Tahoma"/>
                <w:sz w:val="22"/>
                <w:szCs w:val="22"/>
              </w:rPr>
              <w:t xml:space="preserve">, </w:t>
            </w:r>
            <w:r w:rsidRPr="00A80F0F">
              <w:rPr>
                <w:rFonts w:ascii="Tahoma" w:hAnsi="Tahoma" w:cs="Tahoma"/>
                <w:sz w:val="22"/>
                <w:szCs w:val="22"/>
              </w:rPr>
              <w:t xml:space="preserve">bei kiti Perkančiosios organizacijos išsakyti poreikiai, parengiami naudotojų pasakojimai (angl. </w:t>
            </w:r>
            <w:proofErr w:type="spellStart"/>
            <w:r w:rsidRPr="00A80F0F">
              <w:rPr>
                <w:rFonts w:ascii="Tahoma" w:hAnsi="Tahoma" w:cs="Tahoma"/>
                <w:sz w:val="22"/>
                <w:szCs w:val="22"/>
              </w:rPr>
              <w:t>User</w:t>
            </w:r>
            <w:proofErr w:type="spellEnd"/>
            <w:r w:rsidRPr="00A80F0F">
              <w:rPr>
                <w:rFonts w:ascii="Tahoma" w:hAnsi="Tahoma" w:cs="Tahoma"/>
                <w:sz w:val="22"/>
                <w:szCs w:val="22"/>
              </w:rPr>
              <w:t xml:space="preserve"> Story) ir panaudojimo atvejai (angl. </w:t>
            </w:r>
            <w:proofErr w:type="spellStart"/>
            <w:r w:rsidRPr="00A80F0F">
              <w:rPr>
                <w:rFonts w:ascii="Tahoma" w:hAnsi="Tahoma" w:cs="Tahoma"/>
                <w:sz w:val="22"/>
                <w:szCs w:val="22"/>
              </w:rPr>
              <w:t>use</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case</w:t>
            </w:r>
            <w:proofErr w:type="spellEnd"/>
            <w:r w:rsidRPr="00A80F0F">
              <w:rPr>
                <w:rFonts w:ascii="Tahoma" w:hAnsi="Tahoma" w:cs="Tahoma"/>
                <w:sz w:val="22"/>
                <w:szCs w:val="22"/>
              </w:rPr>
              <w:t xml:space="preserve">), kurie pateikiami panaudos atvejų diagramomis pagal UML (angl. </w:t>
            </w:r>
            <w:proofErr w:type="spellStart"/>
            <w:r w:rsidRPr="00A80F0F">
              <w:rPr>
                <w:rFonts w:ascii="Tahoma" w:hAnsi="Tahoma" w:cs="Tahoma"/>
                <w:sz w:val="22"/>
                <w:szCs w:val="22"/>
              </w:rPr>
              <w:t>Unified</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Modeling</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Language</w:t>
            </w:r>
            <w:proofErr w:type="spellEnd"/>
            <w:r w:rsidRPr="00A80F0F">
              <w:rPr>
                <w:rFonts w:ascii="Tahoma" w:hAnsi="Tahoma" w:cs="Tahoma"/>
                <w:sz w:val="22"/>
                <w:szCs w:val="22"/>
              </w:rPr>
              <w:t xml:space="preserve">) notaciją ir detalizuojami aprašant kiekvieno panaudos atvejo vykdymo žingsnius (pagrindinę eigą, alternatyvią eigą, išimtinę eigą) ir kitus apribojimus. Jei reikia, aprašomi IS vartotojai ir jų teisės. </w:t>
            </w:r>
            <w:r w:rsidR="0097318B">
              <w:t xml:space="preserve"> </w:t>
            </w:r>
          </w:p>
        </w:tc>
        <w:tc>
          <w:tcPr>
            <w:tcW w:w="1190" w:type="pct"/>
            <w:gridSpan w:val="3"/>
          </w:tcPr>
          <w:p w14:paraId="7D13DBE2" w14:textId="77777777" w:rsidR="00F7067D" w:rsidRPr="00A80F0F" w:rsidRDefault="00F7067D">
            <w:pPr>
              <w:spacing w:line="276" w:lineRule="auto"/>
              <w:rPr>
                <w:rFonts w:ascii="Tahoma" w:hAnsi="Tahoma" w:cs="Tahoma"/>
                <w:b/>
                <w:bCs/>
                <w:i/>
                <w:sz w:val="22"/>
                <w:szCs w:val="22"/>
                <w:lang w:eastAsia="lt-LT"/>
              </w:rPr>
            </w:pPr>
            <w:r w:rsidRPr="00A80F0F">
              <w:rPr>
                <w:rFonts w:ascii="Tahoma" w:hAnsi="Tahoma" w:cs="Tahoma"/>
                <w:bCs/>
                <w:sz w:val="22"/>
                <w:szCs w:val="22"/>
              </w:rPr>
              <w:t xml:space="preserve">Pagal suderintą darbų grafiką. </w:t>
            </w:r>
          </w:p>
        </w:tc>
      </w:tr>
      <w:tr w:rsidR="00A80F0F" w:rsidRPr="00A80F0F" w14:paraId="36EAC37E" w14:textId="77777777" w:rsidTr="69F86EF0">
        <w:trPr>
          <w:cantSplit/>
          <w:trHeight w:val="1134"/>
        </w:trPr>
        <w:tc>
          <w:tcPr>
            <w:tcW w:w="235" w:type="pct"/>
            <w:shd w:val="clear" w:color="auto" w:fill="auto"/>
            <w:textDirection w:val="btLr"/>
          </w:tcPr>
          <w:p w14:paraId="3230DCE5" w14:textId="77777777" w:rsidR="00F7067D" w:rsidRPr="00A80F0F" w:rsidRDefault="00F7067D">
            <w:pPr>
              <w:jc w:val="center"/>
              <w:rPr>
                <w:rFonts w:ascii="Tahoma" w:hAnsi="Tahoma" w:cs="Tahoma"/>
                <w:sz w:val="22"/>
                <w:szCs w:val="22"/>
              </w:rPr>
            </w:pPr>
            <w:r w:rsidRPr="00A80F0F">
              <w:rPr>
                <w:rFonts w:ascii="Tahoma" w:hAnsi="Tahoma" w:cs="Tahoma"/>
                <w:sz w:val="22"/>
                <w:szCs w:val="22"/>
              </w:rPr>
              <w:lastRenderedPageBreak/>
              <w:t>Projektavimas</w:t>
            </w:r>
          </w:p>
        </w:tc>
        <w:tc>
          <w:tcPr>
            <w:tcW w:w="1464" w:type="pct"/>
            <w:shd w:val="clear" w:color="auto" w:fill="auto"/>
          </w:tcPr>
          <w:p w14:paraId="17970A98" w14:textId="77777777" w:rsidR="00F7067D" w:rsidRPr="00A80F0F" w:rsidRDefault="00F7067D">
            <w:pPr>
              <w:rPr>
                <w:rFonts w:ascii="Tahoma" w:hAnsi="Tahoma" w:cs="Tahoma"/>
                <w:sz w:val="22"/>
                <w:szCs w:val="22"/>
                <w:u w:val="single"/>
              </w:rPr>
            </w:pPr>
            <w:r w:rsidRPr="00A80F0F">
              <w:rPr>
                <w:rFonts w:ascii="Tahoma" w:hAnsi="Tahoma" w:cs="Tahoma"/>
                <w:sz w:val="22"/>
                <w:szCs w:val="22"/>
                <w:u w:val="single"/>
              </w:rPr>
              <w:t>Teikėjas:</w:t>
            </w:r>
          </w:p>
          <w:p w14:paraId="187E350D" w14:textId="77777777" w:rsidR="00F7067D" w:rsidRPr="00A80F0F" w:rsidRDefault="00F7067D" w:rsidP="00CF2A67">
            <w:pPr>
              <w:pStyle w:val="ListParagraph"/>
              <w:numPr>
                <w:ilvl w:val="0"/>
                <w:numId w:val="86"/>
              </w:numPr>
              <w:tabs>
                <w:tab w:val="left" w:pos="217"/>
              </w:tabs>
              <w:ind w:left="0" w:firstLine="0"/>
              <w:contextualSpacing w:val="0"/>
              <w:rPr>
                <w:rFonts w:ascii="Tahoma" w:hAnsi="Tahoma" w:cs="Tahoma"/>
                <w:sz w:val="22"/>
                <w:szCs w:val="22"/>
              </w:rPr>
            </w:pPr>
            <w:r w:rsidRPr="00A80F0F">
              <w:rPr>
                <w:rFonts w:ascii="Tahoma" w:hAnsi="Tahoma" w:cs="Tahoma"/>
                <w:sz w:val="22"/>
                <w:szCs w:val="22"/>
              </w:rPr>
              <w:t>Atlieka projektavimą ir parengia projek</w:t>
            </w:r>
            <w:r w:rsidRPr="00A80F0F">
              <w:rPr>
                <w:rFonts w:ascii="Tahoma" w:hAnsi="Tahoma" w:cs="Tahoma"/>
                <w:sz w:val="22"/>
                <w:szCs w:val="22"/>
              </w:rPr>
              <w:softHyphen/>
              <w:t>tavimo dokumentaciją;</w:t>
            </w:r>
          </w:p>
          <w:p w14:paraId="3CC5E04E" w14:textId="77777777" w:rsidR="00F7067D" w:rsidRPr="00A80F0F" w:rsidRDefault="00F7067D" w:rsidP="00CF2A67">
            <w:pPr>
              <w:pStyle w:val="ListParagraph"/>
              <w:numPr>
                <w:ilvl w:val="0"/>
                <w:numId w:val="86"/>
              </w:numPr>
              <w:tabs>
                <w:tab w:val="left" w:pos="217"/>
              </w:tabs>
              <w:ind w:left="0" w:firstLine="0"/>
              <w:contextualSpacing w:val="0"/>
              <w:rPr>
                <w:rFonts w:ascii="Tahoma" w:hAnsi="Tahoma" w:cs="Tahoma"/>
                <w:sz w:val="22"/>
                <w:szCs w:val="22"/>
              </w:rPr>
            </w:pPr>
            <w:r w:rsidRPr="00A80F0F">
              <w:rPr>
                <w:rFonts w:ascii="Tahoma" w:hAnsi="Tahoma" w:cs="Tahoma"/>
                <w:sz w:val="22"/>
                <w:szCs w:val="22"/>
              </w:rPr>
              <w:t>Parengia ir suderina infrastruktūros reikalavimų techninę specifikaciją;</w:t>
            </w:r>
          </w:p>
          <w:p w14:paraId="0E3AED1A" w14:textId="77777777" w:rsidR="00F7067D" w:rsidRPr="00A80F0F" w:rsidRDefault="00F7067D" w:rsidP="00CF2A67">
            <w:pPr>
              <w:pStyle w:val="ListParagraph"/>
              <w:numPr>
                <w:ilvl w:val="0"/>
                <w:numId w:val="86"/>
              </w:numPr>
              <w:tabs>
                <w:tab w:val="left" w:pos="227"/>
              </w:tabs>
              <w:ind w:left="0" w:firstLine="0"/>
              <w:contextualSpacing w:val="0"/>
              <w:rPr>
                <w:rFonts w:ascii="Tahoma" w:hAnsi="Tahoma" w:cs="Tahoma"/>
                <w:sz w:val="22"/>
                <w:szCs w:val="22"/>
              </w:rPr>
            </w:pPr>
            <w:r w:rsidRPr="00A80F0F">
              <w:rPr>
                <w:rFonts w:ascii="Tahoma" w:hAnsi="Tahoma" w:cs="Tahoma"/>
                <w:sz w:val="22"/>
                <w:szCs w:val="22"/>
              </w:rPr>
              <w:t>Išanalizuoja ir parengia integracinių sąsajų aprašymo dokumentus;</w:t>
            </w:r>
          </w:p>
          <w:p w14:paraId="05A6ACFB" w14:textId="77777777" w:rsidR="00F7067D" w:rsidRPr="00A80F0F" w:rsidRDefault="00F7067D" w:rsidP="00CF2A67">
            <w:pPr>
              <w:pStyle w:val="ListParagraph"/>
              <w:numPr>
                <w:ilvl w:val="0"/>
                <w:numId w:val="86"/>
              </w:numPr>
              <w:tabs>
                <w:tab w:val="left" w:pos="227"/>
              </w:tabs>
              <w:ind w:left="0" w:firstLine="0"/>
              <w:contextualSpacing w:val="0"/>
              <w:rPr>
                <w:rFonts w:ascii="Tahoma" w:hAnsi="Tahoma" w:cs="Tahoma"/>
                <w:sz w:val="22"/>
                <w:szCs w:val="22"/>
              </w:rPr>
            </w:pPr>
            <w:r w:rsidRPr="00A80F0F">
              <w:rPr>
                <w:rFonts w:ascii="Tahoma" w:hAnsi="Tahoma" w:cs="Tahoma"/>
                <w:sz w:val="22"/>
                <w:szCs w:val="22"/>
              </w:rPr>
              <w:t>Suderina naujas integracines sąsajas su duomenų teikėjais ir gavėjais;</w:t>
            </w:r>
          </w:p>
          <w:p w14:paraId="6646C4F1" w14:textId="77777777" w:rsidR="00F7067D" w:rsidRPr="00A80F0F" w:rsidRDefault="00F7067D" w:rsidP="00CF2A67">
            <w:pPr>
              <w:pStyle w:val="ListParagraph"/>
              <w:numPr>
                <w:ilvl w:val="0"/>
                <w:numId w:val="86"/>
              </w:numPr>
              <w:tabs>
                <w:tab w:val="left" w:pos="227"/>
              </w:tabs>
              <w:ind w:left="0" w:firstLine="0"/>
              <w:contextualSpacing w:val="0"/>
              <w:rPr>
                <w:rFonts w:ascii="Tahoma" w:hAnsi="Tahoma" w:cs="Tahoma"/>
                <w:sz w:val="22"/>
                <w:szCs w:val="22"/>
              </w:rPr>
            </w:pPr>
            <w:r w:rsidRPr="00A80F0F">
              <w:rPr>
                <w:rFonts w:ascii="Tahoma" w:hAnsi="Tahoma" w:cs="Tahoma"/>
                <w:sz w:val="22"/>
                <w:szCs w:val="22"/>
              </w:rPr>
              <w:t>Parengia integracinių sąsajų specifikacijas bei jas suderina su duomenų gavėjais ir teikėjais bei Perkančiąja organizacija;</w:t>
            </w:r>
          </w:p>
          <w:p w14:paraId="43FE2E63" w14:textId="77777777" w:rsidR="00F7067D" w:rsidRPr="00A80F0F" w:rsidRDefault="00F7067D" w:rsidP="00CF2A67">
            <w:pPr>
              <w:pStyle w:val="Sraopastraipa2"/>
              <w:numPr>
                <w:ilvl w:val="0"/>
                <w:numId w:val="86"/>
              </w:numPr>
              <w:tabs>
                <w:tab w:val="left" w:pos="217"/>
              </w:tabs>
              <w:ind w:left="0" w:firstLine="0"/>
              <w:jc w:val="both"/>
              <w:rPr>
                <w:rFonts w:ascii="Tahoma" w:hAnsi="Tahoma" w:cs="Tahoma"/>
                <w:sz w:val="22"/>
                <w:szCs w:val="22"/>
              </w:rPr>
            </w:pPr>
            <w:r w:rsidRPr="00A80F0F">
              <w:rPr>
                <w:rFonts w:ascii="Tahoma" w:hAnsi="Tahoma" w:cs="Tahoma"/>
                <w:sz w:val="22"/>
                <w:szCs w:val="22"/>
              </w:rPr>
              <w:t>Atnaujina ir su Perkančiąja organizacija suderina ESPBI IS techninį aprašymą.</w:t>
            </w:r>
          </w:p>
          <w:p w14:paraId="094667D5" w14:textId="77777777" w:rsidR="00F7067D" w:rsidRPr="00A80F0F" w:rsidRDefault="00F7067D">
            <w:pPr>
              <w:rPr>
                <w:rFonts w:ascii="Tahoma" w:hAnsi="Tahoma" w:cs="Tahoma"/>
                <w:noProof/>
                <w:sz w:val="22"/>
                <w:szCs w:val="22"/>
              </w:rPr>
            </w:pPr>
            <w:r w:rsidRPr="00A80F0F">
              <w:rPr>
                <w:rFonts w:ascii="Tahoma" w:hAnsi="Tahoma" w:cs="Tahoma"/>
                <w:noProof/>
                <w:sz w:val="22"/>
                <w:szCs w:val="22"/>
                <w:u w:val="single"/>
              </w:rPr>
              <w:t>Perkančioji organizacija:</w:t>
            </w:r>
          </w:p>
          <w:p w14:paraId="6D09FE03" w14:textId="77777777" w:rsidR="00F7067D" w:rsidRPr="00A80F0F" w:rsidRDefault="00F7067D" w:rsidP="00CF2A67">
            <w:pPr>
              <w:pStyle w:val="Sraopastraipa2"/>
              <w:numPr>
                <w:ilvl w:val="0"/>
                <w:numId w:val="91"/>
              </w:numPr>
              <w:tabs>
                <w:tab w:val="left" w:pos="358"/>
              </w:tabs>
              <w:ind w:left="0" w:firstLine="0"/>
              <w:jc w:val="both"/>
              <w:rPr>
                <w:rFonts w:ascii="Tahoma" w:hAnsi="Tahoma" w:cs="Tahoma"/>
                <w:sz w:val="22"/>
                <w:szCs w:val="22"/>
              </w:rPr>
            </w:pPr>
            <w:r w:rsidRPr="00A80F0F">
              <w:rPr>
                <w:rFonts w:ascii="Tahoma" w:hAnsi="Tahoma" w:cs="Tahoma"/>
                <w:sz w:val="22"/>
                <w:szCs w:val="22"/>
              </w:rPr>
              <w:t>Suteikia reikalingą informaciją;</w:t>
            </w:r>
          </w:p>
          <w:p w14:paraId="3362BCAA" w14:textId="77777777" w:rsidR="00F7067D" w:rsidRPr="00A80F0F" w:rsidRDefault="00F7067D" w:rsidP="00CF2A67">
            <w:pPr>
              <w:pStyle w:val="Sraopastraipa2"/>
              <w:numPr>
                <w:ilvl w:val="0"/>
                <w:numId w:val="91"/>
              </w:numPr>
              <w:tabs>
                <w:tab w:val="left" w:pos="358"/>
              </w:tabs>
              <w:ind w:left="0" w:firstLine="0"/>
              <w:jc w:val="both"/>
              <w:rPr>
                <w:rFonts w:ascii="Tahoma" w:hAnsi="Tahoma" w:cs="Tahoma"/>
                <w:sz w:val="22"/>
                <w:szCs w:val="22"/>
              </w:rPr>
            </w:pPr>
            <w:r w:rsidRPr="00A80F0F">
              <w:rPr>
                <w:rFonts w:ascii="Tahoma" w:hAnsi="Tahoma" w:cs="Tahoma"/>
                <w:sz w:val="22"/>
                <w:szCs w:val="22"/>
              </w:rPr>
              <w:t>Teikia pastabas ir rekomendacijas.</w:t>
            </w:r>
          </w:p>
          <w:p w14:paraId="6DEC9E19" w14:textId="77777777" w:rsidR="00F7067D" w:rsidRPr="00A80F0F" w:rsidRDefault="00F7067D" w:rsidP="00CF2A67">
            <w:pPr>
              <w:pStyle w:val="Sraopastraipa2"/>
              <w:numPr>
                <w:ilvl w:val="0"/>
                <w:numId w:val="91"/>
              </w:numPr>
              <w:tabs>
                <w:tab w:val="left" w:pos="358"/>
              </w:tabs>
              <w:ind w:left="0" w:firstLine="0"/>
              <w:jc w:val="both"/>
              <w:rPr>
                <w:rFonts w:ascii="Tahoma" w:hAnsi="Tahoma" w:cs="Tahoma"/>
                <w:sz w:val="22"/>
                <w:szCs w:val="22"/>
              </w:rPr>
            </w:pPr>
            <w:r w:rsidRPr="00A80F0F">
              <w:rPr>
                <w:rFonts w:ascii="Tahoma" w:hAnsi="Tahoma" w:cs="Tahoma"/>
                <w:sz w:val="22"/>
                <w:szCs w:val="22"/>
              </w:rPr>
              <w:t>Tvirtina pateiktus etapo rezultatus.</w:t>
            </w:r>
          </w:p>
          <w:p w14:paraId="297A04D8" w14:textId="77777777" w:rsidR="00F7067D" w:rsidRPr="00A80F0F" w:rsidRDefault="00F7067D">
            <w:pPr>
              <w:rPr>
                <w:rFonts w:ascii="Tahoma" w:hAnsi="Tahoma" w:cs="Tahoma"/>
                <w:sz w:val="22"/>
                <w:szCs w:val="22"/>
                <w:u w:val="single"/>
              </w:rPr>
            </w:pPr>
          </w:p>
        </w:tc>
        <w:tc>
          <w:tcPr>
            <w:tcW w:w="2111" w:type="pct"/>
            <w:gridSpan w:val="3"/>
          </w:tcPr>
          <w:p w14:paraId="49188B57" w14:textId="77777777" w:rsidR="00F7067D" w:rsidRPr="00A80F0F" w:rsidRDefault="00F7067D" w:rsidP="00CF2A67">
            <w:pPr>
              <w:pStyle w:val="ListParagraph"/>
              <w:numPr>
                <w:ilvl w:val="0"/>
                <w:numId w:val="101"/>
              </w:numPr>
              <w:tabs>
                <w:tab w:val="left" w:pos="409"/>
              </w:tabs>
              <w:ind w:left="0" w:firstLine="0"/>
              <w:contextualSpacing w:val="0"/>
              <w:rPr>
                <w:rFonts w:ascii="Tahoma" w:hAnsi="Tahoma" w:cs="Tahoma"/>
                <w:sz w:val="22"/>
                <w:szCs w:val="22"/>
              </w:rPr>
            </w:pPr>
            <w:r w:rsidRPr="00A80F0F">
              <w:rPr>
                <w:rFonts w:ascii="Tahoma" w:hAnsi="Tahoma" w:cs="Tahoma"/>
                <w:sz w:val="22"/>
                <w:szCs w:val="22"/>
              </w:rPr>
              <w:t>Sukurtas Projektavimo dokumentas (dokumente pateikiama: projekto architektūros aprašymas fizinių komponentų ir programinių komponentų požiūriu, naudojamos technologijos (jų pavadinimai, versijos), informacinis vaizdas (duomenų bazės struktūros, duomenų bazių sąsajų schemos ir kt.), funkcinis vaizdas (projekto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p>
          <w:p w14:paraId="4DA65D46" w14:textId="77777777" w:rsidR="00F7067D" w:rsidRPr="00A80F0F" w:rsidRDefault="00F7067D" w:rsidP="00CF2A67">
            <w:pPr>
              <w:pStyle w:val="ListParagraph"/>
              <w:numPr>
                <w:ilvl w:val="0"/>
                <w:numId w:val="101"/>
              </w:numPr>
              <w:tabs>
                <w:tab w:val="left" w:pos="409"/>
              </w:tabs>
              <w:ind w:left="0" w:firstLine="0"/>
              <w:contextualSpacing w:val="0"/>
              <w:rPr>
                <w:rFonts w:ascii="Tahoma" w:hAnsi="Tahoma" w:cs="Tahoma"/>
                <w:sz w:val="22"/>
                <w:szCs w:val="22"/>
              </w:rPr>
            </w:pPr>
            <w:r w:rsidRPr="00A80F0F">
              <w:rPr>
                <w:rFonts w:ascii="Tahoma" w:hAnsi="Tahoma" w:cs="Tahoma"/>
                <w:sz w:val="22"/>
                <w:szCs w:val="22"/>
              </w:rPr>
              <w:t>Parengta infrastruktūros reikalavimų techninė specifikacija (dokumente pateikiami detalūs reikalavimai techninei ir sisteminei programinei įrangai, kuri bus reikalinga užtikrinant tinkamą Teikėjo siūlomo sprendimo funkcionavimą. Mažiausiai turi būti pateikiama: reikalavimai techninei įrangai; reikalavimai sisteminei programinei įrangai; papildomos techninės ir sisteminės programinės įrangos suderinamumo su esama Perkančiosios organizacijos infrastruktūra analizė ir reikalavimai.)</w:t>
            </w:r>
          </w:p>
          <w:p w14:paraId="02552A03" w14:textId="77777777" w:rsidR="00F7067D" w:rsidRPr="00A80F0F" w:rsidRDefault="00F7067D" w:rsidP="00CF2A67">
            <w:pPr>
              <w:pStyle w:val="ListParagraph"/>
              <w:numPr>
                <w:ilvl w:val="0"/>
                <w:numId w:val="101"/>
              </w:numPr>
              <w:tabs>
                <w:tab w:val="left" w:pos="286"/>
              </w:tabs>
              <w:ind w:left="0" w:firstLine="0"/>
              <w:contextualSpacing w:val="0"/>
              <w:rPr>
                <w:rFonts w:ascii="Tahoma" w:hAnsi="Tahoma" w:cs="Tahoma"/>
                <w:sz w:val="22"/>
                <w:szCs w:val="22"/>
              </w:rPr>
            </w:pPr>
            <w:r w:rsidRPr="00A80F0F">
              <w:rPr>
                <w:rFonts w:ascii="Tahoma" w:hAnsi="Tahoma" w:cs="Tahoma"/>
                <w:sz w:val="22"/>
                <w:szCs w:val="22"/>
              </w:rPr>
              <w:t>Sukurtas techninės architektūros dokumentas;</w:t>
            </w:r>
          </w:p>
          <w:p w14:paraId="183977EE" w14:textId="77777777" w:rsidR="00F7067D" w:rsidRPr="00A80F0F" w:rsidRDefault="00F7067D" w:rsidP="00CF2A67">
            <w:pPr>
              <w:pStyle w:val="ListParagraph"/>
              <w:numPr>
                <w:ilvl w:val="0"/>
                <w:numId w:val="101"/>
              </w:numPr>
              <w:tabs>
                <w:tab w:val="left" w:pos="286"/>
              </w:tabs>
              <w:ind w:left="0" w:firstLine="0"/>
              <w:contextualSpacing w:val="0"/>
              <w:rPr>
                <w:rFonts w:ascii="Tahoma" w:hAnsi="Tahoma" w:cs="Tahoma"/>
                <w:sz w:val="22"/>
                <w:szCs w:val="22"/>
              </w:rPr>
            </w:pPr>
            <w:r w:rsidRPr="00A80F0F">
              <w:rPr>
                <w:rFonts w:ascii="Tahoma" w:hAnsi="Tahoma" w:cs="Tahoma"/>
                <w:sz w:val="22"/>
                <w:szCs w:val="22"/>
              </w:rPr>
              <w:t>Sukurtas Loginis DB modelis;</w:t>
            </w:r>
          </w:p>
          <w:p w14:paraId="6FBA99D6" w14:textId="77777777" w:rsidR="00F7067D" w:rsidRPr="00A80F0F" w:rsidRDefault="00F7067D" w:rsidP="00CF2A67">
            <w:pPr>
              <w:pStyle w:val="ListParagraph"/>
              <w:numPr>
                <w:ilvl w:val="0"/>
                <w:numId w:val="101"/>
              </w:numPr>
              <w:tabs>
                <w:tab w:val="left" w:pos="286"/>
              </w:tabs>
              <w:ind w:left="0" w:firstLine="0"/>
              <w:contextualSpacing w:val="0"/>
              <w:rPr>
                <w:rFonts w:ascii="Tahoma" w:hAnsi="Tahoma" w:cs="Tahoma"/>
                <w:b/>
                <w:bCs/>
                <w:sz w:val="22"/>
                <w:szCs w:val="22"/>
              </w:rPr>
            </w:pPr>
            <w:r w:rsidRPr="00A80F0F">
              <w:rPr>
                <w:rFonts w:ascii="Tahoma" w:hAnsi="Tahoma" w:cs="Tahoma"/>
                <w:b/>
                <w:bCs/>
                <w:sz w:val="22"/>
                <w:szCs w:val="22"/>
              </w:rPr>
              <w:t>Sukurtos Integracinių sąsajų specifikacijos (sukurtos sąsajų specifikacijos ir duomenų apsikeitimo specifikacijos);</w:t>
            </w:r>
          </w:p>
          <w:p w14:paraId="64AC964F" w14:textId="77777777" w:rsidR="00F7067D" w:rsidRPr="00A80F0F" w:rsidRDefault="00F7067D" w:rsidP="00CF2A67">
            <w:pPr>
              <w:pStyle w:val="ListParagraph"/>
              <w:numPr>
                <w:ilvl w:val="0"/>
                <w:numId w:val="101"/>
              </w:numPr>
              <w:tabs>
                <w:tab w:val="left" w:pos="212"/>
              </w:tabs>
              <w:ind w:left="0" w:firstLine="0"/>
              <w:contextualSpacing w:val="0"/>
              <w:rPr>
                <w:rFonts w:ascii="Tahoma" w:hAnsi="Tahoma" w:cs="Tahoma"/>
                <w:sz w:val="22"/>
                <w:szCs w:val="22"/>
              </w:rPr>
            </w:pPr>
            <w:r w:rsidRPr="00A80F0F">
              <w:rPr>
                <w:rFonts w:ascii="Tahoma" w:hAnsi="Tahoma" w:cs="Tahoma"/>
                <w:sz w:val="22"/>
                <w:szCs w:val="22"/>
              </w:rPr>
              <w:t>Sukurtas techninis aprašymas (specifikacija);</w:t>
            </w:r>
          </w:p>
          <w:p w14:paraId="4C0F405F" w14:textId="77777777" w:rsidR="00F7067D" w:rsidRPr="00A80F0F" w:rsidRDefault="00F7067D" w:rsidP="00CF2A67">
            <w:pPr>
              <w:pStyle w:val="ListParagraph"/>
              <w:numPr>
                <w:ilvl w:val="0"/>
                <w:numId w:val="101"/>
              </w:numPr>
              <w:tabs>
                <w:tab w:val="left" w:pos="212"/>
              </w:tabs>
              <w:ind w:left="0" w:firstLine="0"/>
              <w:contextualSpacing w:val="0"/>
              <w:rPr>
                <w:rFonts w:ascii="Tahoma" w:hAnsi="Tahoma" w:cs="Tahoma"/>
                <w:sz w:val="22"/>
                <w:szCs w:val="22"/>
              </w:rPr>
            </w:pPr>
            <w:r w:rsidRPr="00A80F0F">
              <w:rPr>
                <w:rFonts w:ascii="Tahoma" w:hAnsi="Tahoma" w:cs="Tahoma"/>
                <w:sz w:val="22"/>
                <w:szCs w:val="22"/>
              </w:rPr>
              <w:lastRenderedPageBreak/>
              <w:t>Parengtos pradinės naudotojo sąsajos gairės, apimančios:</w:t>
            </w:r>
          </w:p>
          <w:p w14:paraId="00255708" w14:textId="77777777" w:rsidR="00F7067D" w:rsidRPr="00A80F0F" w:rsidRDefault="00F7067D">
            <w:pPr>
              <w:pStyle w:val="ListParagraph"/>
              <w:tabs>
                <w:tab w:val="left" w:pos="482"/>
                <w:tab w:val="left" w:pos="589"/>
              </w:tabs>
              <w:ind w:left="0"/>
              <w:rPr>
                <w:rFonts w:ascii="Tahoma" w:hAnsi="Tahoma" w:cs="Tahoma"/>
                <w:sz w:val="22"/>
                <w:szCs w:val="22"/>
              </w:rPr>
            </w:pPr>
            <w:r w:rsidRPr="00A80F0F">
              <w:rPr>
                <w:rFonts w:ascii="Tahoma" w:hAnsi="Tahoma" w:cs="Tahoma"/>
                <w:sz w:val="22"/>
                <w:szCs w:val="22"/>
              </w:rPr>
              <w:t>7.1. naudotojo sąsajos schemas;</w:t>
            </w:r>
          </w:p>
          <w:p w14:paraId="33886B34" w14:textId="77777777" w:rsidR="00F7067D" w:rsidRPr="00A80F0F" w:rsidRDefault="00F7067D">
            <w:pPr>
              <w:pStyle w:val="ListParagraph"/>
              <w:tabs>
                <w:tab w:val="left" w:pos="482"/>
                <w:tab w:val="left" w:pos="589"/>
              </w:tabs>
              <w:ind w:left="0"/>
              <w:rPr>
                <w:rFonts w:ascii="Tahoma" w:hAnsi="Tahoma" w:cs="Tahoma"/>
                <w:sz w:val="22"/>
                <w:szCs w:val="22"/>
              </w:rPr>
            </w:pPr>
            <w:r w:rsidRPr="00A80F0F">
              <w:rPr>
                <w:rFonts w:ascii="Tahoma" w:hAnsi="Tahoma" w:cs="Tahoma"/>
                <w:sz w:val="22"/>
                <w:szCs w:val="22"/>
              </w:rPr>
              <w:t>7.2. struktūrą ir dizainą;</w:t>
            </w:r>
          </w:p>
          <w:p w14:paraId="1385848F" w14:textId="77777777" w:rsidR="00F7067D" w:rsidRPr="00A80F0F" w:rsidRDefault="00F7067D">
            <w:pPr>
              <w:pStyle w:val="ListParagraph"/>
              <w:tabs>
                <w:tab w:val="left" w:pos="482"/>
                <w:tab w:val="left" w:pos="589"/>
              </w:tabs>
              <w:ind w:left="0"/>
              <w:rPr>
                <w:rFonts w:ascii="Tahoma" w:hAnsi="Tahoma" w:cs="Tahoma"/>
                <w:sz w:val="22"/>
                <w:szCs w:val="22"/>
              </w:rPr>
            </w:pPr>
            <w:r w:rsidRPr="00A80F0F">
              <w:rPr>
                <w:rFonts w:ascii="Tahoma" w:hAnsi="Tahoma" w:cs="Tahoma"/>
                <w:sz w:val="22"/>
                <w:szCs w:val="22"/>
              </w:rPr>
              <w:t>7.3. parengtas pradinis naudotojų sąsajos prototipas.</w:t>
            </w:r>
          </w:p>
          <w:p w14:paraId="043B1B93" w14:textId="77777777" w:rsidR="00F7067D" w:rsidRPr="00A80F0F" w:rsidRDefault="00F7067D">
            <w:pPr>
              <w:pStyle w:val="ListParagraph"/>
              <w:tabs>
                <w:tab w:val="left" w:pos="286"/>
              </w:tabs>
              <w:ind w:left="0"/>
              <w:rPr>
                <w:rFonts w:ascii="Tahoma" w:hAnsi="Tahoma" w:cs="Tahoma"/>
                <w:sz w:val="22"/>
                <w:szCs w:val="22"/>
              </w:rPr>
            </w:pPr>
          </w:p>
        </w:tc>
        <w:tc>
          <w:tcPr>
            <w:tcW w:w="1190" w:type="pct"/>
            <w:gridSpan w:val="3"/>
          </w:tcPr>
          <w:p w14:paraId="6A9D7DAA" w14:textId="77777777" w:rsidR="00F7067D" w:rsidRPr="00A80F0F" w:rsidRDefault="00F7067D">
            <w:pPr>
              <w:rPr>
                <w:rFonts w:ascii="Tahoma" w:hAnsi="Tahoma" w:cs="Tahoma"/>
                <w:bCs/>
                <w:sz w:val="22"/>
                <w:szCs w:val="22"/>
              </w:rPr>
            </w:pPr>
            <w:r w:rsidRPr="00A80F0F">
              <w:rPr>
                <w:rFonts w:ascii="Tahoma" w:hAnsi="Tahoma" w:cs="Tahoma"/>
                <w:bCs/>
                <w:sz w:val="22"/>
                <w:szCs w:val="22"/>
              </w:rPr>
              <w:lastRenderedPageBreak/>
              <w:t>Pagal suderintą darbų grafiką.</w:t>
            </w:r>
          </w:p>
        </w:tc>
      </w:tr>
      <w:tr w:rsidR="00A80F0F" w:rsidRPr="00A80F0F" w14:paraId="09B3C5FE" w14:textId="77777777" w:rsidTr="69F86EF0">
        <w:trPr>
          <w:cantSplit/>
          <w:trHeight w:val="1134"/>
        </w:trPr>
        <w:tc>
          <w:tcPr>
            <w:tcW w:w="235" w:type="pct"/>
            <w:shd w:val="clear" w:color="auto" w:fill="auto"/>
            <w:textDirection w:val="btLr"/>
          </w:tcPr>
          <w:p w14:paraId="675A7F5B" w14:textId="77777777" w:rsidR="00F7067D" w:rsidRPr="00A80F0F" w:rsidRDefault="00F7067D">
            <w:pPr>
              <w:jc w:val="center"/>
              <w:rPr>
                <w:rFonts w:ascii="Tahoma" w:hAnsi="Tahoma" w:cs="Tahoma"/>
                <w:sz w:val="22"/>
                <w:szCs w:val="22"/>
              </w:rPr>
            </w:pPr>
            <w:r w:rsidRPr="00A80F0F">
              <w:rPr>
                <w:rFonts w:ascii="Tahoma" w:hAnsi="Tahoma" w:cs="Tahoma"/>
                <w:sz w:val="22"/>
                <w:szCs w:val="22"/>
              </w:rPr>
              <w:t>Programavimas</w:t>
            </w:r>
          </w:p>
        </w:tc>
        <w:tc>
          <w:tcPr>
            <w:tcW w:w="1464" w:type="pct"/>
            <w:shd w:val="clear" w:color="auto" w:fill="auto"/>
          </w:tcPr>
          <w:p w14:paraId="15D4A3F2" w14:textId="77777777" w:rsidR="00F7067D" w:rsidRPr="00A80F0F" w:rsidRDefault="00F7067D">
            <w:pPr>
              <w:tabs>
                <w:tab w:val="left" w:pos="358"/>
              </w:tabs>
              <w:rPr>
                <w:rFonts w:ascii="Tahoma" w:hAnsi="Tahoma" w:cs="Tahoma"/>
                <w:noProof/>
                <w:sz w:val="22"/>
                <w:szCs w:val="22"/>
              </w:rPr>
            </w:pPr>
            <w:r w:rsidRPr="00A80F0F">
              <w:rPr>
                <w:rFonts w:ascii="Tahoma" w:hAnsi="Tahoma" w:cs="Tahoma"/>
                <w:sz w:val="22"/>
                <w:szCs w:val="22"/>
                <w:u w:val="single"/>
              </w:rPr>
              <w:t>Teikėjas</w:t>
            </w:r>
            <w:r w:rsidRPr="00A80F0F">
              <w:rPr>
                <w:rFonts w:ascii="Tahoma" w:hAnsi="Tahoma" w:cs="Tahoma"/>
                <w:noProof/>
                <w:sz w:val="22"/>
                <w:szCs w:val="22"/>
              </w:rPr>
              <w:t>:</w:t>
            </w:r>
          </w:p>
          <w:p w14:paraId="19A2453F" w14:textId="77777777" w:rsidR="00F7067D" w:rsidRPr="00A80F0F" w:rsidRDefault="00F7067D" w:rsidP="00CF2A67">
            <w:pPr>
              <w:pStyle w:val="ListParagraph"/>
              <w:numPr>
                <w:ilvl w:val="0"/>
                <w:numId w:val="67"/>
              </w:numPr>
              <w:tabs>
                <w:tab w:val="left" w:pos="235"/>
                <w:tab w:val="left" w:pos="358"/>
              </w:tabs>
              <w:ind w:left="0" w:firstLine="0"/>
              <w:contextualSpacing w:val="0"/>
              <w:rPr>
                <w:rFonts w:ascii="Tahoma" w:hAnsi="Tahoma" w:cs="Tahoma"/>
                <w:noProof/>
                <w:sz w:val="22"/>
                <w:szCs w:val="22"/>
              </w:rPr>
            </w:pPr>
            <w:r w:rsidRPr="00A80F0F">
              <w:rPr>
                <w:rFonts w:ascii="Tahoma" w:hAnsi="Tahoma" w:cs="Tahoma"/>
                <w:noProof/>
                <w:sz w:val="22"/>
                <w:szCs w:val="22"/>
              </w:rPr>
              <w:t>Parengia ir pateikia diegimo į testinę aplinką planą;</w:t>
            </w:r>
          </w:p>
          <w:p w14:paraId="01473C8F" w14:textId="77777777" w:rsidR="00F7067D" w:rsidRPr="00A80F0F" w:rsidRDefault="00F7067D" w:rsidP="00CF2A67">
            <w:pPr>
              <w:pStyle w:val="ListParagraph"/>
              <w:numPr>
                <w:ilvl w:val="0"/>
                <w:numId w:val="67"/>
              </w:numPr>
              <w:tabs>
                <w:tab w:val="left" w:pos="235"/>
                <w:tab w:val="left" w:pos="358"/>
              </w:tabs>
              <w:ind w:left="0" w:firstLine="0"/>
              <w:contextualSpacing w:val="0"/>
              <w:rPr>
                <w:rFonts w:ascii="Tahoma" w:hAnsi="Tahoma" w:cs="Tahoma"/>
                <w:noProof/>
                <w:sz w:val="22"/>
                <w:szCs w:val="22"/>
              </w:rPr>
            </w:pPr>
            <w:r w:rsidRPr="00A80F0F">
              <w:rPr>
                <w:rFonts w:ascii="Tahoma" w:hAnsi="Tahoma" w:cs="Tahoma"/>
                <w:noProof/>
                <w:sz w:val="22"/>
                <w:szCs w:val="22"/>
              </w:rPr>
              <w:t>Vykdo reikalingus programavimo ir programinio konfigūravimo darbus (savo kūrimo aplinkoje), įgyvendina funkcinius ir nefunkcinius reikalavimus;</w:t>
            </w:r>
          </w:p>
          <w:p w14:paraId="24EAF60B" w14:textId="77777777" w:rsidR="00F7067D" w:rsidRPr="00A80F0F" w:rsidRDefault="00F7067D" w:rsidP="00CF2A67">
            <w:pPr>
              <w:pStyle w:val="ListParagraph"/>
              <w:numPr>
                <w:ilvl w:val="0"/>
                <w:numId w:val="67"/>
              </w:numPr>
              <w:tabs>
                <w:tab w:val="left" w:pos="235"/>
                <w:tab w:val="left" w:pos="358"/>
              </w:tabs>
              <w:ind w:left="0" w:firstLine="0"/>
              <w:contextualSpacing w:val="0"/>
              <w:rPr>
                <w:rFonts w:ascii="Tahoma" w:hAnsi="Tahoma" w:cs="Tahoma"/>
                <w:noProof/>
                <w:sz w:val="22"/>
                <w:szCs w:val="22"/>
              </w:rPr>
            </w:pPr>
            <w:r w:rsidRPr="00A80F0F">
              <w:rPr>
                <w:rFonts w:ascii="Tahoma" w:hAnsi="Tahoma" w:cs="Tahoma"/>
                <w:noProof/>
                <w:sz w:val="22"/>
                <w:szCs w:val="22"/>
              </w:rPr>
              <w:t>Parengia ir pateikia testavimo planą;</w:t>
            </w:r>
          </w:p>
          <w:p w14:paraId="64EDD165" w14:textId="77777777" w:rsidR="00F7067D" w:rsidRPr="00A80F0F" w:rsidRDefault="00F7067D" w:rsidP="00CF2A67">
            <w:pPr>
              <w:pStyle w:val="ListParagraph"/>
              <w:numPr>
                <w:ilvl w:val="0"/>
                <w:numId w:val="67"/>
              </w:numPr>
              <w:tabs>
                <w:tab w:val="left" w:pos="235"/>
                <w:tab w:val="left" w:pos="358"/>
              </w:tabs>
              <w:ind w:left="0" w:firstLine="0"/>
              <w:contextualSpacing w:val="0"/>
              <w:rPr>
                <w:rFonts w:ascii="Tahoma" w:hAnsi="Tahoma" w:cs="Tahoma"/>
                <w:noProof/>
                <w:sz w:val="22"/>
                <w:szCs w:val="22"/>
              </w:rPr>
            </w:pPr>
            <w:r w:rsidRPr="00A80F0F">
              <w:rPr>
                <w:rFonts w:ascii="Tahoma" w:hAnsi="Tahoma" w:cs="Tahoma"/>
                <w:noProof/>
                <w:sz w:val="22"/>
                <w:szCs w:val="22"/>
              </w:rPr>
              <w:t>Atlieka komponentų (angl. unit) testavimą, vidinį saugumo testavimą, posistemės vidinį testavimą, sąsajų su kitomis sistemomis testavimą;</w:t>
            </w:r>
          </w:p>
          <w:p w14:paraId="12870D63" w14:textId="77777777" w:rsidR="00F7067D" w:rsidRPr="00A80F0F" w:rsidRDefault="00F7067D" w:rsidP="00CF2A67">
            <w:pPr>
              <w:pStyle w:val="ListParagraph"/>
              <w:numPr>
                <w:ilvl w:val="0"/>
                <w:numId w:val="67"/>
              </w:numPr>
              <w:tabs>
                <w:tab w:val="left" w:pos="235"/>
                <w:tab w:val="left" w:pos="358"/>
              </w:tabs>
              <w:ind w:left="0" w:firstLine="0"/>
              <w:contextualSpacing w:val="0"/>
              <w:rPr>
                <w:rFonts w:ascii="Tahoma" w:hAnsi="Tahoma" w:cs="Tahoma"/>
                <w:noProof/>
                <w:sz w:val="22"/>
                <w:szCs w:val="22"/>
              </w:rPr>
            </w:pPr>
            <w:r w:rsidRPr="00A80F0F">
              <w:rPr>
                <w:rFonts w:ascii="Tahoma" w:hAnsi="Tahoma" w:cs="Tahoma"/>
                <w:noProof/>
                <w:sz w:val="22"/>
                <w:szCs w:val="22"/>
              </w:rPr>
              <w:t>Vykdo kuriamos posistemės demonstracijas, atsižvelgia į išsakytas Perkančiosios organizacijos pastabas;</w:t>
            </w:r>
          </w:p>
          <w:p w14:paraId="62194A28" w14:textId="77777777" w:rsidR="00F7067D" w:rsidRPr="00A80F0F" w:rsidRDefault="00F7067D" w:rsidP="00CF2A67">
            <w:pPr>
              <w:pStyle w:val="ListParagraph"/>
              <w:numPr>
                <w:ilvl w:val="0"/>
                <w:numId w:val="67"/>
              </w:numPr>
              <w:tabs>
                <w:tab w:val="left" w:pos="235"/>
                <w:tab w:val="left" w:pos="358"/>
              </w:tabs>
              <w:ind w:left="0" w:firstLine="0"/>
              <w:contextualSpacing w:val="0"/>
              <w:rPr>
                <w:rFonts w:ascii="Tahoma" w:hAnsi="Tahoma" w:cs="Tahoma"/>
                <w:noProof/>
                <w:sz w:val="22"/>
                <w:szCs w:val="22"/>
              </w:rPr>
            </w:pPr>
            <w:r w:rsidRPr="00A80F0F">
              <w:rPr>
                <w:rFonts w:ascii="Tahoma" w:hAnsi="Tahoma" w:cs="Tahoma"/>
                <w:noProof/>
                <w:sz w:val="22"/>
                <w:szCs w:val="22"/>
              </w:rPr>
              <w:t>Rengia priėmimo testavimo scenarijus;</w:t>
            </w:r>
          </w:p>
          <w:p w14:paraId="7F3ECD66" w14:textId="77777777" w:rsidR="00F7067D" w:rsidRPr="00A80F0F" w:rsidRDefault="00F7067D" w:rsidP="00CF2A67">
            <w:pPr>
              <w:pStyle w:val="ListParagraph"/>
              <w:numPr>
                <w:ilvl w:val="0"/>
                <w:numId w:val="67"/>
              </w:numPr>
              <w:tabs>
                <w:tab w:val="left" w:pos="235"/>
                <w:tab w:val="left" w:pos="358"/>
              </w:tabs>
              <w:ind w:left="0" w:firstLine="0"/>
              <w:contextualSpacing w:val="0"/>
              <w:rPr>
                <w:rFonts w:ascii="Tahoma" w:hAnsi="Tahoma" w:cs="Tahoma"/>
                <w:noProof/>
                <w:sz w:val="22"/>
                <w:szCs w:val="22"/>
              </w:rPr>
            </w:pPr>
            <w:r w:rsidRPr="00A80F0F">
              <w:rPr>
                <w:rFonts w:ascii="Tahoma" w:hAnsi="Tahoma" w:cs="Tahoma"/>
                <w:noProof/>
                <w:sz w:val="22"/>
                <w:szCs w:val="22"/>
              </w:rPr>
              <w:t>Parengia vidinio testavimo ataskaitą;</w:t>
            </w:r>
          </w:p>
          <w:p w14:paraId="275ABF56" w14:textId="77777777" w:rsidR="00F7067D" w:rsidRPr="00A80F0F" w:rsidRDefault="00F7067D" w:rsidP="00CF2A67">
            <w:pPr>
              <w:pStyle w:val="ListParagraph"/>
              <w:numPr>
                <w:ilvl w:val="0"/>
                <w:numId w:val="67"/>
              </w:numPr>
              <w:tabs>
                <w:tab w:val="left" w:pos="235"/>
                <w:tab w:val="left" w:pos="358"/>
              </w:tabs>
              <w:ind w:left="0" w:firstLine="0"/>
              <w:contextualSpacing w:val="0"/>
              <w:rPr>
                <w:rFonts w:ascii="Tahoma" w:hAnsi="Tahoma" w:cs="Tahoma"/>
                <w:noProof/>
                <w:sz w:val="22"/>
                <w:szCs w:val="22"/>
              </w:rPr>
            </w:pPr>
            <w:r w:rsidRPr="00A80F0F">
              <w:rPr>
                <w:rFonts w:ascii="Tahoma" w:hAnsi="Tahoma" w:cs="Tahoma"/>
                <w:noProof/>
                <w:sz w:val="22"/>
                <w:szCs w:val="22"/>
              </w:rPr>
              <w:t>Patikslina detalios analizės ir projektavimo dokumentaciją (jei reikia).</w:t>
            </w:r>
          </w:p>
          <w:p w14:paraId="5F6B14B1" w14:textId="77777777" w:rsidR="00F7067D" w:rsidRPr="00A80F0F" w:rsidRDefault="00F7067D">
            <w:pPr>
              <w:pStyle w:val="ListParagraph"/>
              <w:tabs>
                <w:tab w:val="left" w:pos="235"/>
                <w:tab w:val="left" w:pos="358"/>
              </w:tabs>
              <w:ind w:left="0"/>
              <w:rPr>
                <w:rFonts w:ascii="Tahoma" w:hAnsi="Tahoma" w:cs="Tahoma"/>
                <w:noProof/>
                <w:sz w:val="22"/>
                <w:szCs w:val="22"/>
              </w:rPr>
            </w:pPr>
          </w:p>
          <w:p w14:paraId="2A05AAF6" w14:textId="77777777" w:rsidR="00F7067D" w:rsidRPr="00A80F0F" w:rsidRDefault="00F7067D">
            <w:pPr>
              <w:tabs>
                <w:tab w:val="left" w:pos="358"/>
              </w:tabs>
              <w:rPr>
                <w:rFonts w:ascii="Tahoma" w:hAnsi="Tahoma" w:cs="Tahoma"/>
                <w:noProof/>
                <w:sz w:val="22"/>
                <w:szCs w:val="22"/>
              </w:rPr>
            </w:pPr>
            <w:r w:rsidRPr="00A80F0F">
              <w:rPr>
                <w:rFonts w:ascii="Tahoma" w:hAnsi="Tahoma" w:cs="Tahoma"/>
                <w:noProof/>
                <w:sz w:val="22"/>
                <w:szCs w:val="22"/>
              </w:rPr>
              <w:t>Perkančioji organizacija ir TP (pagal kompetenciją):</w:t>
            </w:r>
          </w:p>
          <w:p w14:paraId="367C5EFB" w14:textId="77777777" w:rsidR="00F7067D" w:rsidRPr="00A80F0F" w:rsidRDefault="00F7067D" w:rsidP="00CF2A67">
            <w:pPr>
              <w:pStyle w:val="ListParagraph"/>
              <w:numPr>
                <w:ilvl w:val="0"/>
                <w:numId w:val="87"/>
              </w:numPr>
              <w:tabs>
                <w:tab w:val="left" w:pos="358"/>
                <w:tab w:val="left" w:pos="500"/>
              </w:tabs>
              <w:ind w:left="0" w:firstLine="0"/>
              <w:contextualSpacing w:val="0"/>
              <w:rPr>
                <w:rFonts w:ascii="Tahoma" w:hAnsi="Tahoma" w:cs="Tahoma"/>
                <w:noProof/>
                <w:sz w:val="22"/>
                <w:szCs w:val="22"/>
              </w:rPr>
            </w:pPr>
            <w:r w:rsidRPr="00A80F0F">
              <w:rPr>
                <w:rFonts w:ascii="Tahoma" w:hAnsi="Tahoma" w:cs="Tahoma"/>
                <w:noProof/>
                <w:sz w:val="22"/>
                <w:szCs w:val="22"/>
              </w:rPr>
              <w:t>Suteikia reikalingą informaciją;</w:t>
            </w:r>
          </w:p>
          <w:p w14:paraId="5C54A530" w14:textId="77777777" w:rsidR="00F7067D" w:rsidRPr="00A80F0F" w:rsidRDefault="00F7067D" w:rsidP="00CF2A67">
            <w:pPr>
              <w:pStyle w:val="ListParagraph"/>
              <w:numPr>
                <w:ilvl w:val="0"/>
                <w:numId w:val="87"/>
              </w:numPr>
              <w:tabs>
                <w:tab w:val="left" w:pos="358"/>
              </w:tabs>
              <w:ind w:left="0" w:firstLine="0"/>
              <w:contextualSpacing w:val="0"/>
              <w:rPr>
                <w:rFonts w:ascii="Tahoma" w:hAnsi="Tahoma" w:cs="Tahoma"/>
                <w:noProof/>
                <w:sz w:val="22"/>
                <w:szCs w:val="22"/>
              </w:rPr>
            </w:pPr>
            <w:r w:rsidRPr="00A80F0F">
              <w:rPr>
                <w:rFonts w:ascii="Tahoma" w:hAnsi="Tahoma" w:cs="Tahoma"/>
                <w:noProof/>
                <w:sz w:val="22"/>
                <w:szCs w:val="22"/>
              </w:rPr>
              <w:lastRenderedPageBreak/>
              <w:t>Parengia gamybinę ir testavimo aplinkas turimoje infrastruktūroje;</w:t>
            </w:r>
          </w:p>
          <w:p w14:paraId="365212C2" w14:textId="77777777" w:rsidR="00F7067D" w:rsidRPr="00A80F0F" w:rsidRDefault="00F7067D" w:rsidP="00CF2A67">
            <w:pPr>
              <w:pStyle w:val="ListParagraph"/>
              <w:numPr>
                <w:ilvl w:val="0"/>
                <w:numId w:val="87"/>
              </w:numPr>
              <w:tabs>
                <w:tab w:val="left" w:pos="358"/>
              </w:tabs>
              <w:ind w:left="0" w:firstLine="0"/>
              <w:contextualSpacing w:val="0"/>
              <w:rPr>
                <w:rFonts w:ascii="Tahoma" w:hAnsi="Tahoma" w:cs="Tahoma"/>
                <w:noProof/>
                <w:sz w:val="22"/>
                <w:szCs w:val="22"/>
              </w:rPr>
            </w:pPr>
            <w:r w:rsidRPr="00A80F0F">
              <w:rPr>
                <w:rFonts w:ascii="Tahoma" w:hAnsi="Tahoma" w:cs="Tahoma"/>
                <w:noProof/>
                <w:sz w:val="22"/>
                <w:szCs w:val="22"/>
              </w:rPr>
              <w:t>Dalyvauja posistemės demonstracijose, teikia atsiliepimus;</w:t>
            </w:r>
          </w:p>
          <w:p w14:paraId="05A65AAC" w14:textId="77777777" w:rsidR="00F7067D" w:rsidRPr="00A80F0F" w:rsidRDefault="00F7067D" w:rsidP="00CF2A67">
            <w:pPr>
              <w:pStyle w:val="ListParagraph"/>
              <w:numPr>
                <w:ilvl w:val="0"/>
                <w:numId w:val="87"/>
              </w:numPr>
              <w:tabs>
                <w:tab w:val="left" w:pos="358"/>
              </w:tabs>
              <w:ind w:left="0" w:firstLine="0"/>
              <w:contextualSpacing w:val="0"/>
              <w:rPr>
                <w:rFonts w:ascii="Tahoma" w:hAnsi="Tahoma" w:cs="Tahoma"/>
                <w:noProof/>
                <w:sz w:val="22"/>
                <w:szCs w:val="22"/>
              </w:rPr>
            </w:pPr>
            <w:r w:rsidRPr="00A80F0F">
              <w:rPr>
                <w:rFonts w:ascii="Tahoma" w:hAnsi="Tahoma" w:cs="Tahoma"/>
                <w:noProof/>
                <w:sz w:val="22"/>
                <w:szCs w:val="22"/>
              </w:rPr>
              <w:t>Peržiūri ir įvertina vidinio testavimo rezultatus;</w:t>
            </w:r>
          </w:p>
          <w:p w14:paraId="59F122D1" w14:textId="77777777" w:rsidR="00F7067D" w:rsidRPr="00A80F0F" w:rsidRDefault="00F7067D" w:rsidP="00CF2A67">
            <w:pPr>
              <w:pStyle w:val="ListParagraph"/>
              <w:numPr>
                <w:ilvl w:val="0"/>
                <w:numId w:val="87"/>
              </w:numPr>
              <w:tabs>
                <w:tab w:val="left" w:pos="358"/>
              </w:tabs>
              <w:ind w:left="0" w:firstLine="0"/>
              <w:contextualSpacing w:val="0"/>
              <w:rPr>
                <w:rFonts w:ascii="Tahoma" w:hAnsi="Tahoma" w:cs="Tahoma"/>
                <w:noProof/>
                <w:sz w:val="22"/>
                <w:szCs w:val="22"/>
              </w:rPr>
            </w:pPr>
            <w:r w:rsidRPr="00A80F0F">
              <w:rPr>
                <w:rFonts w:ascii="Tahoma" w:hAnsi="Tahoma" w:cs="Tahoma"/>
                <w:noProof/>
                <w:sz w:val="22"/>
                <w:szCs w:val="22"/>
              </w:rPr>
              <w:t>Teikia pastabas ir rekomendacijas.</w:t>
            </w:r>
          </w:p>
          <w:p w14:paraId="12D19DD2" w14:textId="77777777" w:rsidR="00F7067D" w:rsidRPr="00A80F0F" w:rsidRDefault="00F7067D">
            <w:pPr>
              <w:pStyle w:val="ListParagraph"/>
              <w:tabs>
                <w:tab w:val="left" w:pos="227"/>
                <w:tab w:val="left" w:pos="358"/>
              </w:tabs>
              <w:ind w:left="0"/>
              <w:rPr>
                <w:rFonts w:ascii="Tahoma" w:hAnsi="Tahoma" w:cs="Tahoma"/>
                <w:noProof/>
                <w:sz w:val="22"/>
                <w:szCs w:val="22"/>
              </w:rPr>
            </w:pPr>
          </w:p>
        </w:tc>
        <w:tc>
          <w:tcPr>
            <w:tcW w:w="2111" w:type="pct"/>
            <w:gridSpan w:val="3"/>
          </w:tcPr>
          <w:p w14:paraId="0EA0385D" w14:textId="77777777" w:rsidR="00F7067D" w:rsidRPr="00A80F0F" w:rsidRDefault="00F7067D" w:rsidP="00CF2A67">
            <w:pPr>
              <w:pStyle w:val="ListParagraph"/>
              <w:numPr>
                <w:ilvl w:val="0"/>
                <w:numId w:val="89"/>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lastRenderedPageBreak/>
              <w:t>Parengtas ir suderintas diegimo į testinę aplinką planas;</w:t>
            </w:r>
          </w:p>
          <w:p w14:paraId="339F0EAB" w14:textId="77777777" w:rsidR="00F7067D" w:rsidRPr="00A80F0F" w:rsidRDefault="00F7067D" w:rsidP="00CF2A67">
            <w:pPr>
              <w:pStyle w:val="ListParagraph"/>
              <w:numPr>
                <w:ilvl w:val="0"/>
                <w:numId w:val="89"/>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Parengtas ir suderintas testavimo planas;</w:t>
            </w:r>
          </w:p>
          <w:p w14:paraId="78028983" w14:textId="77777777" w:rsidR="00F7067D" w:rsidRPr="00A80F0F" w:rsidRDefault="00F7067D" w:rsidP="00CF2A67">
            <w:pPr>
              <w:pStyle w:val="ListParagraph"/>
              <w:numPr>
                <w:ilvl w:val="0"/>
                <w:numId w:val="89"/>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Parengta testavimo aplinka Perkančiosios organizacijos infrastruktūroje;</w:t>
            </w:r>
          </w:p>
          <w:p w14:paraId="14626D2A" w14:textId="77777777" w:rsidR="00F7067D" w:rsidRPr="00A80F0F" w:rsidRDefault="00F7067D" w:rsidP="00CF2A67">
            <w:pPr>
              <w:pStyle w:val="ListParagraph"/>
              <w:numPr>
                <w:ilvl w:val="0"/>
                <w:numId w:val="89"/>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Atlikta kuriamos posistemės demonstracija;</w:t>
            </w:r>
          </w:p>
          <w:p w14:paraId="1F02A06D" w14:textId="77777777" w:rsidR="00F7067D" w:rsidRPr="00A80F0F" w:rsidRDefault="00F7067D" w:rsidP="00CF2A67">
            <w:pPr>
              <w:pStyle w:val="ListParagraph"/>
              <w:numPr>
                <w:ilvl w:val="0"/>
                <w:numId w:val="89"/>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Pateikta vidinio testavimo ataskaita, kurioje aprašyti atlikto vidinio saugumo testavimo rezultatai ir vidinio testavimo rezultatai (apimtis, vykdymo metodika, testavimo tipai, procedūra, įėjimo/išėjimo kriterijai, testavimo aplinka), pateikiant informaciją apie posistemės sritis, į kurias reikia atkreipti papildomą dėmesį testavimo metu;</w:t>
            </w:r>
          </w:p>
          <w:p w14:paraId="42D149F8" w14:textId="77777777" w:rsidR="00F7067D" w:rsidRPr="00A80F0F" w:rsidRDefault="00F7067D" w:rsidP="00CF2A67">
            <w:pPr>
              <w:pStyle w:val="ListParagraph"/>
              <w:numPr>
                <w:ilvl w:val="0"/>
                <w:numId w:val="89"/>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Parengta programinė įranga diegimui;</w:t>
            </w:r>
          </w:p>
          <w:p w14:paraId="720F76CC" w14:textId="77777777" w:rsidR="00F7067D" w:rsidRPr="00A80F0F" w:rsidRDefault="00F7067D" w:rsidP="00CF2A67">
            <w:pPr>
              <w:pStyle w:val="ListParagraph"/>
              <w:numPr>
                <w:ilvl w:val="0"/>
                <w:numId w:val="89"/>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Pagal poreikį atnaujinta detalios analizės ir projektavimo dokumentacija.</w:t>
            </w:r>
          </w:p>
          <w:p w14:paraId="564D69CB" w14:textId="77777777" w:rsidR="00F7067D" w:rsidRPr="00A80F0F" w:rsidRDefault="00F7067D">
            <w:pPr>
              <w:pStyle w:val="ListParagraph"/>
              <w:tabs>
                <w:tab w:val="left" w:pos="285"/>
              </w:tabs>
              <w:ind w:left="0"/>
              <w:rPr>
                <w:rFonts w:ascii="Tahoma" w:hAnsi="Tahoma" w:cs="Tahoma"/>
                <w:noProof/>
                <w:sz w:val="22"/>
                <w:szCs w:val="22"/>
              </w:rPr>
            </w:pPr>
          </w:p>
        </w:tc>
        <w:tc>
          <w:tcPr>
            <w:tcW w:w="1190" w:type="pct"/>
            <w:gridSpan w:val="3"/>
          </w:tcPr>
          <w:p w14:paraId="72E069FC" w14:textId="77777777" w:rsidR="00F7067D" w:rsidRPr="00A80F0F" w:rsidRDefault="00F7067D">
            <w:pPr>
              <w:rPr>
                <w:rFonts w:ascii="Tahoma" w:hAnsi="Tahoma" w:cs="Tahoma"/>
                <w:bCs/>
                <w:sz w:val="22"/>
                <w:szCs w:val="22"/>
              </w:rPr>
            </w:pPr>
            <w:r w:rsidRPr="00A80F0F">
              <w:rPr>
                <w:rFonts w:ascii="Tahoma" w:hAnsi="Tahoma" w:cs="Tahoma"/>
                <w:bCs/>
                <w:sz w:val="22"/>
                <w:szCs w:val="22"/>
              </w:rPr>
              <w:t xml:space="preserve">Pagal suderintą darbų atlikimo grafiką. </w:t>
            </w:r>
          </w:p>
          <w:p w14:paraId="264ECF33" w14:textId="77777777" w:rsidR="00F7067D" w:rsidRPr="00A80F0F" w:rsidRDefault="00F7067D">
            <w:pPr>
              <w:rPr>
                <w:rFonts w:ascii="Tahoma" w:hAnsi="Tahoma" w:cs="Tahoma"/>
                <w:bCs/>
                <w:sz w:val="22"/>
                <w:szCs w:val="22"/>
              </w:rPr>
            </w:pPr>
            <w:r w:rsidRPr="00A80F0F">
              <w:rPr>
                <w:rFonts w:ascii="Tahoma" w:hAnsi="Tahoma" w:cs="Tahoma"/>
                <w:bCs/>
                <w:sz w:val="22"/>
                <w:szCs w:val="22"/>
              </w:rPr>
              <w:t xml:space="preserve">Vidinio testavimo ataskaita turi būti pateikta bent prieš 5 darbo dienas iki diegimo testavimo aplinkoje etapo pradžios. </w:t>
            </w:r>
          </w:p>
          <w:p w14:paraId="386FABAC" w14:textId="77777777" w:rsidR="00F7067D" w:rsidRPr="00A80F0F" w:rsidRDefault="00F7067D">
            <w:pPr>
              <w:rPr>
                <w:rFonts w:ascii="Tahoma" w:hAnsi="Tahoma" w:cs="Tahoma"/>
                <w:bCs/>
                <w:sz w:val="22"/>
                <w:szCs w:val="22"/>
              </w:rPr>
            </w:pPr>
            <w:r w:rsidRPr="00A80F0F">
              <w:rPr>
                <w:rFonts w:ascii="Tahoma" w:hAnsi="Tahoma" w:cs="Tahoma"/>
                <w:bCs/>
                <w:sz w:val="22"/>
                <w:szCs w:val="22"/>
              </w:rPr>
              <w:t>Kuriamos posistemės demonstracijos turi būti vykdomos nuolatos, pagal atskirai suderintą grafiką.</w:t>
            </w:r>
          </w:p>
          <w:p w14:paraId="2F19BEA7" w14:textId="77777777" w:rsidR="00F7067D" w:rsidRPr="00A80F0F" w:rsidRDefault="00F7067D">
            <w:pPr>
              <w:rPr>
                <w:rFonts w:ascii="Tahoma" w:hAnsi="Tahoma" w:cs="Tahoma"/>
                <w:b/>
                <w:bCs/>
                <w:i/>
                <w:sz w:val="22"/>
                <w:szCs w:val="22"/>
              </w:rPr>
            </w:pPr>
          </w:p>
        </w:tc>
      </w:tr>
      <w:tr w:rsidR="00A80F0F" w:rsidRPr="00A80F0F" w14:paraId="08DBDCE8" w14:textId="77777777" w:rsidTr="69F86EF0">
        <w:trPr>
          <w:cantSplit/>
          <w:trHeight w:val="1134"/>
        </w:trPr>
        <w:tc>
          <w:tcPr>
            <w:tcW w:w="235" w:type="pct"/>
            <w:shd w:val="clear" w:color="auto" w:fill="auto"/>
            <w:textDirection w:val="btLr"/>
          </w:tcPr>
          <w:p w14:paraId="50BF5306" w14:textId="77777777" w:rsidR="00F7067D" w:rsidRPr="00A80F0F" w:rsidRDefault="00F7067D">
            <w:pPr>
              <w:jc w:val="center"/>
              <w:rPr>
                <w:rFonts w:ascii="Tahoma" w:hAnsi="Tahoma" w:cs="Tahoma"/>
                <w:sz w:val="22"/>
                <w:szCs w:val="22"/>
              </w:rPr>
            </w:pPr>
            <w:r w:rsidRPr="00A80F0F">
              <w:rPr>
                <w:rFonts w:ascii="Tahoma" w:hAnsi="Tahoma" w:cs="Tahoma"/>
                <w:sz w:val="22"/>
                <w:szCs w:val="22"/>
              </w:rPr>
              <w:t>Diegimas į testavimo aplinką</w:t>
            </w:r>
          </w:p>
        </w:tc>
        <w:tc>
          <w:tcPr>
            <w:tcW w:w="1464" w:type="pct"/>
            <w:shd w:val="clear" w:color="auto" w:fill="auto"/>
          </w:tcPr>
          <w:p w14:paraId="56E0FE65" w14:textId="77777777" w:rsidR="00F7067D" w:rsidRPr="00A80F0F" w:rsidRDefault="00F7067D">
            <w:pPr>
              <w:rPr>
                <w:rFonts w:ascii="Tahoma" w:hAnsi="Tahoma" w:cs="Tahoma"/>
                <w:noProof/>
                <w:sz w:val="22"/>
                <w:szCs w:val="22"/>
              </w:rPr>
            </w:pPr>
            <w:r w:rsidRPr="00A80F0F">
              <w:rPr>
                <w:rFonts w:ascii="Tahoma" w:hAnsi="Tahoma" w:cs="Tahoma"/>
                <w:sz w:val="22"/>
                <w:szCs w:val="22"/>
                <w:u w:val="single"/>
              </w:rPr>
              <w:t>Teikėjas</w:t>
            </w:r>
            <w:r w:rsidRPr="00A80F0F">
              <w:rPr>
                <w:rFonts w:ascii="Tahoma" w:hAnsi="Tahoma" w:cs="Tahoma"/>
                <w:noProof/>
                <w:sz w:val="22"/>
                <w:szCs w:val="22"/>
              </w:rPr>
              <w:t>:</w:t>
            </w:r>
          </w:p>
          <w:p w14:paraId="108C5424" w14:textId="77777777" w:rsidR="00F7067D" w:rsidRPr="00A80F0F" w:rsidRDefault="00F7067D" w:rsidP="00CF2A67">
            <w:pPr>
              <w:pStyle w:val="ListParagraph"/>
              <w:numPr>
                <w:ilvl w:val="0"/>
                <w:numId w:val="88"/>
              </w:numPr>
              <w:tabs>
                <w:tab w:val="left" w:pos="220"/>
              </w:tabs>
              <w:ind w:left="0" w:firstLine="0"/>
              <w:contextualSpacing w:val="0"/>
              <w:rPr>
                <w:rFonts w:ascii="Tahoma" w:hAnsi="Tahoma" w:cs="Tahoma"/>
                <w:noProof/>
                <w:sz w:val="22"/>
                <w:szCs w:val="22"/>
              </w:rPr>
            </w:pPr>
            <w:r w:rsidRPr="00A80F0F">
              <w:rPr>
                <w:rFonts w:ascii="Tahoma" w:hAnsi="Tahoma" w:cs="Tahoma"/>
                <w:noProof/>
                <w:sz w:val="22"/>
                <w:szCs w:val="22"/>
              </w:rPr>
              <w:t>Parengia ir pateikia programinę įrangą tinkamą įdiegimui Perkančiosios organizacijos testavimo aplinkoje;</w:t>
            </w:r>
          </w:p>
          <w:p w14:paraId="7284AEAF" w14:textId="77777777" w:rsidR="00F7067D" w:rsidRPr="00A80F0F" w:rsidRDefault="00F7067D" w:rsidP="00CF2A67">
            <w:pPr>
              <w:pStyle w:val="ListParagraph"/>
              <w:numPr>
                <w:ilvl w:val="0"/>
                <w:numId w:val="88"/>
              </w:numPr>
              <w:tabs>
                <w:tab w:val="left" w:pos="220"/>
              </w:tabs>
              <w:ind w:left="0" w:firstLine="0"/>
              <w:contextualSpacing w:val="0"/>
              <w:rPr>
                <w:rFonts w:ascii="Tahoma" w:hAnsi="Tahoma" w:cs="Tahoma"/>
                <w:noProof/>
                <w:sz w:val="22"/>
                <w:szCs w:val="22"/>
              </w:rPr>
            </w:pPr>
            <w:r w:rsidRPr="00A80F0F">
              <w:rPr>
                <w:rFonts w:ascii="Tahoma" w:hAnsi="Tahoma" w:cs="Tahoma"/>
                <w:sz w:val="22"/>
                <w:szCs w:val="22"/>
              </w:rPr>
              <w:t>Konsultuoja Perkančiąją organizaciją diegimo į Perkančiosios organizacijos testavimo aplinką klausimais;</w:t>
            </w:r>
          </w:p>
          <w:p w14:paraId="672E65F5" w14:textId="77777777" w:rsidR="00F7067D" w:rsidRPr="00A80F0F" w:rsidRDefault="00F7067D" w:rsidP="00CF2A67">
            <w:pPr>
              <w:pStyle w:val="ListParagraph"/>
              <w:numPr>
                <w:ilvl w:val="0"/>
                <w:numId w:val="88"/>
              </w:numPr>
              <w:tabs>
                <w:tab w:val="left" w:pos="220"/>
              </w:tabs>
              <w:ind w:left="0" w:firstLine="0"/>
              <w:contextualSpacing w:val="0"/>
              <w:rPr>
                <w:rFonts w:ascii="Tahoma" w:hAnsi="Tahoma" w:cs="Tahoma"/>
                <w:noProof/>
                <w:sz w:val="22"/>
                <w:szCs w:val="22"/>
              </w:rPr>
            </w:pPr>
            <w:r w:rsidRPr="00A80F0F">
              <w:rPr>
                <w:rFonts w:ascii="Tahoma" w:hAnsi="Tahoma" w:cs="Tahoma"/>
                <w:noProof/>
                <w:sz w:val="22"/>
                <w:szCs w:val="22"/>
              </w:rPr>
              <w:t>Parengia duomenų užkrovimo skriptus į Perkančiosios organizacijos testinę aplinką;</w:t>
            </w:r>
          </w:p>
          <w:p w14:paraId="7A0A67E7" w14:textId="77777777" w:rsidR="00F7067D" w:rsidRPr="00A80F0F" w:rsidRDefault="00F7067D" w:rsidP="00CF2A67">
            <w:pPr>
              <w:pStyle w:val="ListParagraph"/>
              <w:numPr>
                <w:ilvl w:val="0"/>
                <w:numId w:val="88"/>
              </w:numPr>
              <w:tabs>
                <w:tab w:val="left" w:pos="220"/>
              </w:tabs>
              <w:ind w:left="0" w:firstLine="0"/>
              <w:contextualSpacing w:val="0"/>
              <w:rPr>
                <w:rFonts w:ascii="Tahoma" w:hAnsi="Tahoma" w:cs="Tahoma"/>
                <w:sz w:val="22"/>
                <w:szCs w:val="22"/>
              </w:rPr>
            </w:pPr>
            <w:r w:rsidRPr="00A80F0F">
              <w:rPr>
                <w:rFonts w:ascii="Tahoma" w:hAnsi="Tahoma" w:cs="Tahoma"/>
                <w:noProof/>
                <w:sz w:val="22"/>
                <w:szCs w:val="22"/>
              </w:rPr>
              <w:t xml:space="preserve">Rengia priėmimo testavimo scenarijus, testavimo metodiką ir </w:t>
            </w:r>
            <w:r w:rsidRPr="00A80F0F">
              <w:rPr>
                <w:rFonts w:ascii="Tahoma" w:hAnsi="Tahoma" w:cs="Tahoma"/>
                <w:sz w:val="22"/>
                <w:szCs w:val="22"/>
              </w:rPr>
              <w:t>planą;</w:t>
            </w:r>
          </w:p>
          <w:p w14:paraId="7C410B71" w14:textId="77777777" w:rsidR="00F7067D" w:rsidRPr="00A80F0F" w:rsidRDefault="00F7067D" w:rsidP="00CF2A67">
            <w:pPr>
              <w:pStyle w:val="ListParagraph"/>
              <w:numPr>
                <w:ilvl w:val="0"/>
                <w:numId w:val="88"/>
              </w:numPr>
              <w:tabs>
                <w:tab w:val="left" w:pos="220"/>
              </w:tabs>
              <w:ind w:left="0" w:firstLine="0"/>
              <w:contextualSpacing w:val="0"/>
              <w:rPr>
                <w:rFonts w:ascii="Tahoma" w:hAnsi="Tahoma" w:cs="Tahoma"/>
                <w:sz w:val="22"/>
                <w:szCs w:val="22"/>
              </w:rPr>
            </w:pPr>
            <w:r w:rsidRPr="00A80F0F">
              <w:rPr>
                <w:rFonts w:ascii="Tahoma" w:hAnsi="Tahoma" w:cs="Tahoma"/>
                <w:sz w:val="22"/>
                <w:szCs w:val="22"/>
              </w:rPr>
              <w:t>Parengia naudotojų ir administratorių instrukcijas.</w:t>
            </w:r>
          </w:p>
          <w:p w14:paraId="6660D813" w14:textId="77777777" w:rsidR="00F7067D" w:rsidRPr="00A80F0F" w:rsidRDefault="00F7067D">
            <w:pPr>
              <w:rPr>
                <w:rFonts w:ascii="Tahoma" w:hAnsi="Tahoma" w:cs="Tahoma"/>
                <w:sz w:val="22"/>
                <w:szCs w:val="22"/>
              </w:rPr>
            </w:pPr>
            <w:r w:rsidRPr="00A80F0F">
              <w:rPr>
                <w:rFonts w:ascii="Tahoma" w:hAnsi="Tahoma" w:cs="Tahoma"/>
                <w:noProof/>
                <w:sz w:val="22"/>
                <w:szCs w:val="22"/>
                <w:u w:val="single"/>
              </w:rPr>
              <w:t>Perkančioji organizacija</w:t>
            </w:r>
            <w:r w:rsidRPr="00A80F0F">
              <w:rPr>
                <w:rFonts w:ascii="Tahoma" w:hAnsi="Tahoma" w:cs="Tahoma"/>
                <w:sz w:val="22"/>
                <w:szCs w:val="22"/>
                <w:u w:val="single"/>
              </w:rPr>
              <w:t xml:space="preserve"> ir TP</w:t>
            </w:r>
            <w:r w:rsidRPr="00A80F0F">
              <w:rPr>
                <w:rFonts w:ascii="Tahoma" w:hAnsi="Tahoma" w:cs="Tahoma"/>
                <w:sz w:val="22"/>
                <w:szCs w:val="22"/>
              </w:rPr>
              <w:t>:</w:t>
            </w:r>
          </w:p>
          <w:p w14:paraId="2C4E2BA4" w14:textId="77777777" w:rsidR="00F7067D" w:rsidRPr="00A80F0F" w:rsidRDefault="00F7067D" w:rsidP="00CF2A67">
            <w:pPr>
              <w:pStyle w:val="ListParagraph"/>
              <w:numPr>
                <w:ilvl w:val="0"/>
                <w:numId w:val="69"/>
              </w:numPr>
              <w:tabs>
                <w:tab w:val="left" w:pos="268"/>
              </w:tabs>
              <w:ind w:left="-43" w:firstLine="43"/>
              <w:contextualSpacing w:val="0"/>
              <w:rPr>
                <w:rFonts w:ascii="Tahoma" w:hAnsi="Tahoma" w:cs="Tahoma"/>
                <w:sz w:val="22"/>
                <w:szCs w:val="22"/>
              </w:rPr>
            </w:pPr>
            <w:r w:rsidRPr="00A80F0F">
              <w:rPr>
                <w:rFonts w:ascii="Tahoma" w:hAnsi="Tahoma" w:cs="Tahoma"/>
                <w:sz w:val="22"/>
                <w:szCs w:val="22"/>
              </w:rPr>
              <w:t>Peržiūri ir įvertina diegimo planą;</w:t>
            </w:r>
          </w:p>
          <w:p w14:paraId="4DED0B25" w14:textId="77777777" w:rsidR="00F7067D" w:rsidRPr="00A80F0F" w:rsidRDefault="00F7067D" w:rsidP="00CF2A67">
            <w:pPr>
              <w:pStyle w:val="ListParagraph"/>
              <w:numPr>
                <w:ilvl w:val="0"/>
                <w:numId w:val="69"/>
              </w:numPr>
              <w:tabs>
                <w:tab w:val="left" w:pos="268"/>
              </w:tabs>
              <w:ind w:left="-43" w:firstLine="43"/>
              <w:contextualSpacing w:val="0"/>
              <w:rPr>
                <w:rFonts w:ascii="Tahoma" w:hAnsi="Tahoma" w:cs="Tahoma"/>
                <w:sz w:val="22"/>
                <w:szCs w:val="22"/>
              </w:rPr>
            </w:pPr>
            <w:r w:rsidRPr="00A80F0F">
              <w:rPr>
                <w:rFonts w:ascii="Tahoma" w:hAnsi="Tahoma" w:cs="Tahoma"/>
                <w:sz w:val="22"/>
                <w:szCs w:val="22"/>
              </w:rPr>
              <w:t>Suteikia reikalingą informaciją;</w:t>
            </w:r>
          </w:p>
          <w:p w14:paraId="19D158BE" w14:textId="77777777" w:rsidR="00F7067D" w:rsidRPr="00A80F0F" w:rsidRDefault="00F7067D" w:rsidP="00CF2A67">
            <w:pPr>
              <w:pStyle w:val="ListParagraph"/>
              <w:numPr>
                <w:ilvl w:val="0"/>
                <w:numId w:val="69"/>
              </w:numPr>
              <w:tabs>
                <w:tab w:val="left" w:pos="268"/>
              </w:tabs>
              <w:ind w:left="-43" w:firstLine="43"/>
              <w:contextualSpacing w:val="0"/>
              <w:rPr>
                <w:rFonts w:ascii="Tahoma" w:hAnsi="Tahoma" w:cs="Tahoma"/>
                <w:sz w:val="22"/>
                <w:szCs w:val="22"/>
              </w:rPr>
            </w:pPr>
            <w:r w:rsidRPr="00A80F0F">
              <w:rPr>
                <w:rFonts w:ascii="Tahoma" w:hAnsi="Tahoma" w:cs="Tahoma"/>
                <w:sz w:val="22"/>
                <w:szCs w:val="22"/>
              </w:rPr>
              <w:t>Kontroliuoja testavimo aplinką;</w:t>
            </w:r>
          </w:p>
          <w:p w14:paraId="0F4643BF" w14:textId="77777777" w:rsidR="00F7067D" w:rsidRPr="00A80F0F" w:rsidRDefault="00F7067D" w:rsidP="00CF2A67">
            <w:pPr>
              <w:pStyle w:val="ListParagraph"/>
              <w:numPr>
                <w:ilvl w:val="0"/>
                <w:numId w:val="69"/>
              </w:numPr>
              <w:tabs>
                <w:tab w:val="left" w:pos="268"/>
              </w:tabs>
              <w:ind w:left="-43" w:firstLine="43"/>
              <w:contextualSpacing w:val="0"/>
              <w:rPr>
                <w:rFonts w:ascii="Tahoma" w:hAnsi="Tahoma" w:cs="Tahoma"/>
                <w:sz w:val="22"/>
                <w:szCs w:val="22"/>
              </w:rPr>
            </w:pPr>
            <w:r w:rsidRPr="00A80F0F">
              <w:rPr>
                <w:rFonts w:ascii="Tahoma" w:hAnsi="Tahoma" w:cs="Tahoma"/>
                <w:sz w:val="22"/>
                <w:szCs w:val="22"/>
              </w:rPr>
              <w:t>Peržiūri ir įvertina testavimo planą.</w:t>
            </w:r>
          </w:p>
          <w:p w14:paraId="15A1BE3F" w14:textId="77777777" w:rsidR="00F7067D" w:rsidRPr="00A80F0F" w:rsidRDefault="00F7067D">
            <w:pPr>
              <w:rPr>
                <w:rFonts w:ascii="Tahoma" w:hAnsi="Tahoma" w:cs="Tahoma"/>
                <w:sz w:val="22"/>
                <w:szCs w:val="22"/>
              </w:rPr>
            </w:pPr>
            <w:r w:rsidRPr="00A80F0F">
              <w:rPr>
                <w:rFonts w:ascii="Tahoma" w:hAnsi="Tahoma" w:cs="Tahoma"/>
                <w:noProof/>
                <w:sz w:val="22"/>
                <w:szCs w:val="22"/>
                <w:u w:val="single"/>
              </w:rPr>
              <w:t xml:space="preserve">Perkančioji organizacija </w:t>
            </w:r>
            <w:r w:rsidRPr="00A80F0F">
              <w:rPr>
                <w:rFonts w:ascii="Tahoma" w:hAnsi="Tahoma" w:cs="Tahoma"/>
                <w:sz w:val="22"/>
                <w:szCs w:val="22"/>
              </w:rPr>
              <w:t>:</w:t>
            </w:r>
          </w:p>
          <w:p w14:paraId="790C31C7" w14:textId="77777777" w:rsidR="00F7067D" w:rsidRPr="00A80F0F" w:rsidRDefault="00F7067D" w:rsidP="00CF2A67">
            <w:pPr>
              <w:pStyle w:val="ListParagraph"/>
              <w:numPr>
                <w:ilvl w:val="0"/>
                <w:numId w:val="70"/>
              </w:numPr>
              <w:tabs>
                <w:tab w:val="left" w:pos="252"/>
              </w:tabs>
              <w:ind w:left="0" w:firstLine="0"/>
              <w:contextualSpacing w:val="0"/>
              <w:rPr>
                <w:rFonts w:ascii="Tahoma" w:hAnsi="Tahoma" w:cs="Tahoma"/>
                <w:sz w:val="22"/>
                <w:szCs w:val="22"/>
              </w:rPr>
            </w:pPr>
            <w:r w:rsidRPr="00A80F0F">
              <w:rPr>
                <w:rFonts w:ascii="Tahoma" w:hAnsi="Tahoma" w:cs="Tahoma"/>
                <w:sz w:val="22"/>
                <w:szCs w:val="22"/>
              </w:rPr>
              <w:lastRenderedPageBreak/>
              <w:t xml:space="preserve">Įdiegia pateiktą programinę įrangą </w:t>
            </w:r>
            <w:r w:rsidRPr="00A80F0F">
              <w:rPr>
                <w:rFonts w:ascii="Tahoma" w:hAnsi="Tahoma" w:cs="Tahoma"/>
                <w:noProof/>
                <w:sz w:val="22"/>
                <w:szCs w:val="22"/>
              </w:rPr>
              <w:t>į Perkančiosios organizacijos testavimo aplinką;</w:t>
            </w:r>
          </w:p>
          <w:p w14:paraId="63DE96A7" w14:textId="77777777" w:rsidR="00F7067D" w:rsidRPr="00A80F0F" w:rsidRDefault="00F7067D" w:rsidP="00CF2A67">
            <w:pPr>
              <w:pStyle w:val="ListParagraph"/>
              <w:numPr>
                <w:ilvl w:val="0"/>
                <w:numId w:val="70"/>
              </w:numPr>
              <w:tabs>
                <w:tab w:val="left" w:pos="252"/>
              </w:tabs>
              <w:ind w:left="0" w:firstLine="0"/>
              <w:contextualSpacing w:val="0"/>
              <w:rPr>
                <w:rFonts w:ascii="Tahoma" w:hAnsi="Tahoma" w:cs="Tahoma"/>
                <w:sz w:val="22"/>
                <w:szCs w:val="22"/>
              </w:rPr>
            </w:pPr>
            <w:r w:rsidRPr="00A80F0F">
              <w:rPr>
                <w:rFonts w:ascii="Tahoma" w:hAnsi="Tahoma" w:cs="Tahoma"/>
                <w:sz w:val="22"/>
                <w:szCs w:val="22"/>
              </w:rPr>
              <w:t>Kontroliuoja testavimo aplinką.</w:t>
            </w:r>
          </w:p>
          <w:p w14:paraId="6D466C24" w14:textId="77777777" w:rsidR="00F7067D" w:rsidRPr="00A80F0F" w:rsidRDefault="00F7067D">
            <w:pPr>
              <w:rPr>
                <w:rFonts w:ascii="Tahoma" w:hAnsi="Tahoma" w:cs="Tahoma"/>
                <w:noProof/>
                <w:sz w:val="22"/>
                <w:szCs w:val="22"/>
              </w:rPr>
            </w:pPr>
            <w:r w:rsidRPr="00A80F0F">
              <w:rPr>
                <w:rFonts w:ascii="Tahoma" w:hAnsi="Tahoma" w:cs="Tahoma"/>
                <w:noProof/>
                <w:sz w:val="22"/>
                <w:szCs w:val="22"/>
                <w:u w:val="single"/>
              </w:rPr>
              <w:t>Duomenų teikėjai/gavėjai</w:t>
            </w:r>
            <w:r w:rsidRPr="00A80F0F">
              <w:rPr>
                <w:rFonts w:ascii="Tahoma" w:hAnsi="Tahoma" w:cs="Tahoma"/>
                <w:noProof/>
                <w:sz w:val="22"/>
                <w:szCs w:val="22"/>
              </w:rPr>
              <w:t>:</w:t>
            </w:r>
          </w:p>
          <w:p w14:paraId="41AF9B5C" w14:textId="77777777" w:rsidR="00F7067D" w:rsidRPr="00A80F0F" w:rsidRDefault="00F7067D">
            <w:pPr>
              <w:tabs>
                <w:tab w:val="left" w:pos="220"/>
              </w:tabs>
              <w:rPr>
                <w:rFonts w:ascii="Tahoma" w:hAnsi="Tahoma" w:cs="Tahoma"/>
                <w:noProof/>
                <w:sz w:val="22"/>
                <w:szCs w:val="22"/>
              </w:rPr>
            </w:pPr>
            <w:r w:rsidRPr="00A80F0F">
              <w:rPr>
                <w:rFonts w:ascii="Tahoma" w:hAnsi="Tahoma" w:cs="Tahoma"/>
                <w:noProof/>
                <w:sz w:val="22"/>
                <w:szCs w:val="22"/>
              </w:rPr>
              <w:t>1. Peržiūri ir įvertina testavimo planą.</w:t>
            </w:r>
          </w:p>
        </w:tc>
        <w:tc>
          <w:tcPr>
            <w:tcW w:w="2111" w:type="pct"/>
            <w:gridSpan w:val="3"/>
          </w:tcPr>
          <w:p w14:paraId="08E8030C" w14:textId="77777777" w:rsidR="00F7067D" w:rsidRPr="00A80F0F" w:rsidRDefault="00F7067D" w:rsidP="00CF2A67">
            <w:pPr>
              <w:pStyle w:val="ListParagraph"/>
              <w:numPr>
                <w:ilvl w:val="0"/>
                <w:numId w:val="68"/>
              </w:numPr>
              <w:tabs>
                <w:tab w:val="left" w:pos="302"/>
              </w:tabs>
              <w:ind w:left="32" w:firstLine="0"/>
              <w:contextualSpacing w:val="0"/>
              <w:rPr>
                <w:rFonts w:ascii="Tahoma" w:hAnsi="Tahoma" w:cs="Tahoma"/>
                <w:noProof/>
                <w:sz w:val="22"/>
                <w:szCs w:val="22"/>
              </w:rPr>
            </w:pPr>
            <w:r w:rsidRPr="00A80F0F">
              <w:rPr>
                <w:rFonts w:ascii="Tahoma" w:hAnsi="Tahoma" w:cs="Tahoma"/>
                <w:noProof/>
                <w:sz w:val="22"/>
                <w:szCs w:val="22"/>
              </w:rPr>
              <w:lastRenderedPageBreak/>
              <w:t>Parengta programinė įranga diegimui į Perkančiosios organizacijos testavimo aplinką;</w:t>
            </w:r>
          </w:p>
          <w:p w14:paraId="47C9A90B" w14:textId="77777777" w:rsidR="00F7067D" w:rsidRPr="00A80F0F" w:rsidRDefault="00F7067D" w:rsidP="00CF2A67">
            <w:pPr>
              <w:pStyle w:val="ListParagraph"/>
              <w:numPr>
                <w:ilvl w:val="0"/>
                <w:numId w:val="68"/>
              </w:numPr>
              <w:tabs>
                <w:tab w:val="left" w:pos="302"/>
              </w:tabs>
              <w:ind w:left="32" w:firstLine="0"/>
              <w:contextualSpacing w:val="0"/>
              <w:rPr>
                <w:rFonts w:ascii="Tahoma" w:hAnsi="Tahoma" w:cs="Tahoma"/>
                <w:noProof/>
                <w:sz w:val="22"/>
                <w:szCs w:val="22"/>
              </w:rPr>
            </w:pPr>
            <w:r w:rsidRPr="00A80F0F">
              <w:rPr>
                <w:rFonts w:ascii="Tahoma" w:hAnsi="Tahoma" w:cs="Tahoma"/>
                <w:noProof/>
                <w:sz w:val="22"/>
                <w:szCs w:val="22"/>
              </w:rPr>
              <w:t>Programinė įranga įdiegta Perkančiosios organizacijos testavimo aplinkoje;</w:t>
            </w:r>
          </w:p>
          <w:p w14:paraId="1E66E1FD" w14:textId="77777777" w:rsidR="00F7067D" w:rsidRPr="00A80F0F" w:rsidRDefault="00F7067D" w:rsidP="00CF2A67">
            <w:pPr>
              <w:pStyle w:val="ListParagraph"/>
              <w:numPr>
                <w:ilvl w:val="0"/>
                <w:numId w:val="68"/>
              </w:numPr>
              <w:tabs>
                <w:tab w:val="left" w:pos="302"/>
              </w:tabs>
              <w:ind w:left="32" w:firstLine="0"/>
              <w:contextualSpacing w:val="0"/>
              <w:rPr>
                <w:rFonts w:ascii="Tahoma" w:hAnsi="Tahoma" w:cs="Tahoma"/>
                <w:noProof/>
                <w:sz w:val="22"/>
                <w:szCs w:val="22"/>
              </w:rPr>
            </w:pPr>
            <w:r w:rsidRPr="00A80F0F">
              <w:rPr>
                <w:rFonts w:ascii="Tahoma" w:hAnsi="Tahoma" w:cs="Tahoma"/>
                <w:noProof/>
                <w:sz w:val="22"/>
                <w:szCs w:val="22"/>
              </w:rPr>
              <w:t>Parengti testavimo scenarijai;</w:t>
            </w:r>
          </w:p>
          <w:p w14:paraId="6BF87C53" w14:textId="77777777" w:rsidR="00F7067D" w:rsidRPr="00A80F0F" w:rsidRDefault="00F7067D" w:rsidP="00CF2A67">
            <w:pPr>
              <w:pStyle w:val="ListParagraph"/>
              <w:numPr>
                <w:ilvl w:val="0"/>
                <w:numId w:val="68"/>
              </w:numPr>
              <w:tabs>
                <w:tab w:val="left" w:pos="302"/>
              </w:tabs>
              <w:ind w:left="32" w:firstLine="0"/>
              <w:contextualSpacing w:val="0"/>
              <w:rPr>
                <w:rFonts w:ascii="Tahoma" w:hAnsi="Tahoma" w:cs="Tahoma"/>
                <w:noProof/>
                <w:sz w:val="22"/>
                <w:szCs w:val="22"/>
              </w:rPr>
            </w:pPr>
            <w:r w:rsidRPr="00A80F0F">
              <w:rPr>
                <w:rFonts w:ascii="Tahoma" w:hAnsi="Tahoma" w:cs="Tahoma"/>
                <w:noProof/>
                <w:sz w:val="22"/>
                <w:szCs w:val="22"/>
              </w:rPr>
              <w:t>Parengti duomenys testavimui (SQL ir/arba kitų skriptų pavidalu);</w:t>
            </w:r>
          </w:p>
          <w:p w14:paraId="36C67F0E" w14:textId="77777777" w:rsidR="00F7067D" w:rsidRPr="00A80F0F" w:rsidRDefault="00F7067D" w:rsidP="00CF2A67">
            <w:pPr>
              <w:pStyle w:val="ListParagraph"/>
              <w:numPr>
                <w:ilvl w:val="0"/>
                <w:numId w:val="68"/>
              </w:numPr>
              <w:tabs>
                <w:tab w:val="left" w:pos="220"/>
                <w:tab w:val="left" w:pos="302"/>
              </w:tabs>
              <w:ind w:left="32" w:firstLine="0"/>
              <w:contextualSpacing w:val="0"/>
              <w:rPr>
                <w:rFonts w:ascii="Tahoma" w:hAnsi="Tahoma" w:cs="Tahoma"/>
                <w:noProof/>
                <w:sz w:val="22"/>
                <w:szCs w:val="22"/>
              </w:rPr>
            </w:pPr>
            <w:r w:rsidRPr="00A80F0F">
              <w:rPr>
                <w:rFonts w:ascii="Tahoma" w:hAnsi="Tahoma" w:cs="Tahoma"/>
                <w:noProof/>
                <w:sz w:val="22"/>
                <w:szCs w:val="22"/>
              </w:rPr>
              <w:t>Parengtas bei suderinas su Perkančiąja organizacija ir duomenų teikėjais/gavėjais testavimo planas;</w:t>
            </w:r>
          </w:p>
          <w:p w14:paraId="7804FC26" w14:textId="77777777" w:rsidR="00F7067D" w:rsidRPr="00A80F0F" w:rsidRDefault="00F7067D" w:rsidP="00CF2A67">
            <w:pPr>
              <w:pStyle w:val="ListParagraph"/>
              <w:numPr>
                <w:ilvl w:val="0"/>
                <w:numId w:val="68"/>
              </w:numPr>
              <w:tabs>
                <w:tab w:val="left" w:pos="220"/>
                <w:tab w:val="left" w:pos="302"/>
              </w:tabs>
              <w:ind w:left="32" w:firstLine="0"/>
              <w:contextualSpacing w:val="0"/>
              <w:rPr>
                <w:rFonts w:ascii="Tahoma" w:hAnsi="Tahoma" w:cs="Tahoma"/>
                <w:noProof/>
                <w:sz w:val="22"/>
                <w:szCs w:val="22"/>
              </w:rPr>
            </w:pPr>
            <w:r w:rsidRPr="00A80F0F">
              <w:rPr>
                <w:rFonts w:ascii="Tahoma" w:hAnsi="Tahoma" w:cs="Tahoma"/>
                <w:noProof/>
                <w:sz w:val="22"/>
                <w:szCs w:val="22"/>
              </w:rPr>
              <w:t>Parengti priėmimo testavimo scenarijai, testavimo metodika ir planas;</w:t>
            </w:r>
          </w:p>
          <w:p w14:paraId="724A2341" w14:textId="77777777" w:rsidR="00F7067D" w:rsidRPr="00A80F0F" w:rsidRDefault="00F7067D" w:rsidP="00CF2A67">
            <w:pPr>
              <w:pStyle w:val="ListParagraph"/>
              <w:numPr>
                <w:ilvl w:val="0"/>
                <w:numId w:val="68"/>
              </w:numPr>
              <w:tabs>
                <w:tab w:val="left" w:pos="302"/>
              </w:tabs>
              <w:ind w:left="32" w:firstLine="0"/>
              <w:contextualSpacing w:val="0"/>
              <w:rPr>
                <w:rFonts w:ascii="Tahoma" w:hAnsi="Tahoma" w:cs="Tahoma"/>
                <w:noProof/>
                <w:sz w:val="22"/>
                <w:szCs w:val="22"/>
              </w:rPr>
            </w:pPr>
            <w:r w:rsidRPr="00A80F0F">
              <w:rPr>
                <w:rFonts w:ascii="Tahoma" w:hAnsi="Tahoma" w:cs="Tahoma"/>
                <w:noProof/>
                <w:sz w:val="22"/>
                <w:szCs w:val="22"/>
              </w:rPr>
              <w:t>Parengti naudotojų vadovai ir administratorių instrukcijos.</w:t>
            </w:r>
          </w:p>
        </w:tc>
        <w:tc>
          <w:tcPr>
            <w:tcW w:w="1190" w:type="pct"/>
            <w:gridSpan w:val="3"/>
          </w:tcPr>
          <w:p w14:paraId="213772B8" w14:textId="77777777" w:rsidR="00F7067D" w:rsidRPr="00A80F0F" w:rsidRDefault="00F7067D">
            <w:pPr>
              <w:rPr>
                <w:rFonts w:ascii="Tahoma" w:hAnsi="Tahoma" w:cs="Tahoma"/>
                <w:noProof/>
                <w:sz w:val="22"/>
                <w:szCs w:val="22"/>
              </w:rPr>
            </w:pPr>
            <w:r w:rsidRPr="00A80F0F">
              <w:rPr>
                <w:rFonts w:ascii="Tahoma" w:hAnsi="Tahoma" w:cs="Tahoma"/>
                <w:noProof/>
                <w:sz w:val="22"/>
                <w:szCs w:val="22"/>
              </w:rPr>
              <w:t>Diegimo etapas turi būti baigtas iki priėmimo testavimo etapo pradžios pagal suderintą darbų grafiką.</w:t>
            </w:r>
          </w:p>
          <w:p w14:paraId="6738CB4B" w14:textId="77777777" w:rsidR="00F7067D" w:rsidRPr="00A80F0F" w:rsidRDefault="00F7067D">
            <w:pPr>
              <w:rPr>
                <w:rFonts w:ascii="Tahoma" w:hAnsi="Tahoma" w:cs="Tahoma"/>
                <w:bCs/>
                <w:sz w:val="22"/>
                <w:szCs w:val="22"/>
              </w:rPr>
            </w:pPr>
          </w:p>
        </w:tc>
      </w:tr>
      <w:tr w:rsidR="00A80F0F" w:rsidRPr="00A80F0F" w14:paraId="761326A4" w14:textId="77777777" w:rsidTr="69F86EF0">
        <w:trPr>
          <w:cantSplit/>
          <w:trHeight w:val="3868"/>
        </w:trPr>
        <w:tc>
          <w:tcPr>
            <w:tcW w:w="235" w:type="pct"/>
            <w:tcBorders>
              <w:top w:val="single" w:sz="4" w:space="0" w:color="auto"/>
              <w:left w:val="single" w:sz="4" w:space="0" w:color="auto"/>
              <w:right w:val="single" w:sz="4" w:space="0" w:color="auto"/>
            </w:tcBorders>
            <w:shd w:val="clear" w:color="auto" w:fill="auto"/>
            <w:textDirection w:val="btLr"/>
          </w:tcPr>
          <w:p w14:paraId="75B66FE4" w14:textId="77777777" w:rsidR="00F7067D" w:rsidRPr="00A80F0F" w:rsidRDefault="00F7067D">
            <w:pPr>
              <w:jc w:val="center"/>
              <w:rPr>
                <w:rFonts w:ascii="Tahoma" w:hAnsi="Tahoma" w:cs="Tahoma"/>
                <w:sz w:val="22"/>
                <w:szCs w:val="22"/>
              </w:rPr>
            </w:pPr>
            <w:r w:rsidRPr="00A80F0F">
              <w:rPr>
                <w:rFonts w:ascii="Tahoma" w:hAnsi="Tahoma" w:cs="Tahoma"/>
                <w:sz w:val="22"/>
                <w:szCs w:val="22"/>
              </w:rPr>
              <w:t>Testavimas</w:t>
            </w:r>
          </w:p>
        </w:tc>
        <w:tc>
          <w:tcPr>
            <w:tcW w:w="1464" w:type="pct"/>
            <w:tcBorders>
              <w:top w:val="single" w:sz="4" w:space="0" w:color="auto"/>
              <w:left w:val="single" w:sz="4" w:space="0" w:color="auto"/>
              <w:right w:val="single" w:sz="4" w:space="0" w:color="auto"/>
            </w:tcBorders>
            <w:shd w:val="clear" w:color="auto" w:fill="auto"/>
          </w:tcPr>
          <w:p w14:paraId="72EF8632" w14:textId="77777777" w:rsidR="00F7067D" w:rsidRPr="00A80F0F" w:rsidRDefault="00F7067D">
            <w:pPr>
              <w:rPr>
                <w:rFonts w:ascii="Tahoma" w:hAnsi="Tahoma" w:cs="Tahoma"/>
                <w:noProof/>
                <w:sz w:val="22"/>
                <w:szCs w:val="22"/>
                <w:u w:val="single"/>
              </w:rPr>
            </w:pPr>
            <w:r w:rsidRPr="00A80F0F">
              <w:rPr>
                <w:rFonts w:ascii="Tahoma" w:hAnsi="Tahoma" w:cs="Tahoma"/>
                <w:sz w:val="22"/>
                <w:szCs w:val="22"/>
                <w:u w:val="single"/>
              </w:rPr>
              <w:t>Teikėjas</w:t>
            </w:r>
            <w:r w:rsidRPr="00A80F0F">
              <w:rPr>
                <w:rFonts w:ascii="Tahoma" w:hAnsi="Tahoma" w:cs="Tahoma"/>
                <w:noProof/>
                <w:sz w:val="22"/>
                <w:szCs w:val="22"/>
                <w:u w:val="single"/>
              </w:rPr>
              <w:t>:</w:t>
            </w:r>
          </w:p>
          <w:p w14:paraId="69FC1C7B" w14:textId="77777777" w:rsidR="00F7067D" w:rsidRPr="00A80F0F" w:rsidRDefault="00F7067D" w:rsidP="00CF2A67">
            <w:pPr>
              <w:pStyle w:val="ListParagraph"/>
              <w:numPr>
                <w:ilvl w:val="0"/>
                <w:numId w:val="73"/>
              </w:numPr>
              <w:tabs>
                <w:tab w:val="left" w:pos="268"/>
              </w:tabs>
              <w:ind w:left="0" w:firstLine="0"/>
              <w:contextualSpacing w:val="0"/>
              <w:rPr>
                <w:rFonts w:ascii="Tahoma" w:hAnsi="Tahoma" w:cs="Tahoma"/>
                <w:noProof/>
                <w:sz w:val="22"/>
                <w:szCs w:val="22"/>
              </w:rPr>
            </w:pPr>
            <w:r w:rsidRPr="00A80F0F">
              <w:rPr>
                <w:rFonts w:ascii="Tahoma" w:hAnsi="Tahoma" w:cs="Tahoma"/>
                <w:noProof/>
                <w:sz w:val="22"/>
                <w:szCs w:val="22"/>
              </w:rPr>
              <w:t>Atlieka testavimą su duomenų teikėjais ir gavėjais Perkančiosios organizacijos testinėje aplinkoje;</w:t>
            </w:r>
          </w:p>
          <w:p w14:paraId="07DD7F51" w14:textId="77777777" w:rsidR="00F7067D" w:rsidRPr="00A80F0F" w:rsidRDefault="00F7067D" w:rsidP="00CF2A67">
            <w:pPr>
              <w:pStyle w:val="ListParagraph"/>
              <w:numPr>
                <w:ilvl w:val="0"/>
                <w:numId w:val="73"/>
              </w:numPr>
              <w:tabs>
                <w:tab w:val="left" w:pos="268"/>
              </w:tabs>
              <w:ind w:left="0" w:firstLine="0"/>
              <w:contextualSpacing w:val="0"/>
              <w:rPr>
                <w:rFonts w:ascii="Tahoma" w:hAnsi="Tahoma" w:cs="Tahoma"/>
                <w:noProof/>
                <w:sz w:val="22"/>
                <w:szCs w:val="22"/>
              </w:rPr>
            </w:pPr>
            <w:r w:rsidRPr="00A80F0F">
              <w:rPr>
                <w:rFonts w:ascii="Tahoma" w:hAnsi="Tahoma" w:cs="Tahoma"/>
                <w:noProof/>
                <w:sz w:val="22"/>
                <w:szCs w:val="22"/>
              </w:rPr>
              <w:t>Atlieka  koregavimą pagal pateiktas pastabas bei ištaiso klaidas;</w:t>
            </w:r>
          </w:p>
          <w:p w14:paraId="5769F7BA" w14:textId="77777777" w:rsidR="00F7067D" w:rsidRPr="00A80F0F" w:rsidRDefault="00F7067D" w:rsidP="00CF2A67">
            <w:pPr>
              <w:pStyle w:val="ListParagraph"/>
              <w:numPr>
                <w:ilvl w:val="0"/>
                <w:numId w:val="73"/>
              </w:numPr>
              <w:tabs>
                <w:tab w:val="left" w:pos="268"/>
              </w:tabs>
              <w:ind w:left="0" w:firstLine="0"/>
              <w:contextualSpacing w:val="0"/>
              <w:rPr>
                <w:rFonts w:ascii="Tahoma" w:hAnsi="Tahoma" w:cs="Tahoma"/>
                <w:noProof/>
                <w:sz w:val="22"/>
                <w:szCs w:val="22"/>
              </w:rPr>
            </w:pPr>
            <w:r w:rsidRPr="00A80F0F">
              <w:rPr>
                <w:rFonts w:ascii="Tahoma" w:hAnsi="Tahoma" w:cs="Tahoma"/>
                <w:noProof/>
                <w:sz w:val="22"/>
                <w:szCs w:val="22"/>
              </w:rPr>
              <w:t>Sukuria visą projekto techninę dokumentaciją;</w:t>
            </w:r>
          </w:p>
          <w:p w14:paraId="17518858" w14:textId="77777777" w:rsidR="00F7067D" w:rsidRPr="00A80F0F" w:rsidRDefault="00F7067D" w:rsidP="00CF2A67">
            <w:pPr>
              <w:pStyle w:val="ListParagraph"/>
              <w:numPr>
                <w:ilvl w:val="0"/>
                <w:numId w:val="73"/>
              </w:numPr>
              <w:tabs>
                <w:tab w:val="left" w:pos="268"/>
              </w:tabs>
              <w:ind w:left="0" w:firstLine="0"/>
              <w:contextualSpacing w:val="0"/>
              <w:rPr>
                <w:rFonts w:ascii="Tahoma" w:hAnsi="Tahoma" w:cs="Tahoma"/>
                <w:noProof/>
                <w:sz w:val="22"/>
                <w:szCs w:val="22"/>
              </w:rPr>
            </w:pPr>
            <w:r w:rsidRPr="00A80F0F">
              <w:rPr>
                <w:rFonts w:ascii="Tahoma" w:hAnsi="Tahoma" w:cs="Tahoma"/>
                <w:noProof/>
                <w:sz w:val="22"/>
                <w:szCs w:val="22"/>
              </w:rPr>
              <w:t>Parengia testavimo ataskaitą.</w:t>
            </w:r>
          </w:p>
          <w:p w14:paraId="2DE84F6B" w14:textId="77777777" w:rsidR="00F7067D" w:rsidRPr="00A80F0F" w:rsidRDefault="00F7067D">
            <w:pPr>
              <w:rPr>
                <w:rFonts w:ascii="Tahoma" w:hAnsi="Tahoma" w:cs="Tahoma"/>
                <w:noProof/>
                <w:sz w:val="22"/>
                <w:szCs w:val="22"/>
                <w:u w:val="single"/>
              </w:rPr>
            </w:pPr>
            <w:r w:rsidRPr="00A80F0F">
              <w:rPr>
                <w:rFonts w:ascii="Tahoma" w:hAnsi="Tahoma" w:cs="Tahoma"/>
                <w:noProof/>
                <w:sz w:val="22"/>
                <w:szCs w:val="22"/>
                <w:u w:val="single"/>
              </w:rPr>
              <w:t>Pirkėjas ir TP:</w:t>
            </w:r>
          </w:p>
          <w:p w14:paraId="443B7F3B" w14:textId="77777777" w:rsidR="00F7067D" w:rsidRPr="00A80F0F" w:rsidRDefault="00F7067D" w:rsidP="00CF2A67">
            <w:pPr>
              <w:pStyle w:val="ListParagraph"/>
              <w:numPr>
                <w:ilvl w:val="0"/>
                <w:numId w:val="74"/>
              </w:numPr>
              <w:tabs>
                <w:tab w:val="left" w:pos="268"/>
              </w:tabs>
              <w:ind w:left="0" w:firstLine="0"/>
              <w:contextualSpacing w:val="0"/>
              <w:rPr>
                <w:rFonts w:ascii="Tahoma" w:hAnsi="Tahoma" w:cs="Tahoma"/>
                <w:sz w:val="22"/>
                <w:szCs w:val="22"/>
              </w:rPr>
            </w:pPr>
            <w:r w:rsidRPr="00A80F0F">
              <w:rPr>
                <w:rFonts w:ascii="Tahoma" w:hAnsi="Tahoma" w:cs="Tahoma"/>
                <w:noProof/>
                <w:sz w:val="22"/>
                <w:szCs w:val="22"/>
              </w:rPr>
              <w:t>Suteikia reikalingą informaciją;</w:t>
            </w:r>
          </w:p>
          <w:p w14:paraId="398CDF96" w14:textId="77777777" w:rsidR="00F7067D" w:rsidRPr="00A80F0F" w:rsidRDefault="00F7067D" w:rsidP="00CF2A67">
            <w:pPr>
              <w:pStyle w:val="ListParagraph"/>
              <w:numPr>
                <w:ilvl w:val="0"/>
                <w:numId w:val="74"/>
              </w:numPr>
              <w:tabs>
                <w:tab w:val="left" w:pos="268"/>
              </w:tabs>
              <w:ind w:left="0" w:firstLine="0"/>
              <w:contextualSpacing w:val="0"/>
              <w:rPr>
                <w:rFonts w:ascii="Tahoma" w:hAnsi="Tahoma" w:cs="Tahoma"/>
                <w:sz w:val="22"/>
                <w:szCs w:val="22"/>
              </w:rPr>
            </w:pPr>
            <w:r w:rsidRPr="00A80F0F">
              <w:rPr>
                <w:rFonts w:ascii="Tahoma" w:hAnsi="Tahoma" w:cs="Tahoma"/>
                <w:noProof/>
                <w:sz w:val="22"/>
                <w:szCs w:val="22"/>
              </w:rPr>
              <w:t>Registruoja testavimo metu Perkančiosios organizacijos nustatytas klaidas;</w:t>
            </w:r>
          </w:p>
          <w:p w14:paraId="6C6A5F92" w14:textId="77777777" w:rsidR="00F7067D" w:rsidRPr="00A80F0F" w:rsidRDefault="00F7067D" w:rsidP="00CF2A67">
            <w:pPr>
              <w:pStyle w:val="ListParagraph"/>
              <w:numPr>
                <w:ilvl w:val="0"/>
                <w:numId w:val="74"/>
              </w:numPr>
              <w:tabs>
                <w:tab w:val="left" w:pos="268"/>
              </w:tabs>
              <w:ind w:left="0" w:firstLine="0"/>
              <w:contextualSpacing w:val="0"/>
              <w:rPr>
                <w:rFonts w:ascii="Tahoma" w:hAnsi="Tahoma" w:cs="Tahoma"/>
                <w:sz w:val="22"/>
                <w:szCs w:val="22"/>
              </w:rPr>
            </w:pPr>
            <w:r w:rsidRPr="00A80F0F">
              <w:rPr>
                <w:rFonts w:ascii="Tahoma" w:hAnsi="Tahoma" w:cs="Tahoma"/>
                <w:noProof/>
                <w:sz w:val="22"/>
                <w:szCs w:val="22"/>
              </w:rPr>
              <w:t>Vykdo testavimo metu nustatytų problemų šalinimo kontrolę.</w:t>
            </w:r>
          </w:p>
        </w:tc>
        <w:tc>
          <w:tcPr>
            <w:tcW w:w="2111" w:type="pct"/>
            <w:gridSpan w:val="3"/>
            <w:tcBorders>
              <w:top w:val="single" w:sz="4" w:space="0" w:color="auto"/>
              <w:left w:val="single" w:sz="4" w:space="0" w:color="auto"/>
              <w:right w:val="single" w:sz="4" w:space="0" w:color="auto"/>
            </w:tcBorders>
          </w:tcPr>
          <w:p w14:paraId="47E15B53" w14:textId="77777777" w:rsidR="00F7067D" w:rsidRPr="00A80F0F" w:rsidRDefault="00F7067D" w:rsidP="00CF2A67">
            <w:pPr>
              <w:pStyle w:val="ListParagraph"/>
              <w:numPr>
                <w:ilvl w:val="0"/>
                <w:numId w:val="75"/>
              </w:numPr>
              <w:tabs>
                <w:tab w:val="left" w:pos="235"/>
              </w:tabs>
              <w:ind w:left="0" w:firstLine="32"/>
              <w:contextualSpacing w:val="0"/>
              <w:rPr>
                <w:rFonts w:ascii="Tahoma" w:hAnsi="Tahoma" w:cs="Tahoma"/>
                <w:noProof/>
                <w:sz w:val="22"/>
                <w:szCs w:val="22"/>
              </w:rPr>
            </w:pPr>
            <w:r w:rsidRPr="00A80F0F">
              <w:rPr>
                <w:rFonts w:ascii="Tahoma" w:hAnsi="Tahoma" w:cs="Tahoma"/>
                <w:noProof/>
                <w:sz w:val="22"/>
                <w:szCs w:val="22"/>
              </w:rPr>
              <w:t>Integracinio testavimo ataskaita. Integracinio testavimo ataskaitoje turi būti įvertinti integracinio testavimo metu nustatyti defektai, pateiktas jų išsprendimo būdas ir statusas;</w:t>
            </w:r>
          </w:p>
          <w:p w14:paraId="2B795F96" w14:textId="77777777" w:rsidR="00F7067D" w:rsidRPr="00A80F0F" w:rsidRDefault="00F7067D" w:rsidP="00CF2A67">
            <w:pPr>
              <w:pStyle w:val="ListParagraph"/>
              <w:numPr>
                <w:ilvl w:val="0"/>
                <w:numId w:val="75"/>
              </w:numPr>
              <w:tabs>
                <w:tab w:val="left" w:pos="235"/>
              </w:tabs>
              <w:ind w:left="0" w:firstLine="32"/>
              <w:contextualSpacing w:val="0"/>
              <w:rPr>
                <w:rFonts w:ascii="Tahoma" w:hAnsi="Tahoma" w:cs="Tahoma"/>
                <w:noProof/>
                <w:sz w:val="22"/>
                <w:szCs w:val="22"/>
              </w:rPr>
            </w:pPr>
            <w:r w:rsidRPr="00A80F0F">
              <w:rPr>
                <w:rFonts w:ascii="Tahoma" w:hAnsi="Tahoma" w:cs="Tahoma"/>
                <w:noProof/>
                <w:sz w:val="22"/>
                <w:szCs w:val="22"/>
              </w:rPr>
              <w:t>Sukurta visa techninė dokumentacija;</w:t>
            </w:r>
          </w:p>
          <w:p w14:paraId="6A54CE90" w14:textId="77777777" w:rsidR="00F7067D" w:rsidRPr="00A80F0F" w:rsidRDefault="00F7067D" w:rsidP="00CF2A67">
            <w:pPr>
              <w:pStyle w:val="ListParagraph"/>
              <w:numPr>
                <w:ilvl w:val="0"/>
                <w:numId w:val="75"/>
              </w:numPr>
              <w:tabs>
                <w:tab w:val="left" w:pos="235"/>
              </w:tabs>
              <w:ind w:left="0" w:firstLine="32"/>
              <w:contextualSpacing w:val="0"/>
              <w:rPr>
                <w:rFonts w:ascii="Tahoma" w:hAnsi="Tahoma" w:cs="Tahoma"/>
                <w:noProof/>
                <w:sz w:val="22"/>
                <w:szCs w:val="22"/>
              </w:rPr>
            </w:pPr>
            <w:r w:rsidRPr="00A80F0F">
              <w:rPr>
                <w:rFonts w:ascii="Tahoma" w:hAnsi="Tahoma" w:cs="Tahoma"/>
                <w:noProof/>
                <w:sz w:val="22"/>
                <w:szCs w:val="22"/>
              </w:rPr>
              <w:t>Sukurti analizės ir projektavimo dokumentai, diegimo instrukcijos, projekto surinkimo ir kompiliavimo instrukcijos;</w:t>
            </w:r>
          </w:p>
          <w:p w14:paraId="528558AE" w14:textId="77777777" w:rsidR="00F7067D" w:rsidRPr="00A80F0F" w:rsidRDefault="00F7067D" w:rsidP="00CF2A67">
            <w:pPr>
              <w:pStyle w:val="ListParagraph"/>
              <w:numPr>
                <w:ilvl w:val="0"/>
                <w:numId w:val="75"/>
              </w:numPr>
              <w:tabs>
                <w:tab w:val="left" w:pos="235"/>
              </w:tabs>
              <w:ind w:left="0" w:firstLine="32"/>
              <w:contextualSpacing w:val="0"/>
              <w:rPr>
                <w:rFonts w:ascii="Tahoma" w:hAnsi="Tahoma" w:cs="Tahoma"/>
                <w:noProof/>
                <w:sz w:val="22"/>
                <w:szCs w:val="22"/>
              </w:rPr>
            </w:pPr>
            <w:r w:rsidRPr="00A80F0F">
              <w:rPr>
                <w:rFonts w:ascii="Tahoma" w:hAnsi="Tahoma" w:cs="Tahoma"/>
                <w:noProof/>
                <w:sz w:val="22"/>
                <w:szCs w:val="22"/>
              </w:rPr>
              <w:t>Sukurtos vartotojų ir administratorių instrukcijos;</w:t>
            </w:r>
          </w:p>
          <w:p w14:paraId="60A7FA67" w14:textId="77777777" w:rsidR="00F7067D" w:rsidRPr="00A80F0F" w:rsidRDefault="00F7067D" w:rsidP="00CF2A67">
            <w:pPr>
              <w:pStyle w:val="ListParagraph"/>
              <w:numPr>
                <w:ilvl w:val="0"/>
                <w:numId w:val="75"/>
              </w:numPr>
              <w:tabs>
                <w:tab w:val="left" w:pos="235"/>
              </w:tabs>
              <w:ind w:left="0" w:firstLine="32"/>
              <w:contextualSpacing w:val="0"/>
              <w:rPr>
                <w:rFonts w:ascii="Tahoma" w:hAnsi="Tahoma" w:cs="Tahoma"/>
                <w:noProof/>
                <w:sz w:val="22"/>
                <w:szCs w:val="22"/>
              </w:rPr>
            </w:pPr>
            <w:r w:rsidRPr="00A80F0F">
              <w:rPr>
                <w:rFonts w:ascii="Tahoma" w:hAnsi="Tahoma" w:cs="Tahoma"/>
                <w:sz w:val="22"/>
                <w:szCs w:val="22"/>
                <w:lang w:eastAsia="ar-SA"/>
              </w:rPr>
              <w:t>Parengtos Klaidų šalinimo ataskaitos.</w:t>
            </w:r>
          </w:p>
        </w:tc>
        <w:tc>
          <w:tcPr>
            <w:tcW w:w="1190" w:type="pct"/>
            <w:gridSpan w:val="3"/>
            <w:tcBorders>
              <w:top w:val="single" w:sz="4" w:space="0" w:color="auto"/>
              <w:left w:val="single" w:sz="4" w:space="0" w:color="auto"/>
              <w:right w:val="single" w:sz="4" w:space="0" w:color="auto"/>
            </w:tcBorders>
          </w:tcPr>
          <w:p w14:paraId="273E308A" w14:textId="77777777" w:rsidR="00F7067D" w:rsidRPr="00A80F0F" w:rsidRDefault="00F7067D">
            <w:pPr>
              <w:rPr>
                <w:rFonts w:ascii="Tahoma" w:hAnsi="Tahoma" w:cs="Tahoma"/>
                <w:noProof/>
                <w:sz w:val="22"/>
                <w:szCs w:val="22"/>
              </w:rPr>
            </w:pPr>
            <w:r w:rsidRPr="00A80F0F">
              <w:rPr>
                <w:rFonts w:ascii="Tahoma" w:hAnsi="Tahoma" w:cs="Tahoma"/>
                <w:noProof/>
                <w:sz w:val="22"/>
                <w:szCs w:val="22"/>
              </w:rPr>
              <w:t>Integracinio testavimo etapas turi būti baigtas iki Diegimo į gamybinę aplinką pradžios pagal suderintą darbų grafiką.</w:t>
            </w:r>
          </w:p>
          <w:p w14:paraId="17D8DFEC" w14:textId="77777777" w:rsidR="00F7067D" w:rsidRPr="00A80F0F" w:rsidRDefault="00F7067D">
            <w:pPr>
              <w:rPr>
                <w:rFonts w:ascii="Tahoma" w:hAnsi="Tahoma" w:cs="Tahoma"/>
                <w:sz w:val="22"/>
                <w:szCs w:val="22"/>
              </w:rPr>
            </w:pPr>
          </w:p>
        </w:tc>
      </w:tr>
      <w:tr w:rsidR="00A80F0F" w:rsidRPr="00A80F0F" w14:paraId="79D4DFE0" w14:textId="77777777" w:rsidTr="69F86EF0">
        <w:trPr>
          <w:cantSplit/>
          <w:trHeight w:val="3868"/>
        </w:trPr>
        <w:tc>
          <w:tcPr>
            <w:tcW w:w="235" w:type="pct"/>
            <w:tcBorders>
              <w:top w:val="single" w:sz="4" w:space="0" w:color="auto"/>
              <w:left w:val="single" w:sz="4" w:space="0" w:color="auto"/>
              <w:right w:val="single" w:sz="4" w:space="0" w:color="auto"/>
            </w:tcBorders>
            <w:shd w:val="clear" w:color="auto" w:fill="auto"/>
            <w:textDirection w:val="btLr"/>
          </w:tcPr>
          <w:p w14:paraId="57BE4D79" w14:textId="77777777" w:rsidR="00F7067D" w:rsidRPr="00A80F0F" w:rsidRDefault="00F7067D">
            <w:pPr>
              <w:jc w:val="center"/>
              <w:rPr>
                <w:rFonts w:ascii="Tahoma" w:hAnsi="Tahoma" w:cs="Tahoma"/>
                <w:sz w:val="22"/>
                <w:szCs w:val="22"/>
              </w:rPr>
            </w:pPr>
            <w:r w:rsidRPr="00A80F0F">
              <w:rPr>
                <w:rFonts w:ascii="Tahoma" w:hAnsi="Tahoma" w:cs="Tahoma"/>
                <w:sz w:val="22"/>
                <w:szCs w:val="22"/>
              </w:rPr>
              <w:lastRenderedPageBreak/>
              <w:t>Priėmimo testavimas</w:t>
            </w:r>
          </w:p>
        </w:tc>
        <w:tc>
          <w:tcPr>
            <w:tcW w:w="1666" w:type="pct"/>
            <w:gridSpan w:val="3"/>
            <w:tcBorders>
              <w:top w:val="single" w:sz="4" w:space="0" w:color="auto"/>
              <w:left w:val="single" w:sz="4" w:space="0" w:color="auto"/>
              <w:right w:val="single" w:sz="4" w:space="0" w:color="auto"/>
            </w:tcBorders>
            <w:shd w:val="clear" w:color="auto" w:fill="auto"/>
          </w:tcPr>
          <w:p w14:paraId="3AAF0A60" w14:textId="77777777" w:rsidR="00F7067D" w:rsidRPr="00A80F0F" w:rsidRDefault="00F7067D">
            <w:pPr>
              <w:pStyle w:val="Lentekstasarial"/>
              <w:tabs>
                <w:tab w:val="left" w:pos="358"/>
              </w:tabs>
              <w:spacing w:before="0" w:after="0"/>
              <w:rPr>
                <w:rFonts w:ascii="Tahoma" w:hAnsi="Tahoma" w:cs="Tahoma"/>
                <w:sz w:val="22"/>
                <w:szCs w:val="22"/>
                <w:lang w:val="lt-LT"/>
              </w:rPr>
            </w:pPr>
            <w:r w:rsidRPr="00A80F0F">
              <w:rPr>
                <w:rFonts w:ascii="Tahoma" w:hAnsi="Tahoma" w:cs="Tahoma"/>
                <w:sz w:val="22"/>
                <w:szCs w:val="22"/>
                <w:lang w:val="lt-LT"/>
              </w:rPr>
              <w:t>Paslaugų teikėjas:</w:t>
            </w:r>
          </w:p>
          <w:p w14:paraId="682DE289" w14:textId="77777777" w:rsidR="00F7067D" w:rsidRPr="00A80F0F" w:rsidRDefault="00F7067D" w:rsidP="00CF2A67">
            <w:pPr>
              <w:pStyle w:val="Sraopastraipa2"/>
              <w:numPr>
                <w:ilvl w:val="0"/>
                <w:numId w:val="90"/>
              </w:numPr>
              <w:tabs>
                <w:tab w:val="left" w:pos="358"/>
                <w:tab w:val="left" w:pos="777"/>
              </w:tabs>
              <w:ind w:left="0" w:firstLine="0"/>
              <w:jc w:val="both"/>
              <w:rPr>
                <w:rFonts w:ascii="Tahoma" w:hAnsi="Tahoma" w:cs="Tahoma"/>
                <w:sz w:val="22"/>
                <w:szCs w:val="22"/>
              </w:rPr>
            </w:pPr>
            <w:r w:rsidRPr="00A80F0F">
              <w:rPr>
                <w:rFonts w:ascii="Tahoma" w:hAnsi="Tahoma" w:cs="Tahoma"/>
                <w:sz w:val="22"/>
                <w:szCs w:val="22"/>
              </w:rPr>
              <w:t>Parengia naudotojų vadovus ir administravimo instrukcijas.</w:t>
            </w:r>
          </w:p>
          <w:p w14:paraId="43587D8F" w14:textId="77777777" w:rsidR="00F7067D" w:rsidRPr="00A80F0F" w:rsidRDefault="00F7067D" w:rsidP="00CF2A67">
            <w:pPr>
              <w:pStyle w:val="Sraopastraipa2"/>
              <w:numPr>
                <w:ilvl w:val="0"/>
                <w:numId w:val="90"/>
              </w:numPr>
              <w:tabs>
                <w:tab w:val="left" w:pos="358"/>
                <w:tab w:val="left" w:pos="777"/>
              </w:tabs>
              <w:ind w:left="0" w:firstLine="0"/>
              <w:jc w:val="both"/>
              <w:rPr>
                <w:rFonts w:ascii="Tahoma" w:hAnsi="Tahoma" w:cs="Tahoma"/>
                <w:sz w:val="22"/>
                <w:szCs w:val="22"/>
              </w:rPr>
            </w:pPr>
            <w:r w:rsidRPr="00A80F0F">
              <w:rPr>
                <w:rFonts w:ascii="Tahoma" w:hAnsi="Tahoma" w:cs="Tahoma"/>
                <w:sz w:val="22"/>
                <w:szCs w:val="22"/>
              </w:rPr>
              <w:t>Remiantis parengtais ir suderintais naudotojų vadovais papildo nauja informacija ESPBI IS pagalbos sistemą;</w:t>
            </w:r>
          </w:p>
          <w:p w14:paraId="34D59DFB" w14:textId="77777777" w:rsidR="00F7067D" w:rsidRPr="00A80F0F" w:rsidRDefault="00F7067D" w:rsidP="00CF2A67">
            <w:pPr>
              <w:pStyle w:val="Sraopastraipa2"/>
              <w:numPr>
                <w:ilvl w:val="0"/>
                <w:numId w:val="90"/>
              </w:numPr>
              <w:tabs>
                <w:tab w:val="left" w:pos="358"/>
                <w:tab w:val="left" w:pos="777"/>
              </w:tabs>
              <w:ind w:left="0" w:firstLine="0"/>
              <w:jc w:val="both"/>
              <w:rPr>
                <w:rFonts w:ascii="Tahoma" w:hAnsi="Tahoma" w:cs="Tahoma"/>
                <w:sz w:val="22"/>
                <w:szCs w:val="22"/>
              </w:rPr>
            </w:pPr>
            <w:r w:rsidRPr="00A80F0F">
              <w:rPr>
                <w:rFonts w:ascii="Tahoma" w:hAnsi="Tahoma" w:cs="Tahoma"/>
                <w:sz w:val="22"/>
                <w:szCs w:val="22"/>
              </w:rPr>
              <w:t>Vykdo priėmimo testavimą;</w:t>
            </w:r>
          </w:p>
          <w:p w14:paraId="021A8785" w14:textId="77777777" w:rsidR="00F7067D" w:rsidRPr="00A80F0F" w:rsidRDefault="00F7067D" w:rsidP="00CF2A67">
            <w:pPr>
              <w:pStyle w:val="Sraopastraipa2"/>
              <w:numPr>
                <w:ilvl w:val="0"/>
                <w:numId w:val="90"/>
              </w:numPr>
              <w:tabs>
                <w:tab w:val="left" w:pos="358"/>
                <w:tab w:val="left" w:pos="777"/>
              </w:tabs>
              <w:ind w:left="0" w:firstLine="0"/>
              <w:jc w:val="both"/>
              <w:rPr>
                <w:rFonts w:ascii="Tahoma" w:hAnsi="Tahoma" w:cs="Tahoma"/>
                <w:sz w:val="22"/>
                <w:szCs w:val="22"/>
              </w:rPr>
            </w:pPr>
            <w:r w:rsidRPr="00A80F0F">
              <w:rPr>
                <w:rFonts w:ascii="Tahoma" w:hAnsi="Tahoma" w:cs="Tahoma"/>
                <w:sz w:val="22"/>
                <w:szCs w:val="22"/>
              </w:rPr>
              <w:t>Šalina užfiksuotus trūkumus (klaidas);</w:t>
            </w:r>
          </w:p>
          <w:p w14:paraId="4ECDAAEB" w14:textId="77777777" w:rsidR="00F7067D" w:rsidRPr="00A80F0F" w:rsidRDefault="00F7067D" w:rsidP="00CF2A67">
            <w:pPr>
              <w:pStyle w:val="Sraopastraipa2"/>
              <w:numPr>
                <w:ilvl w:val="0"/>
                <w:numId w:val="90"/>
              </w:numPr>
              <w:tabs>
                <w:tab w:val="left" w:pos="358"/>
                <w:tab w:val="left" w:pos="777"/>
              </w:tabs>
              <w:ind w:left="0" w:firstLine="0"/>
              <w:jc w:val="both"/>
              <w:rPr>
                <w:rFonts w:ascii="Tahoma" w:hAnsi="Tahoma" w:cs="Tahoma"/>
                <w:sz w:val="22"/>
                <w:szCs w:val="22"/>
              </w:rPr>
            </w:pPr>
            <w:r w:rsidRPr="00A80F0F">
              <w:rPr>
                <w:rFonts w:ascii="Tahoma" w:hAnsi="Tahoma" w:cs="Tahoma"/>
                <w:sz w:val="22"/>
                <w:szCs w:val="22"/>
              </w:rPr>
              <w:t>Atlieka reikiamus pakeitimus atsižvelgiant į atsparumo įsilaužimams ir našumo testavimo rezultatus;</w:t>
            </w:r>
          </w:p>
          <w:p w14:paraId="4322DCA7" w14:textId="77777777" w:rsidR="00F7067D" w:rsidRPr="00A80F0F" w:rsidRDefault="00F7067D" w:rsidP="00CF2A67">
            <w:pPr>
              <w:pStyle w:val="Sraopastraipa2"/>
              <w:numPr>
                <w:ilvl w:val="0"/>
                <w:numId w:val="90"/>
              </w:numPr>
              <w:tabs>
                <w:tab w:val="left" w:pos="358"/>
                <w:tab w:val="left" w:pos="777"/>
              </w:tabs>
              <w:ind w:left="0" w:firstLine="0"/>
              <w:jc w:val="both"/>
              <w:rPr>
                <w:rFonts w:ascii="Tahoma" w:hAnsi="Tahoma" w:cs="Tahoma"/>
                <w:sz w:val="22"/>
                <w:szCs w:val="22"/>
              </w:rPr>
            </w:pPr>
            <w:r w:rsidRPr="00A80F0F">
              <w:rPr>
                <w:rFonts w:ascii="Tahoma" w:hAnsi="Tahoma" w:cs="Tahoma"/>
                <w:sz w:val="22"/>
                <w:szCs w:val="22"/>
              </w:rPr>
              <w:t>Parengia priėmimo testavimo ataskaitą;</w:t>
            </w:r>
          </w:p>
          <w:p w14:paraId="2B77D700" w14:textId="77777777" w:rsidR="00F7067D" w:rsidRPr="00A80F0F" w:rsidRDefault="00F7067D" w:rsidP="00CF2A67">
            <w:pPr>
              <w:pStyle w:val="Sraopastraipa2"/>
              <w:numPr>
                <w:ilvl w:val="0"/>
                <w:numId w:val="90"/>
              </w:numPr>
              <w:tabs>
                <w:tab w:val="left" w:pos="358"/>
                <w:tab w:val="left" w:pos="777"/>
              </w:tabs>
              <w:ind w:left="0" w:firstLine="0"/>
              <w:jc w:val="both"/>
              <w:rPr>
                <w:rFonts w:ascii="Tahoma" w:hAnsi="Tahoma" w:cs="Tahoma"/>
                <w:sz w:val="22"/>
                <w:szCs w:val="22"/>
              </w:rPr>
            </w:pPr>
            <w:r w:rsidRPr="00A80F0F">
              <w:rPr>
                <w:rFonts w:ascii="Tahoma" w:hAnsi="Tahoma" w:cs="Tahoma"/>
                <w:sz w:val="22"/>
                <w:szCs w:val="22"/>
              </w:rPr>
              <w:t>Parengia testavimo scenarijus.</w:t>
            </w:r>
          </w:p>
          <w:p w14:paraId="2F7FD6CB" w14:textId="77777777" w:rsidR="00F7067D" w:rsidRPr="00A80F0F" w:rsidRDefault="00F7067D">
            <w:pPr>
              <w:tabs>
                <w:tab w:val="left" w:pos="358"/>
              </w:tabs>
              <w:rPr>
                <w:rFonts w:ascii="Tahoma" w:hAnsi="Tahoma" w:cs="Tahoma"/>
                <w:noProof/>
                <w:sz w:val="22"/>
                <w:szCs w:val="22"/>
              </w:rPr>
            </w:pPr>
            <w:r w:rsidRPr="00A80F0F">
              <w:rPr>
                <w:rFonts w:ascii="Tahoma" w:hAnsi="Tahoma" w:cs="Tahoma"/>
                <w:noProof/>
                <w:sz w:val="22"/>
                <w:szCs w:val="22"/>
                <w:u w:val="single"/>
              </w:rPr>
              <w:t>Perkančioji organizacija</w:t>
            </w:r>
            <w:r w:rsidRPr="00A80F0F">
              <w:rPr>
                <w:rFonts w:ascii="Tahoma" w:hAnsi="Tahoma" w:cs="Tahoma"/>
                <w:noProof/>
                <w:sz w:val="22"/>
                <w:szCs w:val="22"/>
              </w:rPr>
              <w:t>:</w:t>
            </w:r>
          </w:p>
          <w:p w14:paraId="566001A3" w14:textId="77777777" w:rsidR="00F7067D" w:rsidRPr="00A80F0F" w:rsidRDefault="00F7067D" w:rsidP="00CF2A67">
            <w:pPr>
              <w:pStyle w:val="ListParagraph"/>
              <w:numPr>
                <w:ilvl w:val="0"/>
                <w:numId w:val="98"/>
              </w:numPr>
              <w:tabs>
                <w:tab w:val="left" w:pos="358"/>
              </w:tabs>
              <w:suppressAutoHyphens/>
              <w:autoSpaceDN w:val="0"/>
              <w:spacing w:line="276" w:lineRule="auto"/>
              <w:ind w:left="0" w:firstLine="0"/>
              <w:contextualSpacing w:val="0"/>
              <w:jc w:val="both"/>
              <w:textAlignment w:val="baseline"/>
              <w:rPr>
                <w:rFonts w:ascii="Tahoma" w:hAnsi="Tahoma" w:cs="Tahoma"/>
                <w:noProof/>
                <w:sz w:val="22"/>
                <w:szCs w:val="22"/>
              </w:rPr>
            </w:pPr>
            <w:r w:rsidRPr="00A80F0F">
              <w:rPr>
                <w:rFonts w:ascii="Tahoma" w:hAnsi="Tahoma" w:cs="Tahoma"/>
                <w:noProof/>
                <w:sz w:val="22"/>
                <w:szCs w:val="22"/>
              </w:rPr>
              <w:t>Teikia pastabas priėmimo testavimo planui ir testavimo scenarijams;</w:t>
            </w:r>
          </w:p>
          <w:p w14:paraId="3C2BA687" w14:textId="77777777" w:rsidR="00F7067D" w:rsidRPr="00A80F0F" w:rsidRDefault="00F7067D" w:rsidP="00CF2A67">
            <w:pPr>
              <w:pStyle w:val="ListParagraph"/>
              <w:numPr>
                <w:ilvl w:val="0"/>
                <w:numId w:val="98"/>
              </w:numPr>
              <w:tabs>
                <w:tab w:val="left" w:pos="358"/>
              </w:tabs>
              <w:suppressAutoHyphens/>
              <w:autoSpaceDN w:val="0"/>
              <w:spacing w:line="276" w:lineRule="auto"/>
              <w:ind w:left="0" w:firstLine="0"/>
              <w:contextualSpacing w:val="0"/>
              <w:jc w:val="both"/>
              <w:textAlignment w:val="baseline"/>
              <w:rPr>
                <w:rFonts w:ascii="Tahoma" w:hAnsi="Tahoma" w:cs="Tahoma"/>
                <w:noProof/>
                <w:sz w:val="22"/>
                <w:szCs w:val="22"/>
              </w:rPr>
            </w:pPr>
            <w:r w:rsidRPr="00A80F0F">
              <w:rPr>
                <w:rFonts w:ascii="Tahoma" w:hAnsi="Tahoma" w:cs="Tahoma"/>
                <w:noProof/>
                <w:sz w:val="22"/>
                <w:szCs w:val="22"/>
              </w:rPr>
              <w:t>Vykdo priėmimo testavimą pagal testavimo plane apibrėžtą testavimo plane apibrėžtą testavimo metodiką ir testavimo scenarijus;</w:t>
            </w:r>
          </w:p>
          <w:p w14:paraId="71A05A7D" w14:textId="77777777" w:rsidR="00F7067D" w:rsidRPr="00A80F0F" w:rsidRDefault="00F7067D" w:rsidP="00CF2A67">
            <w:pPr>
              <w:pStyle w:val="ListParagraph"/>
              <w:numPr>
                <w:ilvl w:val="0"/>
                <w:numId w:val="98"/>
              </w:numPr>
              <w:tabs>
                <w:tab w:val="left" w:pos="358"/>
              </w:tabs>
              <w:suppressAutoHyphens/>
              <w:autoSpaceDN w:val="0"/>
              <w:spacing w:line="276" w:lineRule="auto"/>
              <w:ind w:left="0" w:firstLine="0"/>
              <w:contextualSpacing w:val="0"/>
              <w:jc w:val="both"/>
              <w:textAlignment w:val="baseline"/>
              <w:rPr>
                <w:rFonts w:ascii="Tahoma" w:hAnsi="Tahoma" w:cs="Tahoma"/>
                <w:noProof/>
                <w:sz w:val="22"/>
                <w:szCs w:val="22"/>
              </w:rPr>
            </w:pPr>
            <w:r w:rsidRPr="00A80F0F">
              <w:rPr>
                <w:rFonts w:ascii="Tahoma" w:hAnsi="Tahoma" w:cs="Tahoma"/>
                <w:noProof/>
                <w:sz w:val="22"/>
                <w:szCs w:val="22"/>
              </w:rPr>
              <w:t>Atrinktas nepriklausomas Teikėjas vykdo saugumo testavimą pagal šios techninės specifikacijos apibrėžtas testavimo metodikas ir testavimo scenarijus;</w:t>
            </w:r>
          </w:p>
          <w:p w14:paraId="2FBC5842" w14:textId="77777777" w:rsidR="00F7067D" w:rsidRPr="00A80F0F" w:rsidRDefault="00F7067D" w:rsidP="00CF2A67">
            <w:pPr>
              <w:pStyle w:val="ListParagraph"/>
              <w:numPr>
                <w:ilvl w:val="0"/>
                <w:numId w:val="98"/>
              </w:numPr>
              <w:tabs>
                <w:tab w:val="left" w:pos="358"/>
              </w:tabs>
              <w:suppressAutoHyphens/>
              <w:autoSpaceDN w:val="0"/>
              <w:spacing w:line="276" w:lineRule="auto"/>
              <w:ind w:left="0" w:firstLine="0"/>
              <w:contextualSpacing w:val="0"/>
              <w:jc w:val="both"/>
              <w:textAlignment w:val="baseline"/>
              <w:rPr>
                <w:rFonts w:ascii="Tahoma" w:hAnsi="Tahoma" w:cs="Tahoma"/>
                <w:noProof/>
                <w:sz w:val="22"/>
                <w:szCs w:val="22"/>
              </w:rPr>
            </w:pPr>
            <w:r w:rsidRPr="00A80F0F">
              <w:rPr>
                <w:rFonts w:ascii="Tahoma" w:hAnsi="Tahoma" w:cs="Tahoma"/>
                <w:noProof/>
                <w:sz w:val="22"/>
                <w:szCs w:val="22"/>
              </w:rPr>
              <w:t>Priima programinę įrangą bandomąjai eksploatacijai.</w:t>
            </w:r>
          </w:p>
          <w:p w14:paraId="6792B6B6" w14:textId="77777777" w:rsidR="00F7067D" w:rsidRPr="00A80F0F" w:rsidRDefault="00F7067D">
            <w:pPr>
              <w:tabs>
                <w:tab w:val="left" w:pos="358"/>
              </w:tabs>
              <w:rPr>
                <w:rFonts w:ascii="Tahoma" w:hAnsi="Tahoma" w:cs="Tahoma"/>
                <w:sz w:val="22"/>
                <w:szCs w:val="22"/>
              </w:rPr>
            </w:pPr>
          </w:p>
        </w:tc>
        <w:tc>
          <w:tcPr>
            <w:tcW w:w="1909" w:type="pct"/>
            <w:tcBorders>
              <w:top w:val="single" w:sz="4" w:space="0" w:color="auto"/>
              <w:left w:val="single" w:sz="4" w:space="0" w:color="auto"/>
              <w:right w:val="single" w:sz="4" w:space="0" w:color="auto"/>
            </w:tcBorders>
          </w:tcPr>
          <w:p w14:paraId="0278630D" w14:textId="77777777" w:rsidR="00F7067D" w:rsidRPr="00A80F0F" w:rsidRDefault="00F7067D" w:rsidP="00CF2A67">
            <w:pPr>
              <w:pStyle w:val="Sraopastraipa2"/>
              <w:numPr>
                <w:ilvl w:val="0"/>
                <w:numId w:val="76"/>
              </w:numPr>
              <w:tabs>
                <w:tab w:val="left" w:pos="777"/>
              </w:tabs>
              <w:jc w:val="both"/>
              <w:rPr>
                <w:rFonts w:ascii="Tahoma" w:hAnsi="Tahoma" w:cs="Tahoma"/>
                <w:sz w:val="22"/>
                <w:szCs w:val="22"/>
              </w:rPr>
            </w:pPr>
            <w:r w:rsidRPr="00A80F0F">
              <w:rPr>
                <w:rFonts w:ascii="Tahoma" w:hAnsi="Tahoma" w:cs="Tahoma"/>
                <w:sz w:val="22"/>
                <w:szCs w:val="22"/>
              </w:rPr>
              <w:t>Sėkmingai atliktas priėmimo testavimas.</w:t>
            </w:r>
          </w:p>
          <w:p w14:paraId="5F7C91A8" w14:textId="77777777" w:rsidR="00F7067D" w:rsidRPr="00A80F0F" w:rsidRDefault="00F7067D" w:rsidP="00CF2A67">
            <w:pPr>
              <w:pStyle w:val="Sraopastraipa2"/>
              <w:numPr>
                <w:ilvl w:val="0"/>
                <w:numId w:val="76"/>
              </w:numPr>
              <w:tabs>
                <w:tab w:val="left" w:pos="777"/>
              </w:tabs>
              <w:jc w:val="both"/>
              <w:rPr>
                <w:rFonts w:ascii="Tahoma" w:hAnsi="Tahoma" w:cs="Tahoma"/>
                <w:sz w:val="22"/>
                <w:szCs w:val="22"/>
              </w:rPr>
            </w:pPr>
            <w:r w:rsidRPr="00A80F0F">
              <w:rPr>
                <w:rFonts w:ascii="Tahoma" w:hAnsi="Tahoma" w:cs="Tahoma"/>
                <w:sz w:val="22"/>
                <w:szCs w:val="22"/>
              </w:rPr>
              <w:t>Atlikti reikiami pakeitimai atsižvelgiant į atsparumo įsilaužimams ir našumo testavimo rezultatus.</w:t>
            </w:r>
          </w:p>
          <w:p w14:paraId="48ECD31E" w14:textId="77777777" w:rsidR="00F7067D" w:rsidRPr="00A80F0F" w:rsidRDefault="00F7067D" w:rsidP="00CF2A67">
            <w:pPr>
              <w:pStyle w:val="Sraopastraipa2"/>
              <w:numPr>
                <w:ilvl w:val="0"/>
                <w:numId w:val="76"/>
              </w:numPr>
              <w:tabs>
                <w:tab w:val="left" w:pos="777"/>
              </w:tabs>
              <w:jc w:val="both"/>
              <w:rPr>
                <w:rFonts w:ascii="Tahoma" w:hAnsi="Tahoma" w:cs="Tahoma"/>
                <w:sz w:val="22"/>
                <w:szCs w:val="22"/>
              </w:rPr>
            </w:pPr>
            <w:r w:rsidRPr="00A80F0F">
              <w:rPr>
                <w:rFonts w:ascii="Tahoma" w:hAnsi="Tahoma" w:cs="Tahoma"/>
                <w:sz w:val="22"/>
                <w:szCs w:val="22"/>
              </w:rPr>
              <w:t>Parengti naudotojų vadovai ir administravimo instrukcijos.</w:t>
            </w:r>
          </w:p>
          <w:p w14:paraId="406C04C2" w14:textId="77777777" w:rsidR="00F7067D" w:rsidRPr="00A80F0F" w:rsidRDefault="00F7067D" w:rsidP="00CF2A67">
            <w:pPr>
              <w:pStyle w:val="Sraopastraipa2"/>
              <w:numPr>
                <w:ilvl w:val="0"/>
                <w:numId w:val="76"/>
              </w:numPr>
              <w:tabs>
                <w:tab w:val="left" w:pos="777"/>
              </w:tabs>
              <w:jc w:val="both"/>
              <w:rPr>
                <w:rFonts w:ascii="Tahoma" w:hAnsi="Tahoma" w:cs="Tahoma"/>
                <w:sz w:val="22"/>
                <w:szCs w:val="22"/>
              </w:rPr>
            </w:pPr>
            <w:r w:rsidRPr="00A80F0F">
              <w:rPr>
                <w:rFonts w:ascii="Tahoma" w:hAnsi="Tahoma" w:cs="Tahoma"/>
                <w:sz w:val="22"/>
                <w:szCs w:val="22"/>
              </w:rPr>
              <w:t>Parengta priėmimo testavimo ataskaita.</w:t>
            </w:r>
          </w:p>
          <w:p w14:paraId="0AFF5EAC" w14:textId="77777777" w:rsidR="00F7067D" w:rsidRPr="00A80F0F" w:rsidRDefault="00F7067D" w:rsidP="00CF2A67">
            <w:pPr>
              <w:pStyle w:val="ListParagraph"/>
              <w:numPr>
                <w:ilvl w:val="0"/>
                <w:numId w:val="76"/>
              </w:numPr>
              <w:tabs>
                <w:tab w:val="left" w:pos="268"/>
              </w:tabs>
              <w:contextualSpacing w:val="0"/>
              <w:rPr>
                <w:rFonts w:ascii="Tahoma" w:hAnsi="Tahoma" w:cs="Tahoma"/>
                <w:noProof/>
                <w:sz w:val="22"/>
                <w:szCs w:val="22"/>
              </w:rPr>
            </w:pPr>
            <w:r w:rsidRPr="00A80F0F">
              <w:rPr>
                <w:rFonts w:ascii="Tahoma" w:hAnsi="Tahoma" w:cs="Tahoma"/>
                <w:noProof/>
                <w:sz w:val="22"/>
                <w:szCs w:val="22"/>
              </w:rPr>
              <w:t>Priimta programinė įranga bandomąjai eksploatacijai.</w:t>
            </w:r>
          </w:p>
        </w:tc>
        <w:tc>
          <w:tcPr>
            <w:tcW w:w="1190" w:type="pct"/>
            <w:gridSpan w:val="3"/>
            <w:tcBorders>
              <w:top w:val="single" w:sz="4" w:space="0" w:color="auto"/>
              <w:left w:val="single" w:sz="4" w:space="0" w:color="auto"/>
              <w:right w:val="single" w:sz="4" w:space="0" w:color="auto"/>
            </w:tcBorders>
          </w:tcPr>
          <w:p w14:paraId="01DF97F2" w14:textId="77777777" w:rsidR="00F7067D" w:rsidRPr="00A80F0F" w:rsidRDefault="00F7067D">
            <w:pPr>
              <w:rPr>
                <w:rFonts w:ascii="Tahoma" w:hAnsi="Tahoma" w:cs="Tahoma"/>
                <w:noProof/>
                <w:sz w:val="22"/>
                <w:szCs w:val="22"/>
              </w:rPr>
            </w:pPr>
            <w:r w:rsidRPr="00A80F0F">
              <w:rPr>
                <w:rFonts w:ascii="Tahoma" w:eastAsia="Calibri" w:hAnsi="Tahoma" w:cs="Tahoma"/>
                <w:sz w:val="22"/>
                <w:szCs w:val="22"/>
              </w:rPr>
              <w:t xml:space="preserve">Priėmimo testavimas turi būti atliktas iki bandomosios eksploatacijos pradžios </w:t>
            </w:r>
            <w:r w:rsidRPr="00A80F0F">
              <w:rPr>
                <w:rFonts w:ascii="Tahoma" w:hAnsi="Tahoma" w:cs="Tahoma"/>
                <w:sz w:val="22"/>
                <w:szCs w:val="22"/>
              </w:rPr>
              <w:t>p</w:t>
            </w:r>
            <w:r w:rsidRPr="00A80F0F">
              <w:rPr>
                <w:rFonts w:ascii="Tahoma" w:eastAsia="Calibri" w:hAnsi="Tahoma" w:cs="Tahoma"/>
                <w:sz w:val="22"/>
                <w:szCs w:val="22"/>
              </w:rPr>
              <w:t>agal suderintą darbų atlikimo grafiką</w:t>
            </w:r>
            <w:r w:rsidRPr="00A80F0F">
              <w:rPr>
                <w:rFonts w:ascii="Tahoma" w:hAnsi="Tahoma" w:cs="Tahoma"/>
                <w:sz w:val="22"/>
                <w:szCs w:val="22"/>
              </w:rPr>
              <w:t xml:space="preserve">. </w:t>
            </w:r>
          </w:p>
        </w:tc>
      </w:tr>
      <w:tr w:rsidR="00A80F0F" w:rsidRPr="00A80F0F" w14:paraId="47C7B52C" w14:textId="77777777" w:rsidTr="69F86EF0">
        <w:trPr>
          <w:cantSplit/>
          <w:trHeight w:val="6904"/>
        </w:trPr>
        <w:tc>
          <w:tcPr>
            <w:tcW w:w="235" w:type="pct"/>
            <w:tcBorders>
              <w:top w:val="single" w:sz="4" w:space="0" w:color="auto"/>
              <w:left w:val="single" w:sz="4" w:space="0" w:color="auto"/>
              <w:right w:val="single" w:sz="4" w:space="0" w:color="auto"/>
            </w:tcBorders>
            <w:shd w:val="clear" w:color="auto" w:fill="auto"/>
            <w:textDirection w:val="btLr"/>
          </w:tcPr>
          <w:p w14:paraId="769D80B8" w14:textId="77777777" w:rsidR="00F7067D" w:rsidRPr="00A80F0F" w:rsidRDefault="00F7067D">
            <w:pPr>
              <w:jc w:val="center"/>
              <w:rPr>
                <w:rFonts w:ascii="Tahoma" w:hAnsi="Tahoma" w:cs="Tahoma"/>
                <w:sz w:val="22"/>
                <w:szCs w:val="22"/>
              </w:rPr>
            </w:pPr>
            <w:r w:rsidRPr="00A80F0F">
              <w:rPr>
                <w:rFonts w:ascii="Tahoma" w:hAnsi="Tahoma" w:cs="Tahoma"/>
                <w:sz w:val="22"/>
                <w:szCs w:val="22"/>
              </w:rPr>
              <w:lastRenderedPageBreak/>
              <w:t>Diegimas į gamybinę aplinką</w:t>
            </w:r>
          </w:p>
        </w:tc>
        <w:tc>
          <w:tcPr>
            <w:tcW w:w="1464" w:type="pct"/>
            <w:tcBorders>
              <w:top w:val="single" w:sz="4" w:space="0" w:color="auto"/>
              <w:left w:val="single" w:sz="4" w:space="0" w:color="auto"/>
              <w:right w:val="single" w:sz="4" w:space="0" w:color="auto"/>
            </w:tcBorders>
            <w:shd w:val="clear" w:color="auto" w:fill="auto"/>
          </w:tcPr>
          <w:p w14:paraId="13601CCA" w14:textId="77777777" w:rsidR="00F7067D" w:rsidRPr="00A80F0F" w:rsidRDefault="00F7067D">
            <w:pPr>
              <w:rPr>
                <w:rFonts w:ascii="Tahoma" w:hAnsi="Tahoma" w:cs="Tahoma"/>
                <w:noProof/>
                <w:sz w:val="22"/>
                <w:szCs w:val="22"/>
              </w:rPr>
            </w:pPr>
            <w:r w:rsidRPr="00A80F0F">
              <w:rPr>
                <w:rFonts w:ascii="Tahoma" w:hAnsi="Tahoma" w:cs="Tahoma"/>
                <w:sz w:val="22"/>
                <w:szCs w:val="22"/>
                <w:u w:val="single"/>
              </w:rPr>
              <w:t>Teikėjas</w:t>
            </w:r>
            <w:r w:rsidRPr="00A80F0F">
              <w:rPr>
                <w:rFonts w:ascii="Tahoma" w:hAnsi="Tahoma" w:cs="Tahoma"/>
                <w:noProof/>
                <w:sz w:val="22"/>
                <w:szCs w:val="22"/>
              </w:rPr>
              <w:t>:</w:t>
            </w:r>
          </w:p>
          <w:p w14:paraId="693D344B" w14:textId="77777777" w:rsidR="00F7067D" w:rsidRPr="00A80F0F" w:rsidRDefault="00F7067D" w:rsidP="00CF2A67">
            <w:pPr>
              <w:pStyle w:val="ListParagraph"/>
              <w:numPr>
                <w:ilvl w:val="0"/>
                <w:numId w:val="77"/>
              </w:numPr>
              <w:tabs>
                <w:tab w:val="left" w:pos="302"/>
              </w:tabs>
              <w:ind w:left="0" w:firstLine="0"/>
              <w:contextualSpacing w:val="0"/>
              <w:rPr>
                <w:rFonts w:ascii="Tahoma" w:hAnsi="Tahoma" w:cs="Tahoma"/>
                <w:noProof/>
                <w:sz w:val="22"/>
                <w:szCs w:val="22"/>
              </w:rPr>
            </w:pPr>
            <w:r w:rsidRPr="00A80F0F">
              <w:rPr>
                <w:rFonts w:ascii="Tahoma" w:hAnsi="Tahoma" w:cs="Tahoma"/>
                <w:noProof/>
                <w:sz w:val="22"/>
                <w:szCs w:val="22"/>
              </w:rPr>
              <w:t>Parengia diegimo į gamybinę aplinką planą;</w:t>
            </w:r>
          </w:p>
          <w:p w14:paraId="6C0C02F3" w14:textId="77777777" w:rsidR="00F7067D" w:rsidRPr="00A80F0F" w:rsidRDefault="00F7067D" w:rsidP="00CF2A67">
            <w:pPr>
              <w:pStyle w:val="ListParagraph"/>
              <w:numPr>
                <w:ilvl w:val="0"/>
                <w:numId w:val="77"/>
              </w:numPr>
              <w:tabs>
                <w:tab w:val="left" w:pos="302"/>
              </w:tabs>
              <w:ind w:left="0" w:firstLine="0"/>
              <w:contextualSpacing w:val="0"/>
              <w:rPr>
                <w:rFonts w:ascii="Tahoma" w:hAnsi="Tahoma" w:cs="Tahoma"/>
                <w:noProof/>
                <w:sz w:val="22"/>
                <w:szCs w:val="22"/>
              </w:rPr>
            </w:pPr>
            <w:r w:rsidRPr="00A80F0F">
              <w:rPr>
                <w:rFonts w:ascii="Tahoma" w:hAnsi="Tahoma" w:cs="Tahoma"/>
                <w:noProof/>
                <w:sz w:val="22"/>
                <w:szCs w:val="22"/>
              </w:rPr>
              <w:t>Parengia ekploatacijos pradžios planą;</w:t>
            </w:r>
          </w:p>
          <w:p w14:paraId="23DA1F16" w14:textId="77777777" w:rsidR="00F7067D" w:rsidRPr="00A80F0F" w:rsidRDefault="00F7067D" w:rsidP="00CF2A67">
            <w:pPr>
              <w:pStyle w:val="ListParagraph"/>
              <w:numPr>
                <w:ilvl w:val="0"/>
                <w:numId w:val="77"/>
              </w:numPr>
              <w:tabs>
                <w:tab w:val="left" w:pos="302"/>
              </w:tabs>
              <w:ind w:left="0" w:firstLine="0"/>
              <w:contextualSpacing w:val="0"/>
              <w:rPr>
                <w:rFonts w:ascii="Tahoma" w:hAnsi="Tahoma" w:cs="Tahoma"/>
                <w:noProof/>
                <w:sz w:val="22"/>
                <w:szCs w:val="22"/>
              </w:rPr>
            </w:pPr>
            <w:r w:rsidRPr="00A80F0F">
              <w:rPr>
                <w:rFonts w:ascii="Tahoma" w:hAnsi="Tahoma" w:cs="Tahoma"/>
                <w:noProof/>
                <w:sz w:val="22"/>
                <w:szCs w:val="22"/>
              </w:rPr>
              <w:t>Parengia ir pateikia programinę įrangą tinkamą įdiegimui Perkančiosios organizacijos gamybinėje aplinkoje;</w:t>
            </w:r>
          </w:p>
          <w:p w14:paraId="01E75DBF" w14:textId="77777777" w:rsidR="00F7067D" w:rsidRPr="00A80F0F" w:rsidRDefault="00F7067D" w:rsidP="00CF2A67">
            <w:pPr>
              <w:pStyle w:val="ListParagraph"/>
              <w:numPr>
                <w:ilvl w:val="0"/>
                <w:numId w:val="77"/>
              </w:numPr>
              <w:tabs>
                <w:tab w:val="left" w:pos="302"/>
              </w:tabs>
              <w:ind w:left="0" w:firstLine="0"/>
              <w:contextualSpacing w:val="0"/>
              <w:rPr>
                <w:rFonts w:ascii="Tahoma" w:hAnsi="Tahoma" w:cs="Tahoma"/>
                <w:noProof/>
                <w:sz w:val="22"/>
                <w:szCs w:val="22"/>
              </w:rPr>
            </w:pPr>
            <w:r w:rsidRPr="00A80F0F">
              <w:rPr>
                <w:rFonts w:ascii="Tahoma" w:hAnsi="Tahoma" w:cs="Tahoma"/>
                <w:noProof/>
                <w:sz w:val="22"/>
                <w:szCs w:val="22"/>
              </w:rPr>
              <w:t>Parengia duomenų užkrovimo skriptus į Perkančiosios organizacijos gamybinę aplinką;</w:t>
            </w:r>
          </w:p>
          <w:p w14:paraId="24041831" w14:textId="77777777" w:rsidR="00F7067D" w:rsidRPr="00A80F0F" w:rsidRDefault="00F7067D" w:rsidP="00CF2A67">
            <w:pPr>
              <w:pStyle w:val="ListParagraph"/>
              <w:numPr>
                <w:ilvl w:val="0"/>
                <w:numId w:val="77"/>
              </w:numPr>
              <w:tabs>
                <w:tab w:val="left" w:pos="302"/>
              </w:tabs>
              <w:ind w:left="0" w:firstLine="0"/>
              <w:contextualSpacing w:val="0"/>
              <w:rPr>
                <w:rFonts w:ascii="Tahoma" w:hAnsi="Tahoma" w:cs="Tahoma"/>
                <w:noProof/>
                <w:sz w:val="22"/>
                <w:szCs w:val="22"/>
              </w:rPr>
            </w:pPr>
            <w:r w:rsidRPr="00A80F0F">
              <w:rPr>
                <w:rFonts w:ascii="Tahoma" w:hAnsi="Tahoma" w:cs="Tahoma"/>
                <w:noProof/>
                <w:sz w:val="22"/>
                <w:szCs w:val="22"/>
              </w:rPr>
              <w:t>Parengia ir suderina Bandomosios eksploatacijos planą;</w:t>
            </w:r>
          </w:p>
          <w:p w14:paraId="4C20E54C" w14:textId="77777777" w:rsidR="00F7067D" w:rsidRPr="00A80F0F" w:rsidRDefault="00F7067D" w:rsidP="00CF2A67">
            <w:pPr>
              <w:pStyle w:val="ListParagraph"/>
              <w:numPr>
                <w:ilvl w:val="0"/>
                <w:numId w:val="77"/>
              </w:numPr>
              <w:tabs>
                <w:tab w:val="left" w:pos="302"/>
              </w:tabs>
              <w:ind w:left="355"/>
              <w:contextualSpacing w:val="0"/>
              <w:rPr>
                <w:rFonts w:ascii="Tahoma" w:hAnsi="Tahoma" w:cs="Tahoma"/>
                <w:noProof/>
                <w:sz w:val="22"/>
                <w:szCs w:val="22"/>
              </w:rPr>
            </w:pPr>
            <w:r w:rsidRPr="00A80F0F">
              <w:rPr>
                <w:rFonts w:ascii="Tahoma" w:hAnsi="Tahoma" w:cs="Tahoma"/>
                <w:noProof/>
                <w:sz w:val="22"/>
                <w:szCs w:val="22"/>
              </w:rPr>
              <w:t>Patikslina naudotojų ir administratorių instrukcijas.</w:t>
            </w:r>
          </w:p>
          <w:p w14:paraId="250968C1" w14:textId="77777777" w:rsidR="00F7067D" w:rsidRPr="00A80F0F" w:rsidRDefault="00F7067D">
            <w:pPr>
              <w:rPr>
                <w:rFonts w:ascii="Tahoma" w:hAnsi="Tahoma" w:cs="Tahoma"/>
                <w:noProof/>
                <w:sz w:val="22"/>
                <w:szCs w:val="22"/>
              </w:rPr>
            </w:pPr>
            <w:r w:rsidRPr="00A80F0F">
              <w:rPr>
                <w:rFonts w:ascii="Tahoma" w:hAnsi="Tahoma" w:cs="Tahoma"/>
                <w:noProof/>
                <w:sz w:val="22"/>
                <w:szCs w:val="22"/>
                <w:u w:val="single"/>
              </w:rPr>
              <w:t>Pirkėjas</w:t>
            </w:r>
            <w:r w:rsidRPr="00A80F0F">
              <w:rPr>
                <w:rFonts w:ascii="Tahoma" w:hAnsi="Tahoma" w:cs="Tahoma"/>
                <w:noProof/>
                <w:sz w:val="22"/>
                <w:szCs w:val="22"/>
              </w:rPr>
              <w:t>:</w:t>
            </w:r>
          </w:p>
          <w:p w14:paraId="75048D46" w14:textId="77777777" w:rsidR="00F7067D" w:rsidRPr="00A80F0F" w:rsidRDefault="00F7067D" w:rsidP="00CF2A67">
            <w:pPr>
              <w:pStyle w:val="ListParagraph"/>
              <w:numPr>
                <w:ilvl w:val="0"/>
                <w:numId w:val="119"/>
              </w:numPr>
              <w:tabs>
                <w:tab w:val="left" w:pos="302"/>
              </w:tabs>
              <w:ind w:left="358"/>
              <w:contextualSpacing w:val="0"/>
              <w:rPr>
                <w:rFonts w:ascii="Tahoma" w:hAnsi="Tahoma" w:cs="Tahoma"/>
                <w:noProof/>
                <w:sz w:val="22"/>
                <w:szCs w:val="22"/>
              </w:rPr>
            </w:pPr>
            <w:r w:rsidRPr="00A80F0F">
              <w:rPr>
                <w:rFonts w:ascii="Tahoma" w:hAnsi="Tahoma" w:cs="Tahoma"/>
                <w:noProof/>
                <w:sz w:val="22"/>
                <w:szCs w:val="22"/>
              </w:rPr>
              <w:t>Peržiūri ir įvertina diegimo planą;</w:t>
            </w:r>
          </w:p>
          <w:p w14:paraId="4AACBC7A" w14:textId="77777777" w:rsidR="00F7067D" w:rsidRPr="00A80F0F" w:rsidRDefault="00F7067D" w:rsidP="00CF2A67">
            <w:pPr>
              <w:pStyle w:val="ListParagraph"/>
              <w:numPr>
                <w:ilvl w:val="0"/>
                <w:numId w:val="119"/>
              </w:numPr>
              <w:tabs>
                <w:tab w:val="left" w:pos="302"/>
              </w:tabs>
              <w:ind w:left="355"/>
              <w:contextualSpacing w:val="0"/>
              <w:rPr>
                <w:rFonts w:ascii="Tahoma" w:hAnsi="Tahoma" w:cs="Tahoma"/>
                <w:noProof/>
                <w:sz w:val="22"/>
                <w:szCs w:val="22"/>
              </w:rPr>
            </w:pPr>
            <w:r w:rsidRPr="00A80F0F">
              <w:rPr>
                <w:rFonts w:ascii="Tahoma" w:hAnsi="Tahoma" w:cs="Tahoma"/>
                <w:noProof/>
                <w:sz w:val="22"/>
                <w:szCs w:val="22"/>
              </w:rPr>
              <w:t>Suteikia reikalingą informaciją;</w:t>
            </w:r>
          </w:p>
          <w:p w14:paraId="5FC76C82" w14:textId="77777777" w:rsidR="00F7067D" w:rsidRPr="00A80F0F" w:rsidRDefault="00F7067D" w:rsidP="00CF2A67">
            <w:pPr>
              <w:pStyle w:val="ListParagraph"/>
              <w:numPr>
                <w:ilvl w:val="0"/>
                <w:numId w:val="119"/>
              </w:numPr>
              <w:tabs>
                <w:tab w:val="left" w:pos="302"/>
              </w:tabs>
              <w:ind w:left="355"/>
              <w:contextualSpacing w:val="0"/>
              <w:rPr>
                <w:rFonts w:ascii="Tahoma" w:hAnsi="Tahoma" w:cs="Tahoma"/>
                <w:noProof/>
                <w:sz w:val="22"/>
                <w:szCs w:val="22"/>
              </w:rPr>
            </w:pPr>
            <w:r w:rsidRPr="00A80F0F">
              <w:rPr>
                <w:rFonts w:ascii="Tahoma" w:hAnsi="Tahoma" w:cs="Tahoma"/>
                <w:noProof/>
                <w:sz w:val="22"/>
                <w:szCs w:val="22"/>
              </w:rPr>
              <w:t>Vadovauja naujo funkcionalumo paleidimui;</w:t>
            </w:r>
          </w:p>
          <w:p w14:paraId="49483678" w14:textId="372C01B9" w:rsidR="00F7067D" w:rsidRPr="00A80F0F" w:rsidRDefault="081C9BD2" w:rsidP="00CF2A67">
            <w:pPr>
              <w:pStyle w:val="ListParagraph"/>
              <w:numPr>
                <w:ilvl w:val="0"/>
                <w:numId w:val="119"/>
              </w:numPr>
              <w:tabs>
                <w:tab w:val="left" w:pos="302"/>
              </w:tabs>
              <w:ind w:left="355"/>
              <w:rPr>
                <w:rFonts w:ascii="Tahoma" w:hAnsi="Tahoma" w:cs="Tahoma"/>
                <w:noProof/>
                <w:sz w:val="22"/>
                <w:szCs w:val="22"/>
              </w:rPr>
            </w:pPr>
            <w:r w:rsidRPr="69F86EF0">
              <w:rPr>
                <w:rFonts w:ascii="Tahoma" w:hAnsi="Tahoma" w:cs="Tahoma"/>
                <w:noProof/>
                <w:sz w:val="22"/>
                <w:szCs w:val="22"/>
              </w:rPr>
              <w:t>Peržiūri ir įvertina bandomosios eksploatacijos planą;</w:t>
            </w:r>
          </w:p>
          <w:p w14:paraId="725E85F0" w14:textId="77777777" w:rsidR="00F7067D" w:rsidRPr="00A80F0F" w:rsidRDefault="00F7067D" w:rsidP="00CF2A67">
            <w:pPr>
              <w:pStyle w:val="ListParagraph"/>
              <w:numPr>
                <w:ilvl w:val="0"/>
                <w:numId w:val="119"/>
              </w:numPr>
              <w:tabs>
                <w:tab w:val="left" w:pos="302"/>
              </w:tabs>
              <w:ind w:left="355"/>
              <w:contextualSpacing w:val="0"/>
              <w:rPr>
                <w:rFonts w:ascii="Tahoma" w:hAnsi="Tahoma" w:cs="Tahoma"/>
                <w:noProof/>
                <w:sz w:val="22"/>
                <w:szCs w:val="22"/>
              </w:rPr>
            </w:pPr>
            <w:r w:rsidRPr="00A80F0F">
              <w:rPr>
                <w:rFonts w:ascii="Tahoma" w:hAnsi="Tahoma" w:cs="Tahoma"/>
                <w:noProof/>
                <w:sz w:val="22"/>
                <w:szCs w:val="22"/>
              </w:rPr>
              <w:t>Įdiegia pateiktą programinę įrangą į gamybinę aplinką;</w:t>
            </w:r>
          </w:p>
          <w:p w14:paraId="2F454685" w14:textId="77777777" w:rsidR="00F7067D" w:rsidRPr="00A80F0F" w:rsidRDefault="00F7067D" w:rsidP="00CF2A67">
            <w:pPr>
              <w:pStyle w:val="ListParagraph"/>
              <w:numPr>
                <w:ilvl w:val="0"/>
                <w:numId w:val="119"/>
              </w:numPr>
              <w:tabs>
                <w:tab w:val="left" w:pos="302"/>
              </w:tabs>
              <w:ind w:left="355"/>
              <w:contextualSpacing w:val="0"/>
              <w:rPr>
                <w:rFonts w:ascii="Tahoma" w:hAnsi="Tahoma" w:cs="Tahoma"/>
                <w:noProof/>
                <w:sz w:val="22"/>
                <w:szCs w:val="22"/>
              </w:rPr>
            </w:pPr>
            <w:r w:rsidRPr="00A80F0F">
              <w:rPr>
                <w:rFonts w:ascii="Tahoma" w:hAnsi="Tahoma" w:cs="Tahoma"/>
                <w:noProof/>
                <w:sz w:val="22"/>
                <w:szCs w:val="22"/>
              </w:rPr>
              <w:t>Kontroliuoja gamybinę aplinką.</w:t>
            </w:r>
          </w:p>
        </w:tc>
        <w:tc>
          <w:tcPr>
            <w:tcW w:w="2111" w:type="pct"/>
            <w:gridSpan w:val="3"/>
            <w:tcBorders>
              <w:top w:val="single" w:sz="4" w:space="0" w:color="auto"/>
              <w:left w:val="single" w:sz="4" w:space="0" w:color="auto"/>
              <w:right w:val="single" w:sz="4" w:space="0" w:color="auto"/>
            </w:tcBorders>
          </w:tcPr>
          <w:p w14:paraId="0FAF1963" w14:textId="77777777" w:rsidR="00F7067D" w:rsidRPr="00A80F0F" w:rsidRDefault="00F7067D" w:rsidP="00CF2A67">
            <w:pPr>
              <w:pStyle w:val="ListParagraph"/>
              <w:numPr>
                <w:ilvl w:val="0"/>
                <w:numId w:val="78"/>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Parengta programinė įranga diegimui į gamybinę aplinką;</w:t>
            </w:r>
          </w:p>
          <w:p w14:paraId="4B6D9FDD" w14:textId="77777777" w:rsidR="00F7067D" w:rsidRPr="00A80F0F" w:rsidRDefault="00F7067D" w:rsidP="00CF2A67">
            <w:pPr>
              <w:pStyle w:val="ListParagraph"/>
              <w:numPr>
                <w:ilvl w:val="0"/>
                <w:numId w:val="78"/>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Programinė įranga įdiegta gamybinėje aplinkoje;</w:t>
            </w:r>
          </w:p>
          <w:p w14:paraId="479AC444" w14:textId="77777777" w:rsidR="00F7067D" w:rsidRPr="00A80F0F" w:rsidRDefault="00F7067D" w:rsidP="00CF2A67">
            <w:pPr>
              <w:pStyle w:val="ListParagraph"/>
              <w:numPr>
                <w:ilvl w:val="0"/>
                <w:numId w:val="78"/>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Parengti duomenys gamybinei ekploatacijai (SQL ir/arba kitų scriptų pavidalu);</w:t>
            </w:r>
          </w:p>
          <w:p w14:paraId="17683C86" w14:textId="77777777" w:rsidR="00F7067D" w:rsidRPr="00A80F0F" w:rsidRDefault="00F7067D" w:rsidP="00CF2A67">
            <w:pPr>
              <w:pStyle w:val="ListParagraph"/>
              <w:numPr>
                <w:ilvl w:val="0"/>
                <w:numId w:val="78"/>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Parengtas ekploatacijos pradžios planas;</w:t>
            </w:r>
          </w:p>
          <w:p w14:paraId="14E68FAA" w14:textId="77777777" w:rsidR="00F7067D" w:rsidRPr="00A80F0F" w:rsidRDefault="00F7067D" w:rsidP="00CF2A67">
            <w:pPr>
              <w:pStyle w:val="ListParagraph"/>
              <w:numPr>
                <w:ilvl w:val="0"/>
                <w:numId w:val="78"/>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Suderintas naujo funkcionalumo paleidimo planas su visais duomenų gavėjais/teikėjais;</w:t>
            </w:r>
          </w:p>
          <w:p w14:paraId="6C221BF6" w14:textId="77777777" w:rsidR="00F7067D" w:rsidRPr="00A80F0F" w:rsidRDefault="00F7067D" w:rsidP="00CF2A67">
            <w:pPr>
              <w:pStyle w:val="ListParagraph"/>
              <w:numPr>
                <w:ilvl w:val="0"/>
                <w:numId w:val="78"/>
              </w:numPr>
              <w:tabs>
                <w:tab w:val="left" w:pos="285"/>
              </w:tabs>
              <w:ind w:left="0" w:firstLine="0"/>
              <w:contextualSpacing w:val="0"/>
              <w:rPr>
                <w:rFonts w:ascii="Tahoma" w:hAnsi="Tahoma" w:cs="Tahoma"/>
                <w:noProof/>
                <w:sz w:val="22"/>
                <w:szCs w:val="22"/>
              </w:rPr>
            </w:pPr>
            <w:r w:rsidRPr="00A80F0F">
              <w:rPr>
                <w:rFonts w:ascii="Tahoma" w:hAnsi="Tahoma" w:cs="Tahoma"/>
                <w:noProof/>
                <w:sz w:val="22"/>
                <w:szCs w:val="22"/>
              </w:rPr>
              <w:t>Atliktas naujo funkcionalumo paleidimas. Per nustatytą laiko tarpą sistema parengta eksploatacijai.</w:t>
            </w:r>
          </w:p>
          <w:p w14:paraId="739796D6" w14:textId="77777777" w:rsidR="00F7067D" w:rsidRPr="00A80F0F" w:rsidRDefault="00F7067D" w:rsidP="00CF2A67">
            <w:pPr>
              <w:pStyle w:val="ListParagraph"/>
              <w:numPr>
                <w:ilvl w:val="0"/>
                <w:numId w:val="78"/>
              </w:numPr>
              <w:tabs>
                <w:tab w:val="left" w:pos="285"/>
              </w:tabs>
              <w:ind w:left="0" w:firstLine="0"/>
              <w:contextualSpacing w:val="0"/>
              <w:rPr>
                <w:rFonts w:ascii="Tahoma" w:hAnsi="Tahoma" w:cs="Tahoma"/>
                <w:noProof/>
                <w:sz w:val="22"/>
                <w:szCs w:val="22"/>
              </w:rPr>
            </w:pPr>
            <w:r w:rsidRPr="00A80F0F">
              <w:rPr>
                <w:rFonts w:ascii="Tahoma" w:hAnsi="Tahoma" w:cs="Tahoma"/>
                <w:bCs/>
                <w:sz w:val="22"/>
                <w:szCs w:val="22"/>
              </w:rPr>
              <w:t xml:space="preserve">Diegimo dokumentacija </w:t>
            </w:r>
            <w:r w:rsidRPr="00A80F0F">
              <w:rPr>
                <w:rFonts w:ascii="Tahoma" w:hAnsi="Tahoma" w:cs="Tahoma"/>
                <w:bCs/>
                <w:sz w:val="22"/>
                <w:szCs w:val="22"/>
                <w:lang w:eastAsia="ar-SA"/>
              </w:rPr>
              <w:t xml:space="preserve">(įskaitant, bet neapsiribojant, </w:t>
            </w:r>
            <w:r w:rsidRPr="00A80F0F">
              <w:rPr>
                <w:rFonts w:ascii="Tahoma" w:hAnsi="Tahoma" w:cs="Tahoma"/>
                <w:bCs/>
                <w:sz w:val="22"/>
                <w:szCs w:val="22"/>
              </w:rPr>
              <w:t>detaliai aprašyta skyriuje  4.4.4):</w:t>
            </w:r>
          </w:p>
          <w:p w14:paraId="1982944B" w14:textId="77777777" w:rsidR="00F7067D" w:rsidRPr="00A80F0F" w:rsidRDefault="00F7067D">
            <w:pPr>
              <w:pStyle w:val="ListParagraph"/>
              <w:tabs>
                <w:tab w:val="left" w:pos="285"/>
              </w:tabs>
              <w:ind w:left="0"/>
              <w:rPr>
                <w:rFonts w:ascii="Tahoma" w:hAnsi="Tahoma" w:cs="Tahoma"/>
                <w:noProof/>
                <w:sz w:val="22"/>
                <w:szCs w:val="22"/>
              </w:rPr>
            </w:pPr>
          </w:p>
          <w:p w14:paraId="417FC129" w14:textId="77777777" w:rsidR="00F7067D" w:rsidRPr="00A80F0F" w:rsidRDefault="00F7067D" w:rsidP="00CF2A67">
            <w:pPr>
              <w:pStyle w:val="ListParagraph"/>
              <w:numPr>
                <w:ilvl w:val="1"/>
                <w:numId w:val="78"/>
              </w:numPr>
              <w:tabs>
                <w:tab w:val="left" w:pos="392"/>
              </w:tabs>
              <w:ind w:left="0" w:firstLine="0"/>
              <w:contextualSpacing w:val="0"/>
              <w:rPr>
                <w:rFonts w:ascii="Tahoma" w:hAnsi="Tahoma" w:cs="Tahoma"/>
                <w:b/>
                <w:bCs/>
                <w:i/>
                <w:sz w:val="22"/>
                <w:szCs w:val="22"/>
              </w:rPr>
            </w:pPr>
            <w:r w:rsidRPr="00A80F0F">
              <w:rPr>
                <w:rFonts w:ascii="Tahoma" w:hAnsi="Tahoma" w:cs="Tahoma"/>
                <w:bCs/>
                <w:sz w:val="22"/>
                <w:szCs w:val="22"/>
              </w:rPr>
              <w:t>Diegimo aprašai, kuriuose turi būti pateikta:</w:t>
            </w:r>
          </w:p>
          <w:p w14:paraId="5D221969" w14:textId="77777777" w:rsidR="00F7067D" w:rsidRPr="00A80F0F" w:rsidRDefault="00F7067D" w:rsidP="00CF2A67">
            <w:pPr>
              <w:pStyle w:val="ListParagraph"/>
              <w:numPr>
                <w:ilvl w:val="2"/>
                <w:numId w:val="78"/>
              </w:numPr>
              <w:tabs>
                <w:tab w:val="left" w:pos="662"/>
              </w:tabs>
              <w:ind w:left="0" w:firstLine="32"/>
              <w:contextualSpacing w:val="0"/>
              <w:rPr>
                <w:rFonts w:ascii="Tahoma" w:hAnsi="Tahoma" w:cs="Tahoma"/>
                <w:b/>
                <w:bCs/>
                <w:i/>
                <w:sz w:val="22"/>
                <w:szCs w:val="22"/>
              </w:rPr>
            </w:pPr>
            <w:r w:rsidRPr="00A80F0F">
              <w:rPr>
                <w:rFonts w:ascii="Tahoma" w:hAnsi="Tahoma" w:cs="Tahoma"/>
                <w:bCs/>
                <w:sz w:val="22"/>
                <w:szCs w:val="22"/>
              </w:rPr>
              <w:t>Realizuotų sprendimų apibendrinantis aprašymas;</w:t>
            </w:r>
          </w:p>
          <w:p w14:paraId="0035B0FB" w14:textId="77777777" w:rsidR="00F7067D" w:rsidRPr="00A80F0F" w:rsidRDefault="00F7067D" w:rsidP="00CF2A67">
            <w:pPr>
              <w:pStyle w:val="ListParagraph"/>
              <w:numPr>
                <w:ilvl w:val="2"/>
                <w:numId w:val="78"/>
              </w:numPr>
              <w:tabs>
                <w:tab w:val="left" w:pos="662"/>
              </w:tabs>
              <w:ind w:left="0" w:firstLine="32"/>
              <w:contextualSpacing w:val="0"/>
              <w:rPr>
                <w:rFonts w:ascii="Tahoma" w:hAnsi="Tahoma" w:cs="Tahoma"/>
                <w:b/>
                <w:bCs/>
                <w:i/>
                <w:sz w:val="22"/>
                <w:szCs w:val="22"/>
              </w:rPr>
            </w:pPr>
            <w:r w:rsidRPr="00A80F0F">
              <w:rPr>
                <w:rFonts w:ascii="Tahoma" w:hAnsi="Tahoma" w:cs="Tahoma"/>
                <w:bCs/>
                <w:sz w:val="22"/>
                <w:szCs w:val="22"/>
              </w:rPr>
              <w:t>Parengti duomenų struktūrų, atributų, duomenų mainų aprašai;</w:t>
            </w:r>
          </w:p>
          <w:p w14:paraId="26D34CE0" w14:textId="77777777" w:rsidR="00F7067D" w:rsidRPr="00A80F0F" w:rsidRDefault="00F7067D" w:rsidP="00CF2A67">
            <w:pPr>
              <w:pStyle w:val="ListParagraph"/>
              <w:numPr>
                <w:ilvl w:val="2"/>
                <w:numId w:val="78"/>
              </w:numPr>
              <w:tabs>
                <w:tab w:val="left" w:pos="662"/>
              </w:tabs>
              <w:ind w:left="0" w:firstLine="32"/>
              <w:contextualSpacing w:val="0"/>
              <w:rPr>
                <w:rFonts w:ascii="Tahoma" w:hAnsi="Tahoma" w:cs="Tahoma"/>
                <w:b/>
                <w:bCs/>
                <w:i/>
                <w:sz w:val="22"/>
                <w:szCs w:val="22"/>
              </w:rPr>
            </w:pPr>
            <w:r w:rsidRPr="00A80F0F">
              <w:rPr>
                <w:rFonts w:ascii="Tahoma" w:hAnsi="Tahoma" w:cs="Tahoma"/>
                <w:bCs/>
                <w:sz w:val="22"/>
                <w:szCs w:val="22"/>
              </w:rPr>
              <w:t>Techninės realizacijos aprašymas (apimantis reikalavimų techniniam sprendimui detalizaciją, Sistemos plėtimo galimybes;</w:t>
            </w:r>
          </w:p>
          <w:p w14:paraId="1338EFFE" w14:textId="77777777" w:rsidR="00F7067D" w:rsidRPr="00A80F0F" w:rsidRDefault="00F7067D" w:rsidP="00CF2A67">
            <w:pPr>
              <w:pStyle w:val="ListParagraph"/>
              <w:numPr>
                <w:ilvl w:val="2"/>
                <w:numId w:val="78"/>
              </w:numPr>
              <w:tabs>
                <w:tab w:val="left" w:pos="662"/>
              </w:tabs>
              <w:ind w:left="0" w:firstLine="32"/>
              <w:contextualSpacing w:val="0"/>
              <w:rPr>
                <w:rFonts w:ascii="Tahoma" w:hAnsi="Tahoma" w:cs="Tahoma"/>
                <w:b/>
                <w:bCs/>
                <w:i/>
                <w:sz w:val="22"/>
                <w:szCs w:val="22"/>
              </w:rPr>
            </w:pPr>
            <w:r w:rsidRPr="00A80F0F">
              <w:rPr>
                <w:rFonts w:ascii="Tahoma" w:hAnsi="Tahoma" w:cs="Tahoma"/>
                <w:sz w:val="22"/>
                <w:szCs w:val="22"/>
              </w:rPr>
              <w:t>Kita aktuali informacija;</w:t>
            </w:r>
          </w:p>
          <w:p w14:paraId="0A5B9122" w14:textId="77777777" w:rsidR="00F7067D" w:rsidRPr="00A80F0F" w:rsidRDefault="00F7067D" w:rsidP="00CF2A67">
            <w:pPr>
              <w:pStyle w:val="ListParagraph"/>
              <w:numPr>
                <w:ilvl w:val="0"/>
                <w:numId w:val="78"/>
              </w:numPr>
              <w:tabs>
                <w:tab w:val="left" w:pos="302"/>
              </w:tabs>
              <w:ind w:left="32" w:firstLine="0"/>
              <w:contextualSpacing w:val="0"/>
              <w:rPr>
                <w:rFonts w:ascii="Tahoma" w:hAnsi="Tahoma" w:cs="Tahoma"/>
                <w:noProof/>
                <w:sz w:val="22"/>
                <w:szCs w:val="22"/>
              </w:rPr>
            </w:pPr>
            <w:r w:rsidRPr="00A80F0F">
              <w:rPr>
                <w:rFonts w:ascii="Tahoma" w:hAnsi="Tahoma" w:cs="Tahoma"/>
                <w:bCs/>
                <w:sz w:val="22"/>
                <w:szCs w:val="22"/>
              </w:rPr>
              <w:t>Išeities tekstai ir detali projekto surinkimo instrukcija;</w:t>
            </w:r>
          </w:p>
          <w:p w14:paraId="75DB7F1E" w14:textId="77777777" w:rsidR="00F7067D" w:rsidRPr="00A80F0F" w:rsidRDefault="00F7067D" w:rsidP="00CF2A67">
            <w:pPr>
              <w:pStyle w:val="ListParagraph"/>
              <w:numPr>
                <w:ilvl w:val="0"/>
                <w:numId w:val="78"/>
              </w:numPr>
              <w:tabs>
                <w:tab w:val="left" w:pos="392"/>
              </w:tabs>
              <w:ind w:left="32" w:firstLine="0"/>
              <w:contextualSpacing w:val="0"/>
              <w:rPr>
                <w:rFonts w:ascii="Tahoma" w:hAnsi="Tahoma" w:cs="Tahoma"/>
                <w:noProof/>
                <w:sz w:val="22"/>
                <w:szCs w:val="22"/>
              </w:rPr>
            </w:pPr>
            <w:r w:rsidRPr="00A80F0F">
              <w:rPr>
                <w:rFonts w:ascii="Tahoma" w:hAnsi="Tahoma" w:cs="Tahoma"/>
                <w:bCs/>
                <w:sz w:val="22"/>
                <w:szCs w:val="22"/>
              </w:rPr>
              <w:t>Diegimo planas, apimantis:</w:t>
            </w:r>
          </w:p>
          <w:p w14:paraId="00A8A3D4" w14:textId="77777777" w:rsidR="00F7067D" w:rsidRPr="00A80F0F" w:rsidRDefault="00F7067D" w:rsidP="00CF2A67">
            <w:pPr>
              <w:pStyle w:val="ListParagraph"/>
              <w:numPr>
                <w:ilvl w:val="1"/>
                <w:numId w:val="78"/>
              </w:numPr>
              <w:tabs>
                <w:tab w:val="left" w:pos="482"/>
              </w:tabs>
              <w:ind w:left="32" w:firstLine="0"/>
              <w:contextualSpacing w:val="0"/>
              <w:rPr>
                <w:rFonts w:ascii="Tahoma" w:hAnsi="Tahoma" w:cs="Tahoma"/>
                <w:b/>
                <w:bCs/>
                <w:i/>
                <w:sz w:val="22"/>
                <w:szCs w:val="22"/>
              </w:rPr>
            </w:pPr>
            <w:r w:rsidRPr="00A80F0F">
              <w:rPr>
                <w:rFonts w:ascii="Tahoma" w:hAnsi="Tahoma" w:cs="Tahoma"/>
                <w:bCs/>
                <w:sz w:val="22"/>
                <w:szCs w:val="22"/>
              </w:rPr>
              <w:t>Diegimo dalyvių atsakomybes;</w:t>
            </w:r>
          </w:p>
          <w:p w14:paraId="60A1AE4A" w14:textId="77777777" w:rsidR="00F7067D" w:rsidRPr="00A80F0F" w:rsidRDefault="00F7067D" w:rsidP="00CF2A67">
            <w:pPr>
              <w:pStyle w:val="ListParagraph"/>
              <w:numPr>
                <w:ilvl w:val="1"/>
                <w:numId w:val="78"/>
              </w:numPr>
              <w:tabs>
                <w:tab w:val="left" w:pos="482"/>
              </w:tabs>
              <w:ind w:left="32" w:firstLine="0"/>
              <w:contextualSpacing w:val="0"/>
              <w:rPr>
                <w:rFonts w:ascii="Tahoma" w:hAnsi="Tahoma" w:cs="Tahoma"/>
                <w:b/>
                <w:bCs/>
                <w:i/>
                <w:sz w:val="22"/>
                <w:szCs w:val="22"/>
              </w:rPr>
            </w:pPr>
            <w:r w:rsidRPr="00A80F0F">
              <w:rPr>
                <w:rFonts w:ascii="Tahoma" w:hAnsi="Tahoma" w:cs="Tahoma"/>
                <w:bCs/>
                <w:sz w:val="22"/>
                <w:szCs w:val="22"/>
              </w:rPr>
              <w:t>Diegimo veiklų aprašymą;</w:t>
            </w:r>
          </w:p>
          <w:p w14:paraId="35A84884" w14:textId="77777777" w:rsidR="00F7067D" w:rsidRPr="00A80F0F" w:rsidRDefault="00F7067D" w:rsidP="00CF2A67">
            <w:pPr>
              <w:pStyle w:val="ListParagraph"/>
              <w:numPr>
                <w:ilvl w:val="1"/>
                <w:numId w:val="78"/>
              </w:numPr>
              <w:tabs>
                <w:tab w:val="left" w:pos="482"/>
              </w:tabs>
              <w:ind w:left="32" w:firstLine="0"/>
              <w:contextualSpacing w:val="0"/>
              <w:rPr>
                <w:rFonts w:ascii="Tahoma" w:hAnsi="Tahoma" w:cs="Tahoma"/>
                <w:b/>
                <w:bCs/>
                <w:i/>
                <w:sz w:val="22"/>
                <w:szCs w:val="22"/>
              </w:rPr>
            </w:pPr>
            <w:r w:rsidRPr="00A80F0F">
              <w:rPr>
                <w:rFonts w:ascii="Tahoma" w:hAnsi="Tahoma" w:cs="Tahoma"/>
                <w:bCs/>
                <w:sz w:val="22"/>
                <w:szCs w:val="22"/>
              </w:rPr>
              <w:t>Diegimo veiklų grafiką;</w:t>
            </w:r>
          </w:p>
          <w:p w14:paraId="13F2CA05" w14:textId="77777777" w:rsidR="00F7067D" w:rsidRPr="00A80F0F" w:rsidRDefault="00F7067D" w:rsidP="00CF2A67">
            <w:pPr>
              <w:pStyle w:val="ListParagraph"/>
              <w:numPr>
                <w:ilvl w:val="1"/>
                <w:numId w:val="78"/>
              </w:numPr>
              <w:tabs>
                <w:tab w:val="left" w:pos="482"/>
              </w:tabs>
              <w:ind w:left="32" w:firstLine="0"/>
              <w:contextualSpacing w:val="0"/>
              <w:rPr>
                <w:rFonts w:ascii="Tahoma" w:hAnsi="Tahoma" w:cs="Tahoma"/>
                <w:b/>
                <w:bCs/>
                <w:i/>
                <w:sz w:val="22"/>
                <w:szCs w:val="22"/>
              </w:rPr>
            </w:pPr>
            <w:r w:rsidRPr="00A80F0F">
              <w:rPr>
                <w:rFonts w:ascii="Tahoma" w:hAnsi="Tahoma" w:cs="Tahoma"/>
                <w:sz w:val="22"/>
                <w:szCs w:val="22"/>
              </w:rPr>
              <w:t>Diegimo schemą.</w:t>
            </w:r>
          </w:p>
        </w:tc>
        <w:tc>
          <w:tcPr>
            <w:tcW w:w="1190" w:type="pct"/>
            <w:gridSpan w:val="3"/>
            <w:tcBorders>
              <w:top w:val="single" w:sz="4" w:space="0" w:color="auto"/>
              <w:left w:val="single" w:sz="4" w:space="0" w:color="auto"/>
              <w:right w:val="single" w:sz="4" w:space="0" w:color="auto"/>
            </w:tcBorders>
          </w:tcPr>
          <w:p w14:paraId="643CE207" w14:textId="77777777" w:rsidR="00F7067D" w:rsidRPr="00A80F0F" w:rsidRDefault="00F7067D">
            <w:pPr>
              <w:pStyle w:val="Lentekstasarial"/>
              <w:spacing w:before="0" w:after="0" w:line="240" w:lineRule="auto"/>
              <w:rPr>
                <w:rFonts w:ascii="Tahoma" w:hAnsi="Tahoma" w:cs="Tahoma"/>
                <w:sz w:val="22"/>
                <w:szCs w:val="22"/>
                <w:lang w:val="lt-LT"/>
              </w:rPr>
            </w:pPr>
            <w:r w:rsidRPr="00A80F0F">
              <w:rPr>
                <w:rFonts w:ascii="Tahoma" w:hAnsi="Tahoma" w:cs="Tahoma"/>
                <w:sz w:val="22"/>
                <w:szCs w:val="22"/>
                <w:lang w:val="lt-LT"/>
              </w:rPr>
              <w:t>Šis diegimas gali vykti tik po sėkmingai įvykusio priėmimo testavimo.</w:t>
            </w:r>
          </w:p>
          <w:p w14:paraId="0EB819F0" w14:textId="77777777" w:rsidR="00F7067D" w:rsidRPr="00A80F0F" w:rsidRDefault="00F7067D">
            <w:pPr>
              <w:rPr>
                <w:rFonts w:ascii="Tahoma" w:hAnsi="Tahoma" w:cs="Tahoma"/>
                <w:noProof/>
                <w:sz w:val="22"/>
                <w:szCs w:val="22"/>
              </w:rPr>
            </w:pPr>
            <w:r w:rsidRPr="00A80F0F">
              <w:rPr>
                <w:rFonts w:ascii="Tahoma" w:hAnsi="Tahoma" w:cs="Tahoma"/>
                <w:sz w:val="22"/>
                <w:szCs w:val="22"/>
              </w:rPr>
              <w:t>Šis diegimo etapas turi būti baigtas per 1 (vieną) savaitę nuo priėmimo testavimo etapo pabaigos ir baigtas iki bandomosios eksploatacijos pradžios.</w:t>
            </w:r>
          </w:p>
        </w:tc>
      </w:tr>
      <w:tr w:rsidR="00A80F0F" w:rsidRPr="00A80F0F" w14:paraId="152DBB53" w14:textId="77777777" w:rsidTr="69F86EF0">
        <w:trPr>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537E4089" w14:textId="77777777" w:rsidR="00F7067D" w:rsidRPr="00A80F0F" w:rsidRDefault="00F7067D">
            <w:pPr>
              <w:jc w:val="center"/>
              <w:rPr>
                <w:rFonts w:ascii="Tahoma" w:hAnsi="Tahoma" w:cs="Tahoma"/>
                <w:sz w:val="22"/>
                <w:szCs w:val="22"/>
              </w:rPr>
            </w:pPr>
            <w:r w:rsidRPr="00A80F0F">
              <w:rPr>
                <w:rFonts w:ascii="Tahoma" w:hAnsi="Tahoma" w:cs="Tahoma"/>
                <w:sz w:val="22"/>
                <w:szCs w:val="22"/>
              </w:rPr>
              <w:lastRenderedPageBreak/>
              <w:t>Mokymai (jei reikia)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2D7EA2A9" w14:textId="77777777" w:rsidR="00F7067D" w:rsidRPr="00A80F0F" w:rsidRDefault="00F7067D">
            <w:pPr>
              <w:rPr>
                <w:rFonts w:ascii="Tahoma" w:hAnsi="Tahoma" w:cs="Tahoma"/>
                <w:noProof/>
                <w:sz w:val="22"/>
                <w:szCs w:val="22"/>
              </w:rPr>
            </w:pPr>
            <w:r w:rsidRPr="00A80F0F">
              <w:rPr>
                <w:rFonts w:ascii="Tahoma" w:hAnsi="Tahoma" w:cs="Tahoma"/>
                <w:sz w:val="22"/>
                <w:szCs w:val="22"/>
                <w:u w:val="single"/>
              </w:rPr>
              <w:t>Teikėjas</w:t>
            </w:r>
            <w:r w:rsidRPr="00A80F0F">
              <w:rPr>
                <w:rFonts w:ascii="Tahoma" w:hAnsi="Tahoma" w:cs="Tahoma"/>
                <w:noProof/>
                <w:sz w:val="22"/>
                <w:szCs w:val="22"/>
              </w:rPr>
              <w:t>:</w:t>
            </w:r>
          </w:p>
          <w:p w14:paraId="04FA62D9" w14:textId="4D43B3D5" w:rsidR="00F7067D" w:rsidRPr="006C02FA" w:rsidRDefault="00F7067D" w:rsidP="006C02FA">
            <w:pPr>
              <w:pStyle w:val="ListParagraph"/>
              <w:numPr>
                <w:ilvl w:val="0"/>
                <w:numId w:val="71"/>
              </w:numPr>
              <w:tabs>
                <w:tab w:val="left" w:pos="227"/>
              </w:tabs>
              <w:ind w:left="0" w:firstLine="0"/>
              <w:contextualSpacing w:val="0"/>
              <w:rPr>
                <w:rFonts w:ascii="Tahoma" w:hAnsi="Tahoma" w:cs="Tahoma"/>
                <w:noProof/>
                <w:sz w:val="22"/>
                <w:szCs w:val="22"/>
              </w:rPr>
            </w:pPr>
            <w:r w:rsidRPr="00A80F0F">
              <w:rPr>
                <w:rFonts w:ascii="Tahoma" w:hAnsi="Tahoma" w:cs="Tahoma"/>
                <w:noProof/>
                <w:sz w:val="22"/>
                <w:szCs w:val="22"/>
              </w:rPr>
              <w:t>Parengia mokymo aplinką (jeigu tokia reikalinga);</w:t>
            </w:r>
          </w:p>
        </w:tc>
        <w:tc>
          <w:tcPr>
            <w:tcW w:w="2111" w:type="pct"/>
            <w:gridSpan w:val="3"/>
            <w:tcBorders>
              <w:top w:val="single" w:sz="4" w:space="0" w:color="auto"/>
              <w:left w:val="single" w:sz="4" w:space="0" w:color="auto"/>
              <w:bottom w:val="single" w:sz="4" w:space="0" w:color="auto"/>
              <w:right w:val="single" w:sz="4" w:space="0" w:color="auto"/>
            </w:tcBorders>
          </w:tcPr>
          <w:p w14:paraId="14AEDF80" w14:textId="7E33B70E" w:rsidR="00F7067D" w:rsidRPr="00A80F0F" w:rsidRDefault="00F7067D" w:rsidP="00CF2A67">
            <w:pPr>
              <w:pStyle w:val="ListParagraph"/>
              <w:numPr>
                <w:ilvl w:val="0"/>
                <w:numId w:val="72"/>
              </w:numPr>
              <w:tabs>
                <w:tab w:val="left" w:pos="212"/>
              </w:tabs>
              <w:ind w:left="0" w:firstLine="0"/>
              <w:contextualSpacing w:val="0"/>
              <w:rPr>
                <w:rFonts w:ascii="Tahoma" w:hAnsi="Tahoma" w:cs="Tahoma"/>
                <w:noProof/>
                <w:sz w:val="22"/>
                <w:szCs w:val="22"/>
              </w:rPr>
            </w:pPr>
            <w:r w:rsidRPr="00A80F0F">
              <w:rPr>
                <w:rFonts w:ascii="Tahoma" w:hAnsi="Tahoma" w:cs="Tahoma"/>
                <w:sz w:val="22"/>
                <w:szCs w:val="22"/>
              </w:rPr>
              <w:t>Mokymų dokumentacija</w:t>
            </w:r>
            <w:r w:rsidR="006C02FA">
              <w:rPr>
                <w:rFonts w:ascii="Tahoma" w:hAnsi="Tahoma" w:cs="Tahoma"/>
                <w:sz w:val="22"/>
                <w:szCs w:val="22"/>
              </w:rPr>
              <w:t>:</w:t>
            </w:r>
          </w:p>
          <w:p w14:paraId="68B5CCA8" w14:textId="77777777" w:rsidR="00F7067D" w:rsidRPr="00A80F0F" w:rsidRDefault="00F7067D" w:rsidP="00CF2A67">
            <w:pPr>
              <w:pStyle w:val="ListParagraph"/>
              <w:numPr>
                <w:ilvl w:val="1"/>
                <w:numId w:val="72"/>
              </w:numPr>
              <w:tabs>
                <w:tab w:val="left" w:pos="482"/>
              </w:tabs>
              <w:ind w:left="0" w:firstLine="0"/>
              <w:contextualSpacing w:val="0"/>
              <w:rPr>
                <w:rFonts w:ascii="Tahoma" w:hAnsi="Tahoma" w:cs="Tahoma"/>
                <w:sz w:val="22"/>
                <w:szCs w:val="22"/>
              </w:rPr>
            </w:pPr>
            <w:r w:rsidRPr="00A80F0F">
              <w:rPr>
                <w:rFonts w:ascii="Tahoma" w:hAnsi="Tahoma" w:cs="Tahoma"/>
                <w:sz w:val="22"/>
                <w:szCs w:val="22"/>
              </w:rPr>
              <w:t>Administratorių ir naudotojų vadovai;</w:t>
            </w:r>
          </w:p>
          <w:p w14:paraId="217932D5" w14:textId="77777777" w:rsidR="00F7067D" w:rsidRPr="00A80F0F" w:rsidRDefault="00F7067D" w:rsidP="00CF2A67">
            <w:pPr>
              <w:pStyle w:val="ListParagraph"/>
              <w:numPr>
                <w:ilvl w:val="1"/>
                <w:numId w:val="72"/>
              </w:numPr>
              <w:tabs>
                <w:tab w:val="left" w:pos="482"/>
              </w:tabs>
              <w:ind w:left="0" w:firstLine="0"/>
              <w:contextualSpacing w:val="0"/>
              <w:rPr>
                <w:rFonts w:ascii="Tahoma" w:hAnsi="Tahoma" w:cs="Tahoma"/>
                <w:sz w:val="22"/>
                <w:szCs w:val="22"/>
              </w:rPr>
            </w:pPr>
            <w:r w:rsidRPr="00A80F0F">
              <w:rPr>
                <w:rFonts w:ascii="Tahoma" w:hAnsi="Tahoma" w:cs="Tahoma"/>
                <w:sz w:val="22"/>
                <w:szCs w:val="22"/>
              </w:rPr>
              <w:t xml:space="preserve">Pagalbos vadovas (angl. </w:t>
            </w:r>
            <w:proofErr w:type="spellStart"/>
            <w:r w:rsidRPr="00A80F0F">
              <w:rPr>
                <w:rFonts w:ascii="Tahoma" w:hAnsi="Tahoma" w:cs="Tahoma"/>
                <w:sz w:val="22"/>
                <w:szCs w:val="22"/>
              </w:rPr>
              <w:t>Help</w:t>
            </w:r>
            <w:proofErr w:type="spellEnd"/>
            <w:r w:rsidRPr="00A80F0F">
              <w:rPr>
                <w:rFonts w:ascii="Tahoma" w:hAnsi="Tahoma" w:cs="Tahoma"/>
                <w:sz w:val="22"/>
                <w:szCs w:val="22"/>
              </w:rPr>
              <w:t>) (tik elektroniniu formatu);</w:t>
            </w:r>
          </w:p>
          <w:p w14:paraId="419FDB23" w14:textId="2102A261" w:rsidR="00F7067D" w:rsidRPr="00A80F0F" w:rsidRDefault="00F7067D" w:rsidP="00CF2A67">
            <w:pPr>
              <w:pStyle w:val="ListParagraph"/>
              <w:numPr>
                <w:ilvl w:val="1"/>
                <w:numId w:val="72"/>
              </w:numPr>
              <w:tabs>
                <w:tab w:val="left" w:pos="482"/>
              </w:tabs>
              <w:ind w:left="0" w:firstLine="0"/>
              <w:contextualSpacing w:val="0"/>
              <w:rPr>
                <w:rFonts w:ascii="Tahoma" w:hAnsi="Tahoma" w:cs="Tahoma"/>
                <w:sz w:val="22"/>
                <w:szCs w:val="22"/>
              </w:rPr>
            </w:pPr>
            <w:r w:rsidRPr="00A80F0F">
              <w:rPr>
                <w:rFonts w:ascii="Tahoma" w:hAnsi="Tahoma" w:cs="Tahoma"/>
                <w:sz w:val="22"/>
                <w:szCs w:val="22"/>
              </w:rPr>
              <w:t>Mokymų medžiaga (detalūs reikalavimai skyriuje);</w:t>
            </w:r>
          </w:p>
          <w:p w14:paraId="6874B15A" w14:textId="4E777D01" w:rsidR="00F7067D" w:rsidRPr="006C02FA" w:rsidRDefault="00F7067D" w:rsidP="006C02FA">
            <w:pPr>
              <w:pStyle w:val="ListParagraph"/>
              <w:numPr>
                <w:ilvl w:val="1"/>
                <w:numId w:val="72"/>
              </w:numPr>
              <w:tabs>
                <w:tab w:val="left" w:pos="482"/>
              </w:tabs>
              <w:ind w:left="0" w:firstLine="0"/>
              <w:contextualSpacing w:val="0"/>
              <w:rPr>
                <w:rFonts w:ascii="Tahoma" w:hAnsi="Tahoma" w:cs="Tahoma"/>
                <w:sz w:val="22"/>
                <w:szCs w:val="22"/>
              </w:rPr>
            </w:pPr>
            <w:r w:rsidRPr="00A80F0F">
              <w:rPr>
                <w:rFonts w:ascii="Tahoma" w:hAnsi="Tahoma" w:cs="Tahoma"/>
                <w:sz w:val="22"/>
                <w:szCs w:val="22"/>
              </w:rPr>
              <w:t>Parengtos metodinės rekomendacijos duomenų tiekėjams ir gavėjams;</w:t>
            </w:r>
          </w:p>
        </w:tc>
        <w:tc>
          <w:tcPr>
            <w:tcW w:w="1190" w:type="pct"/>
            <w:gridSpan w:val="3"/>
            <w:tcBorders>
              <w:top w:val="single" w:sz="4" w:space="0" w:color="auto"/>
              <w:left w:val="single" w:sz="4" w:space="0" w:color="auto"/>
              <w:bottom w:val="single" w:sz="4" w:space="0" w:color="auto"/>
              <w:right w:val="single" w:sz="4" w:space="0" w:color="auto"/>
            </w:tcBorders>
          </w:tcPr>
          <w:p w14:paraId="5FC4AC86" w14:textId="77777777" w:rsidR="00F7067D" w:rsidRPr="00A80F0F" w:rsidRDefault="00F7067D">
            <w:pPr>
              <w:rPr>
                <w:rFonts w:ascii="Tahoma" w:hAnsi="Tahoma" w:cs="Tahoma"/>
                <w:bCs/>
                <w:sz w:val="22"/>
                <w:szCs w:val="22"/>
              </w:rPr>
            </w:pPr>
            <w:r w:rsidRPr="00A80F0F">
              <w:rPr>
                <w:rFonts w:ascii="Tahoma" w:hAnsi="Tahoma" w:cs="Tahoma"/>
                <w:bCs/>
                <w:sz w:val="22"/>
                <w:szCs w:val="22"/>
              </w:rPr>
              <w:t xml:space="preserve">Pagal suderintą darbų atlikimo grafiką. </w:t>
            </w:r>
          </w:p>
          <w:p w14:paraId="171B80ED" w14:textId="77777777" w:rsidR="00F7067D" w:rsidRPr="00A80F0F" w:rsidRDefault="00F7067D">
            <w:pPr>
              <w:rPr>
                <w:rFonts w:ascii="Tahoma" w:hAnsi="Tahoma" w:cs="Tahoma"/>
                <w:noProof/>
                <w:sz w:val="22"/>
                <w:szCs w:val="22"/>
              </w:rPr>
            </w:pPr>
          </w:p>
        </w:tc>
      </w:tr>
      <w:tr w:rsidR="00A80F0F" w:rsidRPr="00A80F0F" w14:paraId="674C16A6" w14:textId="77777777" w:rsidTr="69F86EF0">
        <w:trPr>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16780D9C" w14:textId="77777777" w:rsidR="00F7067D" w:rsidRPr="00A80F0F" w:rsidRDefault="00F7067D">
            <w:pPr>
              <w:jc w:val="center"/>
              <w:rPr>
                <w:rFonts w:ascii="Tahoma" w:hAnsi="Tahoma" w:cs="Tahoma"/>
                <w:sz w:val="22"/>
                <w:szCs w:val="22"/>
              </w:rPr>
            </w:pPr>
            <w:r w:rsidRPr="00A80F0F">
              <w:rPr>
                <w:rFonts w:ascii="Tahoma" w:hAnsi="Tahoma" w:cs="Tahoma"/>
                <w:sz w:val="22"/>
                <w:szCs w:val="22"/>
              </w:rPr>
              <w:t>Bandomoji eksploatacija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16AEE4D4" w14:textId="77777777" w:rsidR="00F7067D" w:rsidRPr="00A80F0F" w:rsidRDefault="00F7067D">
            <w:pPr>
              <w:rPr>
                <w:rFonts w:ascii="Tahoma" w:hAnsi="Tahoma" w:cs="Tahoma"/>
                <w:noProof/>
                <w:sz w:val="22"/>
                <w:szCs w:val="22"/>
              </w:rPr>
            </w:pPr>
            <w:r w:rsidRPr="00A80F0F">
              <w:rPr>
                <w:rFonts w:ascii="Tahoma" w:hAnsi="Tahoma" w:cs="Tahoma"/>
                <w:sz w:val="22"/>
                <w:szCs w:val="22"/>
                <w:u w:val="single"/>
              </w:rPr>
              <w:t>Teikėjas</w:t>
            </w:r>
            <w:r w:rsidRPr="00A80F0F">
              <w:rPr>
                <w:rFonts w:ascii="Tahoma" w:hAnsi="Tahoma" w:cs="Tahoma"/>
                <w:noProof/>
                <w:sz w:val="22"/>
                <w:szCs w:val="22"/>
              </w:rPr>
              <w:t>:</w:t>
            </w:r>
          </w:p>
          <w:p w14:paraId="4E8D539C" w14:textId="77777777" w:rsidR="00F7067D" w:rsidRPr="00A80F0F" w:rsidRDefault="00F7067D" w:rsidP="00CF2A67">
            <w:pPr>
              <w:pStyle w:val="ListParagraph"/>
              <w:numPr>
                <w:ilvl w:val="0"/>
                <w:numId w:val="79"/>
              </w:numPr>
              <w:tabs>
                <w:tab w:val="left" w:pos="227"/>
              </w:tabs>
              <w:ind w:left="0" w:firstLine="0"/>
              <w:contextualSpacing w:val="0"/>
              <w:rPr>
                <w:rFonts w:ascii="Tahoma" w:hAnsi="Tahoma" w:cs="Tahoma"/>
                <w:noProof/>
                <w:sz w:val="22"/>
                <w:szCs w:val="22"/>
              </w:rPr>
            </w:pPr>
            <w:r w:rsidRPr="00A80F0F">
              <w:rPr>
                <w:rFonts w:ascii="Tahoma" w:hAnsi="Tahoma" w:cs="Tahoma"/>
                <w:noProof/>
                <w:sz w:val="22"/>
                <w:szCs w:val="22"/>
              </w:rPr>
              <w:t>Teikia konsultacijas bandomosios eksploatacijos klausimais;</w:t>
            </w:r>
          </w:p>
          <w:p w14:paraId="1ECD6329" w14:textId="77777777" w:rsidR="00F7067D" w:rsidRPr="00A80F0F" w:rsidRDefault="00F7067D" w:rsidP="00CF2A67">
            <w:pPr>
              <w:pStyle w:val="ListParagraph"/>
              <w:numPr>
                <w:ilvl w:val="0"/>
                <w:numId w:val="79"/>
              </w:numPr>
              <w:tabs>
                <w:tab w:val="left" w:pos="227"/>
              </w:tabs>
              <w:ind w:left="0" w:firstLine="0"/>
              <w:contextualSpacing w:val="0"/>
              <w:rPr>
                <w:rFonts w:ascii="Tahoma" w:hAnsi="Tahoma" w:cs="Tahoma"/>
                <w:noProof/>
                <w:sz w:val="22"/>
                <w:szCs w:val="22"/>
              </w:rPr>
            </w:pPr>
            <w:r w:rsidRPr="00A80F0F">
              <w:rPr>
                <w:rFonts w:ascii="Tahoma" w:hAnsi="Tahoma" w:cs="Tahoma"/>
                <w:noProof/>
                <w:sz w:val="22"/>
                <w:szCs w:val="22"/>
              </w:rPr>
              <w:t>Reaguoja į eksploatacijos metu nustatytus defektus;</w:t>
            </w:r>
          </w:p>
          <w:p w14:paraId="4861ED6B" w14:textId="77777777" w:rsidR="00F7067D" w:rsidRPr="00A80F0F" w:rsidRDefault="00F7067D" w:rsidP="00CF2A67">
            <w:pPr>
              <w:pStyle w:val="ListParagraph"/>
              <w:numPr>
                <w:ilvl w:val="0"/>
                <w:numId w:val="79"/>
              </w:numPr>
              <w:tabs>
                <w:tab w:val="left" w:pos="227"/>
              </w:tabs>
              <w:ind w:left="0" w:firstLine="0"/>
              <w:contextualSpacing w:val="0"/>
              <w:rPr>
                <w:rFonts w:ascii="Tahoma" w:hAnsi="Tahoma" w:cs="Tahoma"/>
                <w:noProof/>
                <w:sz w:val="22"/>
                <w:szCs w:val="22"/>
              </w:rPr>
            </w:pPr>
            <w:r w:rsidRPr="00A80F0F">
              <w:rPr>
                <w:rFonts w:ascii="Tahoma" w:hAnsi="Tahoma" w:cs="Tahoma"/>
                <w:noProof/>
                <w:sz w:val="22"/>
                <w:szCs w:val="22"/>
              </w:rPr>
              <w:t>Užtikrina ekspertų konsultavimą Perkančiosios organizacijos darbuotojams ir IT specialistams;</w:t>
            </w:r>
          </w:p>
          <w:p w14:paraId="6FDDED52" w14:textId="77777777" w:rsidR="00F7067D" w:rsidRPr="00A80F0F" w:rsidRDefault="00F7067D" w:rsidP="00CF2A67">
            <w:pPr>
              <w:pStyle w:val="ListParagraph"/>
              <w:numPr>
                <w:ilvl w:val="0"/>
                <w:numId w:val="79"/>
              </w:numPr>
              <w:tabs>
                <w:tab w:val="left" w:pos="227"/>
              </w:tabs>
              <w:ind w:left="0" w:firstLine="0"/>
              <w:contextualSpacing w:val="0"/>
              <w:rPr>
                <w:rFonts w:ascii="Tahoma" w:hAnsi="Tahoma" w:cs="Tahoma"/>
                <w:noProof/>
                <w:sz w:val="22"/>
                <w:szCs w:val="22"/>
              </w:rPr>
            </w:pPr>
            <w:r w:rsidRPr="00A80F0F">
              <w:rPr>
                <w:rFonts w:ascii="Tahoma" w:hAnsi="Tahoma" w:cs="Tahoma"/>
                <w:noProof/>
                <w:sz w:val="22"/>
                <w:szCs w:val="22"/>
              </w:rPr>
              <w:t>Užtikrina ekspertų konsultavimą Perkančiosios organizacijos darbuotojams ir IT specialistams;</w:t>
            </w:r>
          </w:p>
          <w:p w14:paraId="2FE65F9F" w14:textId="77777777" w:rsidR="00F7067D" w:rsidRPr="00A80F0F" w:rsidRDefault="00F7067D" w:rsidP="00CF2A67">
            <w:pPr>
              <w:pStyle w:val="ListParagraph"/>
              <w:numPr>
                <w:ilvl w:val="0"/>
                <w:numId w:val="79"/>
              </w:numPr>
              <w:tabs>
                <w:tab w:val="left" w:pos="227"/>
              </w:tabs>
              <w:ind w:left="0" w:firstLine="0"/>
              <w:contextualSpacing w:val="0"/>
              <w:rPr>
                <w:rFonts w:ascii="Tahoma" w:hAnsi="Tahoma" w:cs="Tahoma"/>
                <w:noProof/>
                <w:sz w:val="22"/>
                <w:szCs w:val="22"/>
              </w:rPr>
            </w:pPr>
            <w:r w:rsidRPr="00A80F0F">
              <w:rPr>
                <w:rFonts w:ascii="Tahoma" w:hAnsi="Tahoma" w:cs="Tahoma"/>
                <w:noProof/>
                <w:sz w:val="22"/>
                <w:szCs w:val="22"/>
              </w:rPr>
              <w:t>Parengia bandomosios eksploatacijos ataskaitą;</w:t>
            </w:r>
          </w:p>
          <w:p w14:paraId="33EF21EA" w14:textId="77777777" w:rsidR="00F7067D" w:rsidRPr="00A80F0F" w:rsidRDefault="00F7067D" w:rsidP="00CF2A67">
            <w:pPr>
              <w:pStyle w:val="ListParagraph"/>
              <w:numPr>
                <w:ilvl w:val="0"/>
                <w:numId w:val="79"/>
              </w:numPr>
              <w:tabs>
                <w:tab w:val="left" w:pos="227"/>
              </w:tabs>
              <w:ind w:left="0" w:firstLine="0"/>
              <w:contextualSpacing w:val="0"/>
              <w:rPr>
                <w:rFonts w:ascii="Tahoma" w:hAnsi="Tahoma" w:cs="Tahoma"/>
                <w:noProof/>
                <w:sz w:val="22"/>
                <w:szCs w:val="22"/>
              </w:rPr>
            </w:pPr>
            <w:r w:rsidRPr="00A80F0F">
              <w:rPr>
                <w:rFonts w:ascii="Tahoma" w:hAnsi="Tahoma" w:cs="Tahoma"/>
                <w:noProof/>
                <w:sz w:val="22"/>
                <w:szCs w:val="22"/>
              </w:rPr>
              <w:t>Užtikrina Sistemos duomenų integralumą ir  vientisumą.</w:t>
            </w:r>
          </w:p>
          <w:p w14:paraId="77F4EEF6" w14:textId="77777777" w:rsidR="00F7067D" w:rsidRPr="00A80F0F" w:rsidRDefault="00F7067D">
            <w:pPr>
              <w:rPr>
                <w:rFonts w:ascii="Tahoma" w:hAnsi="Tahoma" w:cs="Tahoma"/>
                <w:noProof/>
                <w:sz w:val="22"/>
                <w:szCs w:val="22"/>
              </w:rPr>
            </w:pPr>
            <w:r w:rsidRPr="00A80F0F">
              <w:rPr>
                <w:rFonts w:ascii="Tahoma" w:hAnsi="Tahoma" w:cs="Tahoma"/>
                <w:noProof/>
                <w:sz w:val="22"/>
                <w:szCs w:val="22"/>
                <w:u w:val="single"/>
              </w:rPr>
              <w:t>Pirkėjas ir TP</w:t>
            </w:r>
            <w:r w:rsidRPr="00A80F0F">
              <w:rPr>
                <w:rFonts w:ascii="Tahoma" w:hAnsi="Tahoma" w:cs="Tahoma"/>
                <w:noProof/>
                <w:sz w:val="22"/>
                <w:szCs w:val="22"/>
              </w:rPr>
              <w:t>:</w:t>
            </w:r>
          </w:p>
          <w:p w14:paraId="0A805539" w14:textId="77777777" w:rsidR="00F7067D" w:rsidRPr="00A80F0F" w:rsidRDefault="00F7067D" w:rsidP="00CF2A67">
            <w:pPr>
              <w:pStyle w:val="ListParagraph"/>
              <w:numPr>
                <w:ilvl w:val="0"/>
                <w:numId w:val="81"/>
              </w:numPr>
              <w:tabs>
                <w:tab w:val="left" w:pos="227"/>
              </w:tabs>
              <w:ind w:left="-43" w:firstLine="43"/>
              <w:contextualSpacing w:val="0"/>
              <w:rPr>
                <w:rFonts w:ascii="Tahoma" w:hAnsi="Tahoma" w:cs="Tahoma"/>
                <w:noProof/>
                <w:sz w:val="22"/>
                <w:szCs w:val="22"/>
              </w:rPr>
            </w:pPr>
            <w:r w:rsidRPr="00A80F0F">
              <w:rPr>
                <w:rFonts w:ascii="Tahoma" w:hAnsi="Tahoma" w:cs="Tahoma"/>
                <w:noProof/>
                <w:sz w:val="22"/>
                <w:szCs w:val="22"/>
              </w:rPr>
              <w:t>Dirba su parengta sistema;</w:t>
            </w:r>
          </w:p>
          <w:p w14:paraId="785216F0" w14:textId="77777777" w:rsidR="00F7067D" w:rsidRPr="00A80F0F" w:rsidRDefault="00F7067D" w:rsidP="00CF2A67">
            <w:pPr>
              <w:pStyle w:val="ListParagraph"/>
              <w:numPr>
                <w:ilvl w:val="0"/>
                <w:numId w:val="81"/>
              </w:numPr>
              <w:tabs>
                <w:tab w:val="left" w:pos="227"/>
              </w:tabs>
              <w:ind w:left="-43" w:firstLine="43"/>
              <w:contextualSpacing w:val="0"/>
              <w:rPr>
                <w:rFonts w:ascii="Tahoma" w:hAnsi="Tahoma" w:cs="Tahoma"/>
                <w:noProof/>
                <w:sz w:val="22"/>
                <w:szCs w:val="22"/>
              </w:rPr>
            </w:pPr>
            <w:r w:rsidRPr="00A80F0F">
              <w:rPr>
                <w:rFonts w:ascii="Tahoma" w:hAnsi="Tahoma" w:cs="Tahoma"/>
                <w:noProof/>
                <w:sz w:val="22"/>
                <w:szCs w:val="22"/>
              </w:rPr>
              <w:t>Registruoja bandomosios eksploatacijos metu nustatytas klaidas;</w:t>
            </w:r>
          </w:p>
        </w:tc>
        <w:tc>
          <w:tcPr>
            <w:tcW w:w="2111" w:type="pct"/>
            <w:gridSpan w:val="3"/>
            <w:tcBorders>
              <w:top w:val="single" w:sz="4" w:space="0" w:color="auto"/>
              <w:left w:val="single" w:sz="4" w:space="0" w:color="auto"/>
              <w:bottom w:val="single" w:sz="4" w:space="0" w:color="auto"/>
              <w:right w:val="single" w:sz="4" w:space="0" w:color="auto"/>
            </w:tcBorders>
          </w:tcPr>
          <w:p w14:paraId="0046EDFA" w14:textId="77777777" w:rsidR="00F7067D" w:rsidRPr="00A80F0F" w:rsidRDefault="00F7067D" w:rsidP="00CF2A67">
            <w:pPr>
              <w:pStyle w:val="ListParagraph"/>
              <w:numPr>
                <w:ilvl w:val="0"/>
                <w:numId w:val="80"/>
              </w:numPr>
              <w:tabs>
                <w:tab w:val="left" w:pos="302"/>
              </w:tabs>
              <w:ind w:left="0" w:firstLine="32"/>
              <w:contextualSpacing w:val="0"/>
              <w:rPr>
                <w:rFonts w:ascii="Tahoma" w:hAnsi="Tahoma" w:cs="Tahoma"/>
                <w:noProof/>
                <w:sz w:val="22"/>
                <w:szCs w:val="22"/>
              </w:rPr>
            </w:pPr>
            <w:r w:rsidRPr="00A80F0F">
              <w:rPr>
                <w:rFonts w:ascii="Tahoma" w:hAnsi="Tahoma" w:cs="Tahoma"/>
                <w:noProof/>
                <w:sz w:val="22"/>
                <w:szCs w:val="22"/>
              </w:rPr>
              <w:t>Pašalintos bandomosios eksploatacijos metu nustatytos klaidos. Teikėjas bandomosios eksploatacijos metu pagal suderintą klaidų šalinimo grafiką turi šalinti visus suderintos sistemos funkcionalumo trūkumus užregistruotus bandomosios eksploatacijos problemų registre;</w:t>
            </w:r>
          </w:p>
          <w:p w14:paraId="3C243BCE" w14:textId="4FD02ECA" w:rsidR="00F7067D" w:rsidRPr="00A80F0F" w:rsidRDefault="00F7067D" w:rsidP="00CF2A67">
            <w:pPr>
              <w:pStyle w:val="ListParagraph"/>
              <w:numPr>
                <w:ilvl w:val="0"/>
                <w:numId w:val="80"/>
              </w:numPr>
              <w:tabs>
                <w:tab w:val="left" w:pos="302"/>
              </w:tabs>
              <w:ind w:left="0" w:firstLine="32"/>
              <w:contextualSpacing w:val="0"/>
              <w:rPr>
                <w:rFonts w:ascii="Tahoma" w:hAnsi="Tahoma" w:cs="Tahoma"/>
                <w:sz w:val="22"/>
                <w:szCs w:val="22"/>
              </w:rPr>
            </w:pPr>
            <w:r w:rsidRPr="00A80F0F">
              <w:rPr>
                <w:rFonts w:ascii="Tahoma" w:hAnsi="Tahoma" w:cs="Tahoma"/>
                <w:sz w:val="22"/>
                <w:szCs w:val="22"/>
              </w:rPr>
              <w:t xml:space="preserve">Bandomosios eksploatacijos dokumentai </w:t>
            </w:r>
            <w:r w:rsidRPr="00A80F0F">
              <w:rPr>
                <w:rFonts w:ascii="Tahoma" w:hAnsi="Tahoma" w:cs="Tahoma"/>
                <w:sz w:val="22"/>
                <w:szCs w:val="22"/>
                <w:lang w:eastAsia="ar-SA"/>
              </w:rPr>
              <w:t xml:space="preserve">(įskaitant, bet neapsiribojant, </w:t>
            </w:r>
            <w:r w:rsidRPr="00A80F0F">
              <w:rPr>
                <w:rFonts w:ascii="Tahoma" w:hAnsi="Tahoma" w:cs="Tahoma"/>
                <w:sz w:val="22"/>
                <w:szCs w:val="22"/>
              </w:rPr>
              <w:t>detaliai aprašyta skyriuj</w:t>
            </w:r>
            <w:r w:rsidRPr="006C02FA">
              <w:rPr>
                <w:rFonts w:ascii="Tahoma" w:hAnsi="Tahoma" w:cs="Tahoma"/>
                <w:sz w:val="22"/>
                <w:szCs w:val="22"/>
              </w:rPr>
              <w:t>e):</w:t>
            </w:r>
          </w:p>
          <w:p w14:paraId="55171937" w14:textId="77777777" w:rsidR="00F7067D" w:rsidRPr="00A80F0F" w:rsidRDefault="00F7067D" w:rsidP="00CF2A67">
            <w:pPr>
              <w:pStyle w:val="ListParagraph"/>
              <w:numPr>
                <w:ilvl w:val="1"/>
                <w:numId w:val="80"/>
              </w:numPr>
              <w:tabs>
                <w:tab w:val="left" w:pos="394"/>
              </w:tabs>
              <w:spacing w:after="60"/>
              <w:ind w:left="34" w:hanging="34"/>
              <w:contextualSpacing w:val="0"/>
              <w:rPr>
                <w:rFonts w:ascii="Tahoma" w:hAnsi="Tahoma" w:cs="Tahoma"/>
                <w:noProof/>
                <w:sz w:val="22"/>
                <w:szCs w:val="22"/>
              </w:rPr>
            </w:pPr>
            <w:r w:rsidRPr="00A80F0F">
              <w:rPr>
                <w:rFonts w:ascii="Tahoma" w:hAnsi="Tahoma" w:cs="Tahoma"/>
                <w:noProof/>
                <w:sz w:val="22"/>
                <w:szCs w:val="22"/>
              </w:rPr>
              <w:t>Bandomosios eksploatacijos ataskaita. Bandomosios eksploatacijos ataskaitoje turi būti įvertinti bandomosios eksploatacijos metu nustatyti defektai, pateiktas jų išsprendimo būdas ir būsena, pateiktos rekomendacijos dėl tolesnės eksploatacijos;</w:t>
            </w:r>
          </w:p>
          <w:p w14:paraId="722F30DD" w14:textId="77777777" w:rsidR="00F7067D" w:rsidRPr="00A80F0F" w:rsidRDefault="00F7067D" w:rsidP="00CF2A67">
            <w:pPr>
              <w:pStyle w:val="ListParagraph"/>
              <w:numPr>
                <w:ilvl w:val="1"/>
                <w:numId w:val="80"/>
              </w:numPr>
              <w:tabs>
                <w:tab w:val="left" w:pos="285"/>
                <w:tab w:val="left" w:pos="394"/>
              </w:tabs>
              <w:spacing w:after="60"/>
              <w:ind w:left="0" w:hanging="34"/>
              <w:contextualSpacing w:val="0"/>
              <w:rPr>
                <w:rFonts w:ascii="Tahoma" w:hAnsi="Tahoma" w:cs="Tahoma"/>
                <w:noProof/>
                <w:sz w:val="22"/>
                <w:szCs w:val="22"/>
              </w:rPr>
            </w:pPr>
            <w:r w:rsidRPr="00A80F0F">
              <w:rPr>
                <w:rFonts w:ascii="Tahoma" w:hAnsi="Tahoma" w:cs="Tahoma"/>
                <w:sz w:val="22"/>
                <w:szCs w:val="22"/>
              </w:rPr>
              <w:t>B</w:t>
            </w:r>
            <w:r w:rsidRPr="00A80F0F">
              <w:rPr>
                <w:rFonts w:ascii="Tahoma" w:hAnsi="Tahoma" w:cs="Tahoma"/>
                <w:noProof/>
                <w:sz w:val="22"/>
                <w:szCs w:val="22"/>
              </w:rPr>
              <w:t>andomosios eksploatacijos problemų registras.</w:t>
            </w:r>
          </w:p>
        </w:tc>
        <w:tc>
          <w:tcPr>
            <w:tcW w:w="1190" w:type="pct"/>
            <w:gridSpan w:val="3"/>
            <w:tcBorders>
              <w:top w:val="single" w:sz="4" w:space="0" w:color="auto"/>
              <w:left w:val="single" w:sz="4" w:space="0" w:color="auto"/>
              <w:bottom w:val="single" w:sz="4" w:space="0" w:color="auto"/>
              <w:right w:val="single" w:sz="4" w:space="0" w:color="auto"/>
            </w:tcBorders>
          </w:tcPr>
          <w:p w14:paraId="17727EFB" w14:textId="77777777" w:rsidR="00F7067D" w:rsidRPr="00A80F0F" w:rsidRDefault="00F7067D">
            <w:pPr>
              <w:rPr>
                <w:rFonts w:ascii="Tahoma" w:hAnsi="Tahoma" w:cs="Tahoma"/>
                <w:bCs/>
                <w:sz w:val="22"/>
                <w:szCs w:val="22"/>
              </w:rPr>
            </w:pPr>
            <w:r w:rsidRPr="00A80F0F">
              <w:rPr>
                <w:rFonts w:ascii="Tahoma" w:hAnsi="Tahoma" w:cs="Tahoma"/>
                <w:bCs/>
                <w:sz w:val="22"/>
                <w:szCs w:val="22"/>
              </w:rPr>
              <w:t xml:space="preserve">Pagal suderintą darbų atlikimo grafiką. </w:t>
            </w:r>
          </w:p>
          <w:p w14:paraId="1E7E1DDB" w14:textId="77777777" w:rsidR="00F7067D" w:rsidRPr="00A80F0F" w:rsidRDefault="00F7067D">
            <w:pPr>
              <w:rPr>
                <w:rFonts w:ascii="Tahoma" w:hAnsi="Tahoma" w:cs="Tahoma"/>
                <w:noProof/>
                <w:sz w:val="22"/>
                <w:szCs w:val="22"/>
              </w:rPr>
            </w:pPr>
          </w:p>
        </w:tc>
      </w:tr>
      <w:tr w:rsidR="00A80F0F" w:rsidRPr="00A80F0F" w14:paraId="300EE5E9" w14:textId="77777777" w:rsidTr="69F86EF0">
        <w:trPr>
          <w:gridAfter w:val="1"/>
          <w:wAfter w:w="3" w:type="pct"/>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6D0DD211" w14:textId="77777777" w:rsidR="00F7067D" w:rsidRPr="00A80F0F" w:rsidRDefault="00F7067D">
            <w:pPr>
              <w:jc w:val="center"/>
              <w:rPr>
                <w:rFonts w:ascii="Tahoma" w:hAnsi="Tahoma" w:cs="Tahoma"/>
                <w:sz w:val="22"/>
                <w:szCs w:val="22"/>
              </w:rPr>
            </w:pPr>
            <w:r w:rsidRPr="00A80F0F">
              <w:rPr>
                <w:rFonts w:ascii="Tahoma" w:hAnsi="Tahoma" w:cs="Tahoma"/>
                <w:sz w:val="22"/>
                <w:szCs w:val="22"/>
              </w:rPr>
              <w:lastRenderedPageBreak/>
              <w:t>Priėmimas-perdavimas</w:t>
            </w:r>
          </w:p>
        </w:tc>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640C85E" w14:textId="77777777" w:rsidR="00F7067D" w:rsidRPr="00A80F0F" w:rsidRDefault="00F7067D">
            <w:pPr>
              <w:rPr>
                <w:rFonts w:ascii="Tahoma" w:hAnsi="Tahoma" w:cs="Tahoma"/>
                <w:noProof/>
                <w:sz w:val="22"/>
                <w:szCs w:val="22"/>
                <w:u w:val="single"/>
              </w:rPr>
            </w:pPr>
            <w:r w:rsidRPr="00A80F0F">
              <w:rPr>
                <w:rFonts w:ascii="Tahoma" w:hAnsi="Tahoma" w:cs="Tahoma"/>
                <w:sz w:val="22"/>
                <w:szCs w:val="22"/>
                <w:u w:val="single"/>
              </w:rPr>
              <w:t>Teikėjas</w:t>
            </w:r>
            <w:r w:rsidRPr="00A80F0F">
              <w:rPr>
                <w:rFonts w:ascii="Tahoma" w:hAnsi="Tahoma" w:cs="Tahoma"/>
                <w:noProof/>
                <w:sz w:val="22"/>
                <w:szCs w:val="22"/>
                <w:u w:val="single"/>
              </w:rPr>
              <w:t>:</w:t>
            </w:r>
          </w:p>
          <w:p w14:paraId="3E539118" w14:textId="77777777" w:rsidR="00F7067D" w:rsidRPr="00A80F0F" w:rsidRDefault="00F7067D" w:rsidP="00CF2A67">
            <w:pPr>
              <w:pStyle w:val="ListParagraph"/>
              <w:numPr>
                <w:ilvl w:val="0"/>
                <w:numId w:val="82"/>
              </w:numPr>
              <w:tabs>
                <w:tab w:val="left" w:pos="227"/>
              </w:tabs>
              <w:ind w:left="0" w:firstLine="0"/>
              <w:contextualSpacing w:val="0"/>
              <w:rPr>
                <w:rFonts w:ascii="Tahoma" w:hAnsi="Tahoma" w:cs="Tahoma"/>
                <w:noProof/>
                <w:sz w:val="22"/>
                <w:szCs w:val="22"/>
              </w:rPr>
            </w:pPr>
            <w:r w:rsidRPr="00A80F0F">
              <w:rPr>
                <w:rFonts w:ascii="Tahoma" w:hAnsi="Tahoma" w:cs="Tahoma"/>
                <w:noProof/>
                <w:sz w:val="22"/>
                <w:szCs w:val="22"/>
              </w:rPr>
              <w:t>Atnaujina techninę dokumentaciją;</w:t>
            </w:r>
          </w:p>
          <w:p w14:paraId="26F2227B" w14:textId="77777777" w:rsidR="00F7067D" w:rsidRPr="00A80F0F" w:rsidRDefault="00F7067D" w:rsidP="00CF2A67">
            <w:pPr>
              <w:pStyle w:val="ListParagraph"/>
              <w:numPr>
                <w:ilvl w:val="0"/>
                <w:numId w:val="82"/>
              </w:numPr>
              <w:tabs>
                <w:tab w:val="left" w:pos="227"/>
              </w:tabs>
              <w:ind w:left="0" w:firstLine="0"/>
              <w:contextualSpacing w:val="0"/>
              <w:rPr>
                <w:rFonts w:ascii="Tahoma" w:hAnsi="Tahoma" w:cs="Tahoma"/>
                <w:noProof/>
                <w:sz w:val="22"/>
                <w:szCs w:val="22"/>
              </w:rPr>
            </w:pPr>
            <w:r w:rsidRPr="00A80F0F">
              <w:rPr>
                <w:rFonts w:ascii="Tahoma" w:hAnsi="Tahoma" w:cs="Tahoma"/>
                <w:noProof/>
                <w:sz w:val="22"/>
                <w:szCs w:val="22"/>
              </w:rPr>
              <w:t>Įgyvendinus visas paslaugas teikia galutinę sutarties įvykdymo ataskaitą.</w:t>
            </w:r>
          </w:p>
          <w:p w14:paraId="32219D94" w14:textId="77777777" w:rsidR="00F7067D" w:rsidRPr="00A80F0F" w:rsidRDefault="00F7067D">
            <w:pPr>
              <w:rPr>
                <w:rFonts w:ascii="Tahoma" w:hAnsi="Tahoma" w:cs="Tahoma"/>
                <w:noProof/>
                <w:sz w:val="22"/>
                <w:szCs w:val="22"/>
                <w:u w:val="single"/>
              </w:rPr>
            </w:pPr>
            <w:r w:rsidRPr="00A80F0F">
              <w:rPr>
                <w:rFonts w:ascii="Tahoma" w:hAnsi="Tahoma" w:cs="Tahoma"/>
                <w:noProof/>
                <w:sz w:val="22"/>
                <w:szCs w:val="22"/>
                <w:u w:val="single"/>
              </w:rPr>
              <w:t>Pirkėjas ir TP:</w:t>
            </w:r>
          </w:p>
          <w:p w14:paraId="4EA708E3" w14:textId="77777777" w:rsidR="00F7067D" w:rsidRPr="00A80F0F" w:rsidRDefault="00F7067D" w:rsidP="00CF2A67">
            <w:pPr>
              <w:pStyle w:val="ListParagraph"/>
              <w:numPr>
                <w:ilvl w:val="0"/>
                <w:numId w:val="83"/>
              </w:numPr>
              <w:tabs>
                <w:tab w:val="left" w:pos="227"/>
              </w:tabs>
              <w:ind w:left="-43" w:firstLine="43"/>
              <w:contextualSpacing w:val="0"/>
              <w:rPr>
                <w:rFonts w:ascii="Tahoma" w:hAnsi="Tahoma" w:cs="Tahoma"/>
                <w:noProof/>
                <w:sz w:val="22"/>
                <w:szCs w:val="22"/>
              </w:rPr>
            </w:pPr>
            <w:r w:rsidRPr="00A80F0F">
              <w:rPr>
                <w:rFonts w:ascii="Tahoma" w:hAnsi="Tahoma" w:cs="Tahoma"/>
                <w:noProof/>
                <w:sz w:val="22"/>
                <w:szCs w:val="22"/>
              </w:rPr>
              <w:t>Priima ir tvirtina Teikėjo pa</w:t>
            </w:r>
            <w:r w:rsidRPr="00A80F0F">
              <w:rPr>
                <w:rFonts w:ascii="Tahoma" w:hAnsi="Tahoma" w:cs="Tahoma"/>
                <w:noProof/>
                <w:sz w:val="22"/>
                <w:szCs w:val="22"/>
              </w:rPr>
              <w:softHyphen/>
              <w:t>reng</w:t>
            </w:r>
            <w:r w:rsidRPr="00A80F0F">
              <w:rPr>
                <w:rFonts w:ascii="Tahoma" w:hAnsi="Tahoma" w:cs="Tahoma"/>
                <w:noProof/>
                <w:sz w:val="22"/>
                <w:szCs w:val="22"/>
              </w:rPr>
              <w:softHyphen/>
              <w:t>tus rezultatus;</w:t>
            </w:r>
          </w:p>
          <w:p w14:paraId="790CC94C" w14:textId="77777777" w:rsidR="00F7067D" w:rsidRPr="00A80F0F" w:rsidRDefault="00F7067D" w:rsidP="00CF2A67">
            <w:pPr>
              <w:pStyle w:val="ListParagraph"/>
              <w:numPr>
                <w:ilvl w:val="0"/>
                <w:numId w:val="83"/>
              </w:numPr>
              <w:tabs>
                <w:tab w:val="left" w:pos="227"/>
              </w:tabs>
              <w:ind w:left="-43" w:firstLine="43"/>
              <w:contextualSpacing w:val="0"/>
              <w:rPr>
                <w:rFonts w:ascii="Tahoma" w:hAnsi="Tahoma" w:cs="Tahoma"/>
                <w:noProof/>
                <w:sz w:val="22"/>
                <w:szCs w:val="22"/>
              </w:rPr>
            </w:pPr>
            <w:r w:rsidRPr="00A80F0F">
              <w:rPr>
                <w:rFonts w:ascii="Tahoma" w:hAnsi="Tahoma" w:cs="Tahoma"/>
                <w:noProof/>
                <w:sz w:val="22"/>
                <w:szCs w:val="22"/>
              </w:rPr>
              <w:t>Pasirašomas perdavimo-priėmimo aktas;</w:t>
            </w:r>
          </w:p>
          <w:p w14:paraId="7A936AD5" w14:textId="77777777" w:rsidR="00F7067D" w:rsidRPr="00A80F0F" w:rsidRDefault="00F7067D" w:rsidP="00CF2A67">
            <w:pPr>
              <w:pStyle w:val="ListParagraph"/>
              <w:numPr>
                <w:ilvl w:val="0"/>
                <w:numId w:val="83"/>
              </w:numPr>
              <w:tabs>
                <w:tab w:val="left" w:pos="227"/>
              </w:tabs>
              <w:ind w:left="-43" w:firstLine="43"/>
              <w:contextualSpacing w:val="0"/>
              <w:rPr>
                <w:rFonts w:ascii="Tahoma" w:hAnsi="Tahoma" w:cs="Tahoma"/>
                <w:noProof/>
                <w:sz w:val="22"/>
                <w:szCs w:val="22"/>
              </w:rPr>
            </w:pPr>
            <w:r w:rsidRPr="00A80F0F">
              <w:rPr>
                <w:rFonts w:ascii="Tahoma" w:hAnsi="Tahoma" w:cs="Tahoma"/>
                <w:noProof/>
                <w:sz w:val="22"/>
                <w:szCs w:val="22"/>
              </w:rPr>
              <w:t>Teikia pastabas Teikėjo pateiktai dokumentacijai ir pasiūlymus tobulinimui.</w:t>
            </w:r>
          </w:p>
          <w:p w14:paraId="047661E5" w14:textId="77777777" w:rsidR="00F7067D" w:rsidRPr="00A80F0F" w:rsidRDefault="00F7067D">
            <w:pPr>
              <w:rPr>
                <w:rFonts w:ascii="Tahoma" w:hAnsi="Tahoma" w:cs="Tahoma"/>
                <w:sz w:val="22"/>
                <w:szCs w:val="22"/>
                <w:u w:val="single"/>
              </w:rPr>
            </w:pPr>
          </w:p>
        </w:tc>
        <w:tc>
          <w:tcPr>
            <w:tcW w:w="2087" w:type="pct"/>
            <w:gridSpan w:val="2"/>
            <w:tcBorders>
              <w:top w:val="single" w:sz="4" w:space="0" w:color="auto"/>
              <w:left w:val="single" w:sz="4" w:space="0" w:color="auto"/>
              <w:bottom w:val="single" w:sz="4" w:space="0" w:color="auto"/>
              <w:right w:val="single" w:sz="4" w:space="0" w:color="auto"/>
            </w:tcBorders>
          </w:tcPr>
          <w:p w14:paraId="4C96530D" w14:textId="77777777" w:rsidR="00F7067D" w:rsidRPr="00A80F0F" w:rsidRDefault="00F7067D" w:rsidP="00CF2A67">
            <w:pPr>
              <w:pStyle w:val="ListParagraph"/>
              <w:numPr>
                <w:ilvl w:val="0"/>
                <w:numId w:val="96"/>
              </w:numPr>
              <w:contextualSpacing w:val="0"/>
              <w:rPr>
                <w:rFonts w:ascii="Tahoma" w:hAnsi="Tahoma" w:cs="Tahoma"/>
                <w:noProof/>
                <w:sz w:val="22"/>
                <w:szCs w:val="22"/>
              </w:rPr>
            </w:pPr>
            <w:r w:rsidRPr="00A80F0F">
              <w:rPr>
                <w:rFonts w:ascii="Tahoma" w:hAnsi="Tahoma" w:cs="Tahoma"/>
                <w:sz w:val="22"/>
                <w:szCs w:val="22"/>
              </w:rPr>
              <w:t xml:space="preserve">Galutinė sutarties </w:t>
            </w:r>
            <w:r w:rsidRPr="00A80F0F">
              <w:rPr>
                <w:rFonts w:ascii="Tahoma" w:hAnsi="Tahoma" w:cs="Tahoma"/>
                <w:noProof/>
                <w:sz w:val="22"/>
                <w:szCs w:val="22"/>
              </w:rPr>
              <w:t>įvykdymo ataskaita;</w:t>
            </w:r>
          </w:p>
          <w:p w14:paraId="3DFCF0CA" w14:textId="77777777" w:rsidR="00F7067D" w:rsidRPr="00A80F0F" w:rsidRDefault="00F7067D" w:rsidP="00CF2A67">
            <w:pPr>
              <w:pStyle w:val="ListParagraph"/>
              <w:numPr>
                <w:ilvl w:val="0"/>
                <w:numId w:val="96"/>
              </w:numPr>
              <w:contextualSpacing w:val="0"/>
              <w:rPr>
                <w:rFonts w:ascii="Tahoma" w:hAnsi="Tahoma" w:cs="Tahoma"/>
                <w:noProof/>
                <w:sz w:val="22"/>
                <w:szCs w:val="22"/>
              </w:rPr>
            </w:pPr>
            <w:r w:rsidRPr="00A80F0F">
              <w:rPr>
                <w:rFonts w:ascii="Tahoma" w:hAnsi="Tahoma" w:cs="Tahoma"/>
                <w:sz w:val="22"/>
                <w:szCs w:val="22"/>
              </w:rPr>
              <w:t>Perdavimo-priėmimo aktas;</w:t>
            </w:r>
          </w:p>
          <w:p w14:paraId="2BAE51C5" w14:textId="77777777" w:rsidR="00F7067D" w:rsidRPr="00A80F0F" w:rsidRDefault="00F7067D" w:rsidP="00CF2A67">
            <w:pPr>
              <w:pStyle w:val="ListParagraph"/>
              <w:numPr>
                <w:ilvl w:val="0"/>
                <w:numId w:val="96"/>
              </w:numPr>
              <w:ind w:left="0" w:firstLine="0"/>
              <w:contextualSpacing w:val="0"/>
              <w:rPr>
                <w:rFonts w:ascii="Tahoma" w:hAnsi="Tahoma" w:cs="Tahoma"/>
                <w:noProof/>
                <w:sz w:val="22"/>
                <w:szCs w:val="22"/>
              </w:rPr>
            </w:pPr>
            <w:r w:rsidRPr="00A80F0F">
              <w:rPr>
                <w:rFonts w:ascii="Tahoma" w:hAnsi="Tahoma" w:cs="Tahoma"/>
                <w:sz w:val="22"/>
                <w:szCs w:val="22"/>
              </w:rPr>
              <w:t>Sukurta projekto dokumentacija.</w:t>
            </w:r>
          </w:p>
        </w:tc>
        <w:tc>
          <w:tcPr>
            <w:tcW w:w="1187" w:type="pct"/>
            <w:gridSpan w:val="2"/>
            <w:tcBorders>
              <w:top w:val="single" w:sz="4" w:space="0" w:color="auto"/>
              <w:left w:val="single" w:sz="4" w:space="0" w:color="auto"/>
              <w:bottom w:val="single" w:sz="4" w:space="0" w:color="auto"/>
              <w:right w:val="single" w:sz="4" w:space="0" w:color="auto"/>
            </w:tcBorders>
          </w:tcPr>
          <w:p w14:paraId="5983CAFB" w14:textId="77777777" w:rsidR="00F7067D" w:rsidRPr="00A80F0F" w:rsidRDefault="00F7067D">
            <w:pPr>
              <w:rPr>
                <w:rFonts w:ascii="Tahoma" w:hAnsi="Tahoma" w:cs="Tahoma"/>
                <w:noProof/>
                <w:sz w:val="22"/>
                <w:szCs w:val="22"/>
              </w:rPr>
            </w:pPr>
            <w:r w:rsidRPr="00A80F0F">
              <w:rPr>
                <w:rFonts w:ascii="Tahoma" w:hAnsi="Tahoma" w:cs="Tahoma"/>
                <w:noProof/>
                <w:sz w:val="22"/>
                <w:szCs w:val="22"/>
              </w:rPr>
              <w:t>Visos paslaugos turi būti suteiktos išskyrus garantinį aptarnavimą.</w:t>
            </w:r>
          </w:p>
        </w:tc>
      </w:tr>
      <w:tr w:rsidR="00A80F0F" w:rsidRPr="00A80F0F" w14:paraId="769F97F7" w14:textId="77777777" w:rsidTr="69F86EF0">
        <w:trPr>
          <w:gridAfter w:val="1"/>
          <w:wAfter w:w="3" w:type="pct"/>
          <w:cantSplit/>
          <w:trHeight w:val="1134"/>
        </w:trPr>
        <w:tc>
          <w:tcPr>
            <w:tcW w:w="235" w:type="pct"/>
            <w:tcBorders>
              <w:top w:val="single" w:sz="4" w:space="0" w:color="auto"/>
              <w:left w:val="single" w:sz="4" w:space="0" w:color="auto"/>
              <w:bottom w:val="single" w:sz="4" w:space="0" w:color="auto"/>
              <w:right w:val="single" w:sz="4" w:space="0" w:color="auto"/>
            </w:tcBorders>
            <w:shd w:val="clear" w:color="auto" w:fill="auto"/>
            <w:textDirection w:val="btLr"/>
          </w:tcPr>
          <w:p w14:paraId="4696F69B" w14:textId="77777777" w:rsidR="00F7067D" w:rsidRPr="00A80F0F" w:rsidRDefault="00F7067D">
            <w:pPr>
              <w:jc w:val="center"/>
              <w:rPr>
                <w:rFonts w:ascii="Tahoma" w:hAnsi="Tahoma" w:cs="Tahoma"/>
                <w:sz w:val="22"/>
                <w:szCs w:val="22"/>
              </w:rPr>
            </w:pPr>
            <w:r w:rsidRPr="00A80F0F">
              <w:rPr>
                <w:rFonts w:ascii="Tahoma" w:hAnsi="Tahoma" w:cs="Tahoma"/>
                <w:sz w:val="22"/>
                <w:szCs w:val="22"/>
              </w:rPr>
              <w:t>Garantinė priežiūra</w:t>
            </w:r>
          </w:p>
        </w:tc>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87F85C8" w14:textId="77777777" w:rsidR="00F7067D" w:rsidRPr="00A80F0F" w:rsidRDefault="00F7067D">
            <w:pPr>
              <w:rPr>
                <w:rFonts w:ascii="Tahoma" w:hAnsi="Tahoma" w:cs="Tahoma"/>
                <w:noProof/>
                <w:sz w:val="22"/>
                <w:szCs w:val="22"/>
              </w:rPr>
            </w:pPr>
            <w:r w:rsidRPr="00A80F0F">
              <w:rPr>
                <w:rFonts w:ascii="Tahoma" w:hAnsi="Tahoma" w:cs="Tahoma"/>
                <w:sz w:val="22"/>
                <w:szCs w:val="22"/>
                <w:u w:val="single"/>
              </w:rPr>
              <w:t>Teikėjas</w:t>
            </w:r>
            <w:r w:rsidRPr="00A80F0F">
              <w:rPr>
                <w:rFonts w:ascii="Tahoma" w:hAnsi="Tahoma" w:cs="Tahoma"/>
                <w:noProof/>
                <w:sz w:val="22"/>
                <w:szCs w:val="22"/>
              </w:rPr>
              <w:t>:</w:t>
            </w:r>
          </w:p>
          <w:p w14:paraId="3F3C0B98" w14:textId="77777777" w:rsidR="00F7067D" w:rsidRPr="00A80F0F" w:rsidRDefault="00F7067D" w:rsidP="00CF2A67">
            <w:pPr>
              <w:pStyle w:val="ListParagraph"/>
              <w:numPr>
                <w:ilvl w:val="0"/>
                <w:numId w:val="84"/>
              </w:numPr>
              <w:tabs>
                <w:tab w:val="left" w:pos="227"/>
              </w:tabs>
              <w:ind w:left="-43" w:firstLine="43"/>
              <w:contextualSpacing w:val="0"/>
              <w:rPr>
                <w:rFonts w:ascii="Tahoma" w:hAnsi="Tahoma" w:cs="Tahoma"/>
                <w:noProof/>
                <w:sz w:val="22"/>
                <w:szCs w:val="22"/>
              </w:rPr>
            </w:pPr>
            <w:r w:rsidRPr="00A80F0F">
              <w:rPr>
                <w:rFonts w:ascii="Tahoma" w:hAnsi="Tahoma" w:cs="Tahoma"/>
                <w:noProof/>
                <w:sz w:val="22"/>
                <w:szCs w:val="22"/>
              </w:rPr>
              <w:t>Parengia garantinės priežiūros reglamentą;</w:t>
            </w:r>
          </w:p>
          <w:p w14:paraId="7D959A0F" w14:textId="77777777" w:rsidR="00F7067D" w:rsidRPr="00A80F0F" w:rsidRDefault="00F7067D" w:rsidP="00CF2A67">
            <w:pPr>
              <w:pStyle w:val="ListParagraph"/>
              <w:numPr>
                <w:ilvl w:val="0"/>
                <w:numId w:val="84"/>
              </w:numPr>
              <w:tabs>
                <w:tab w:val="left" w:pos="227"/>
              </w:tabs>
              <w:ind w:left="-43" w:firstLine="43"/>
              <w:contextualSpacing w:val="0"/>
              <w:rPr>
                <w:rFonts w:ascii="Tahoma" w:hAnsi="Tahoma" w:cs="Tahoma"/>
                <w:noProof/>
                <w:sz w:val="22"/>
                <w:szCs w:val="22"/>
              </w:rPr>
            </w:pPr>
            <w:r w:rsidRPr="00A80F0F">
              <w:rPr>
                <w:rFonts w:ascii="Tahoma" w:hAnsi="Tahoma" w:cs="Tahoma"/>
                <w:noProof/>
                <w:sz w:val="22"/>
                <w:szCs w:val="22"/>
              </w:rPr>
              <w:t>Suteikia numatyto laikotarpio garantinį aptarnavimą.</w:t>
            </w:r>
          </w:p>
          <w:p w14:paraId="6F443B77" w14:textId="77777777" w:rsidR="00F7067D" w:rsidRPr="00A80F0F" w:rsidRDefault="00F7067D">
            <w:pPr>
              <w:rPr>
                <w:rFonts w:ascii="Tahoma" w:hAnsi="Tahoma" w:cs="Tahoma"/>
                <w:noProof/>
                <w:sz w:val="22"/>
                <w:szCs w:val="22"/>
              </w:rPr>
            </w:pPr>
            <w:r w:rsidRPr="00A80F0F">
              <w:rPr>
                <w:rFonts w:ascii="Tahoma" w:hAnsi="Tahoma" w:cs="Tahoma"/>
                <w:noProof/>
                <w:sz w:val="22"/>
                <w:szCs w:val="22"/>
                <w:u w:val="single"/>
              </w:rPr>
              <w:t>Pirkėjas</w:t>
            </w:r>
            <w:r w:rsidRPr="00A80F0F">
              <w:rPr>
                <w:rFonts w:ascii="Tahoma" w:hAnsi="Tahoma" w:cs="Tahoma"/>
                <w:noProof/>
                <w:sz w:val="22"/>
                <w:szCs w:val="22"/>
              </w:rPr>
              <w:t>:</w:t>
            </w:r>
          </w:p>
          <w:p w14:paraId="27AA348D" w14:textId="77777777" w:rsidR="00F7067D" w:rsidRPr="00A80F0F" w:rsidRDefault="00F7067D" w:rsidP="00CF2A67">
            <w:pPr>
              <w:pStyle w:val="ListParagraph"/>
              <w:numPr>
                <w:ilvl w:val="0"/>
                <w:numId w:val="85"/>
              </w:numPr>
              <w:tabs>
                <w:tab w:val="left" w:pos="227"/>
              </w:tabs>
              <w:ind w:left="-43" w:firstLine="0"/>
              <w:contextualSpacing w:val="0"/>
              <w:rPr>
                <w:rFonts w:ascii="Tahoma" w:hAnsi="Tahoma" w:cs="Tahoma"/>
                <w:noProof/>
                <w:sz w:val="22"/>
                <w:szCs w:val="22"/>
              </w:rPr>
            </w:pPr>
            <w:r w:rsidRPr="00A80F0F">
              <w:rPr>
                <w:rFonts w:ascii="Tahoma" w:hAnsi="Tahoma" w:cs="Tahoma"/>
                <w:noProof/>
                <w:sz w:val="22"/>
                <w:szCs w:val="22"/>
              </w:rPr>
              <w:t>Dirba su parengta sistema;</w:t>
            </w:r>
          </w:p>
          <w:p w14:paraId="47AEC37D" w14:textId="77777777" w:rsidR="00F7067D" w:rsidRPr="00A80F0F" w:rsidRDefault="00F7067D" w:rsidP="00CF2A67">
            <w:pPr>
              <w:pStyle w:val="ListParagraph"/>
              <w:numPr>
                <w:ilvl w:val="0"/>
                <w:numId w:val="85"/>
              </w:numPr>
              <w:tabs>
                <w:tab w:val="left" w:pos="227"/>
              </w:tabs>
              <w:ind w:left="-43" w:firstLine="0"/>
              <w:contextualSpacing w:val="0"/>
              <w:rPr>
                <w:rFonts w:ascii="Tahoma" w:hAnsi="Tahoma" w:cs="Tahoma"/>
                <w:noProof/>
                <w:sz w:val="22"/>
                <w:szCs w:val="22"/>
              </w:rPr>
            </w:pPr>
            <w:r w:rsidRPr="00A80F0F">
              <w:rPr>
                <w:rFonts w:ascii="Tahoma" w:hAnsi="Tahoma" w:cs="Tahoma"/>
                <w:noProof/>
                <w:sz w:val="22"/>
                <w:szCs w:val="22"/>
              </w:rPr>
              <w:t>Registruoja eksploatacijos metu nustatytas klaidas.</w:t>
            </w:r>
          </w:p>
          <w:p w14:paraId="168E6A14" w14:textId="77777777" w:rsidR="00F7067D" w:rsidRPr="00A80F0F" w:rsidRDefault="00F7067D">
            <w:pPr>
              <w:rPr>
                <w:rFonts w:ascii="Tahoma" w:hAnsi="Tahoma" w:cs="Tahoma"/>
                <w:noProof/>
                <w:sz w:val="22"/>
                <w:szCs w:val="22"/>
              </w:rPr>
            </w:pPr>
          </w:p>
          <w:p w14:paraId="708848AB" w14:textId="77777777" w:rsidR="00F7067D" w:rsidRPr="00A80F0F" w:rsidRDefault="00F7067D">
            <w:pPr>
              <w:rPr>
                <w:rFonts w:ascii="Tahoma" w:hAnsi="Tahoma" w:cs="Tahoma"/>
                <w:noProof/>
                <w:sz w:val="22"/>
                <w:szCs w:val="22"/>
              </w:rPr>
            </w:pPr>
          </w:p>
        </w:tc>
        <w:tc>
          <w:tcPr>
            <w:tcW w:w="2111" w:type="pct"/>
            <w:gridSpan w:val="3"/>
            <w:tcBorders>
              <w:top w:val="single" w:sz="4" w:space="0" w:color="auto"/>
              <w:left w:val="single" w:sz="4" w:space="0" w:color="auto"/>
              <w:bottom w:val="single" w:sz="4" w:space="0" w:color="auto"/>
              <w:right w:val="single" w:sz="4" w:space="0" w:color="auto"/>
            </w:tcBorders>
          </w:tcPr>
          <w:p w14:paraId="3758CC4C" w14:textId="77777777" w:rsidR="00F7067D" w:rsidRPr="00A80F0F" w:rsidRDefault="00F7067D" w:rsidP="00CF2A67">
            <w:pPr>
              <w:pStyle w:val="DocumentText"/>
              <w:numPr>
                <w:ilvl w:val="0"/>
                <w:numId w:val="62"/>
              </w:numPr>
              <w:tabs>
                <w:tab w:val="left" w:pos="204"/>
              </w:tabs>
              <w:spacing w:line="240" w:lineRule="auto"/>
              <w:ind w:left="0" w:firstLine="0"/>
              <w:jc w:val="left"/>
              <w:rPr>
                <w:rFonts w:ascii="Tahoma" w:hAnsi="Tahoma" w:cs="Tahoma"/>
                <w:sz w:val="22"/>
                <w:szCs w:val="22"/>
              </w:rPr>
            </w:pPr>
            <w:r w:rsidRPr="00A80F0F">
              <w:rPr>
                <w:rFonts w:ascii="Tahoma" w:hAnsi="Tahoma" w:cs="Tahoma"/>
                <w:noProof/>
                <w:sz w:val="22"/>
                <w:szCs w:val="22"/>
              </w:rPr>
              <w:t>Suderintas Garantinės priežiūros procedūros dokumentas;</w:t>
            </w:r>
          </w:p>
          <w:p w14:paraId="64A242F8" w14:textId="161660E3" w:rsidR="00F7067D" w:rsidRPr="00A80F0F" w:rsidRDefault="00F7067D" w:rsidP="00CF2A67">
            <w:pPr>
              <w:pStyle w:val="DocumentText"/>
              <w:numPr>
                <w:ilvl w:val="0"/>
                <w:numId w:val="62"/>
              </w:numPr>
              <w:tabs>
                <w:tab w:val="left" w:pos="204"/>
              </w:tabs>
              <w:spacing w:line="240" w:lineRule="auto"/>
              <w:ind w:left="0" w:firstLine="0"/>
              <w:jc w:val="left"/>
              <w:rPr>
                <w:rFonts w:ascii="Tahoma" w:hAnsi="Tahoma" w:cs="Tahoma"/>
                <w:sz w:val="22"/>
                <w:szCs w:val="22"/>
              </w:rPr>
            </w:pPr>
            <w:r w:rsidRPr="00A80F0F">
              <w:rPr>
                <w:rFonts w:ascii="Tahoma" w:hAnsi="Tahoma" w:cs="Tahoma"/>
                <w:noProof/>
                <w:sz w:val="22"/>
                <w:szCs w:val="22"/>
                <w:lang w:eastAsia="zh-CN"/>
              </w:rPr>
              <w:t xml:space="preserve">Aprašyta </w:t>
            </w:r>
            <w:r w:rsidRPr="00A80F0F">
              <w:rPr>
                <w:rFonts w:ascii="Tahoma" w:hAnsi="Tahoma" w:cs="Tahoma"/>
                <w:sz w:val="22"/>
                <w:szCs w:val="22"/>
                <w:lang w:eastAsia="zh-CN"/>
              </w:rPr>
              <w:t>skyriuje „Reikalavimai garantinei priežiūrai“</w:t>
            </w:r>
            <w:r w:rsidRPr="00A80F0F">
              <w:rPr>
                <w:rFonts w:ascii="Tahoma" w:hAnsi="Tahoma" w:cs="Tahoma"/>
                <w:noProof/>
                <w:sz w:val="22"/>
                <w:szCs w:val="22"/>
                <w:lang w:eastAsia="zh-CN"/>
              </w:rPr>
              <w:t>.</w:t>
            </w:r>
          </w:p>
        </w:tc>
        <w:tc>
          <w:tcPr>
            <w:tcW w:w="1163" w:type="pct"/>
            <w:tcBorders>
              <w:top w:val="single" w:sz="4" w:space="0" w:color="auto"/>
              <w:left w:val="single" w:sz="4" w:space="0" w:color="auto"/>
              <w:bottom w:val="single" w:sz="4" w:space="0" w:color="auto"/>
              <w:right w:val="single" w:sz="4" w:space="0" w:color="auto"/>
            </w:tcBorders>
          </w:tcPr>
          <w:p w14:paraId="3FF0093F" w14:textId="77777777" w:rsidR="00F7067D" w:rsidRPr="00A80F0F" w:rsidRDefault="00F7067D">
            <w:pPr>
              <w:rPr>
                <w:rFonts w:ascii="Tahoma" w:hAnsi="Tahoma" w:cs="Tahoma"/>
                <w:noProof/>
                <w:sz w:val="22"/>
                <w:szCs w:val="22"/>
              </w:rPr>
            </w:pPr>
            <w:r w:rsidRPr="00A80F0F">
              <w:rPr>
                <w:rFonts w:ascii="Tahoma" w:hAnsi="Tahoma" w:cs="Tahoma"/>
                <w:noProof/>
                <w:sz w:val="22"/>
                <w:szCs w:val="22"/>
              </w:rPr>
              <w:t>Garantinės priežiūros procedūros dokumentas turi būti pateiktas li</w:t>
            </w:r>
            <w:r w:rsidRPr="00A80F0F">
              <w:rPr>
                <w:rFonts w:ascii="Tahoma" w:hAnsi="Tahoma" w:cs="Tahoma"/>
                <w:noProof/>
                <w:sz w:val="22"/>
                <w:szCs w:val="22"/>
              </w:rPr>
              <w:softHyphen/>
              <w:t>kus mėnesiui iki Projekto įgyven</w:t>
            </w:r>
            <w:r w:rsidRPr="00A80F0F">
              <w:rPr>
                <w:rFonts w:ascii="Tahoma" w:hAnsi="Tahoma" w:cs="Tahoma"/>
                <w:noProof/>
                <w:sz w:val="22"/>
                <w:szCs w:val="22"/>
              </w:rPr>
              <w:softHyphen/>
              <w:t>dinimo pabaigos.</w:t>
            </w:r>
          </w:p>
        </w:tc>
      </w:tr>
    </w:tbl>
    <w:p w14:paraId="6395D604" w14:textId="77777777" w:rsidR="00F7067D" w:rsidRPr="00A80F0F" w:rsidRDefault="00F7067D" w:rsidP="00F7067D">
      <w:pPr>
        <w:rPr>
          <w:rFonts w:ascii="Tahoma" w:hAnsi="Tahoma" w:cs="Tahoma"/>
          <w:sz w:val="22"/>
          <w:szCs w:val="22"/>
        </w:rPr>
        <w:sectPr w:rsidR="00F7067D" w:rsidRPr="00A80F0F" w:rsidSect="00F7067D">
          <w:pgSz w:w="16838" w:h="11906" w:orient="landscape"/>
          <w:pgMar w:top="1701" w:right="1134" w:bottom="567" w:left="1134" w:header="567" w:footer="567" w:gutter="0"/>
          <w:cols w:space="1296"/>
          <w:titlePg/>
          <w:docGrid w:linePitch="360"/>
        </w:sectPr>
      </w:pPr>
    </w:p>
    <w:p w14:paraId="064037E4" w14:textId="30250139" w:rsidR="00F7067D" w:rsidRPr="00A80F0F" w:rsidRDefault="00D97325" w:rsidP="00D97325">
      <w:pPr>
        <w:pStyle w:val="Heading2"/>
        <w:spacing w:before="120" w:after="120" w:line="276" w:lineRule="auto"/>
        <w:rPr>
          <w:rFonts w:ascii="Tahoma" w:hAnsi="Tahoma" w:cs="Tahoma"/>
          <w:b/>
          <w:bCs/>
          <w:color w:val="auto"/>
          <w:sz w:val="22"/>
          <w:szCs w:val="22"/>
        </w:rPr>
      </w:pPr>
      <w:bookmarkStart w:id="133" w:name="_Toc187320759"/>
      <w:bookmarkStart w:id="134" w:name="_Toc191179253"/>
      <w:r>
        <w:rPr>
          <w:rFonts w:ascii="Tahoma" w:hAnsi="Tahoma" w:cs="Tahoma"/>
          <w:b/>
          <w:bCs/>
          <w:color w:val="auto"/>
          <w:sz w:val="22"/>
          <w:szCs w:val="22"/>
        </w:rPr>
        <w:lastRenderedPageBreak/>
        <w:t xml:space="preserve">5.5. </w:t>
      </w:r>
      <w:r w:rsidR="00F7067D" w:rsidRPr="00A80F0F">
        <w:rPr>
          <w:rFonts w:ascii="Tahoma" w:hAnsi="Tahoma" w:cs="Tahoma"/>
          <w:b/>
          <w:bCs/>
          <w:color w:val="auto"/>
          <w:sz w:val="22"/>
          <w:szCs w:val="22"/>
        </w:rPr>
        <w:t>Reikalavimai dokumentacijai ir jos derinimui</w:t>
      </w:r>
      <w:bookmarkEnd w:id="133"/>
      <w:bookmarkEnd w:id="134"/>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62FD5BE8" w14:textId="77777777">
        <w:trPr>
          <w:trHeight w:val="285"/>
        </w:trPr>
        <w:tc>
          <w:tcPr>
            <w:tcW w:w="2166" w:type="dxa"/>
            <w:shd w:val="clear" w:color="auto" w:fill="0070C0"/>
            <w:tcMar>
              <w:left w:w="105" w:type="dxa"/>
              <w:right w:w="105" w:type="dxa"/>
            </w:tcMar>
            <w:vAlign w:val="center"/>
          </w:tcPr>
          <w:p w14:paraId="68ACD089"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48C90624"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224DCECB" w14:textId="77777777">
        <w:trPr>
          <w:trHeight w:val="285"/>
        </w:trPr>
        <w:tc>
          <w:tcPr>
            <w:tcW w:w="2166" w:type="dxa"/>
            <w:tcMar>
              <w:left w:w="105" w:type="dxa"/>
              <w:right w:w="105" w:type="dxa"/>
            </w:tcMar>
          </w:tcPr>
          <w:p w14:paraId="2CBBC267"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3A1DAB35" w14:textId="77777777" w:rsidR="00F7067D" w:rsidRPr="00A80F0F" w:rsidRDefault="00F7067D">
            <w:pPr>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Visa Teikėjo rengiama Projekto dokumentacija turi būti parengta lietuvių kalba vadovaujantis bendrinės lietuvių kalbos taisyklėmis (išskyrus techninius dokumentus, kaip Diegimo planas, kuriuose dalis informacijos gali būti pateikiama anglų kalba), iliustruoti schemomis, lentelėmis, grafikais bei kitomis vaizdinėmis priemonėmis, pateikiama medžiaga išdėstoma aiškiai, nuosekliai ir detaliai.</w:t>
            </w:r>
          </w:p>
          <w:p w14:paraId="1F3DD62A" w14:textId="77777777" w:rsidR="00F7067D" w:rsidRPr="00A80F0F" w:rsidRDefault="00F7067D">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A80F0F" w:rsidRPr="00A80F0F" w14:paraId="36F04C24" w14:textId="77777777">
        <w:trPr>
          <w:trHeight w:val="285"/>
        </w:trPr>
        <w:tc>
          <w:tcPr>
            <w:tcW w:w="2166" w:type="dxa"/>
            <w:tcMar>
              <w:left w:w="105" w:type="dxa"/>
              <w:right w:w="105" w:type="dxa"/>
            </w:tcMar>
          </w:tcPr>
          <w:p w14:paraId="1E030AC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75C23821" w14:textId="77777777" w:rsidR="00F7067D" w:rsidRPr="00A80F0F" w:rsidRDefault="00F7067D">
            <w:pPr>
              <w:pStyle w:val="TekstasNr"/>
              <w:numPr>
                <w:ilvl w:val="0"/>
                <w:numId w:val="0"/>
              </w:numPr>
              <w:tabs>
                <w:tab w:val="clear" w:pos="1134"/>
                <w:tab w:val="left" w:pos="540"/>
              </w:tabs>
              <w:spacing w:after="0" w:line="276" w:lineRule="auto"/>
              <w:rPr>
                <w:rFonts w:ascii="Tahoma" w:eastAsiaTheme="minorEastAsia" w:hAnsi="Tahoma" w:cs="Tahoma"/>
                <w:sz w:val="22"/>
                <w:szCs w:val="22"/>
              </w:rPr>
            </w:pPr>
            <w:r w:rsidRPr="00A80F0F">
              <w:rPr>
                <w:rFonts w:ascii="Tahoma" w:eastAsiaTheme="minorEastAsia" w:hAnsi="Tahoma" w:cs="Tahoma"/>
                <w:sz w:val="22"/>
                <w:szCs w:val="22"/>
              </w:rPr>
              <w:t>Teikėjo pataisyti dokumentai turi būti teikiami su matomais pakeitimais („</w:t>
            </w:r>
            <w:proofErr w:type="spellStart"/>
            <w:r w:rsidRPr="00A80F0F">
              <w:rPr>
                <w:rFonts w:ascii="Tahoma" w:eastAsiaTheme="minorEastAsia" w:hAnsi="Tahoma" w:cs="Tahoma"/>
                <w:sz w:val="22"/>
                <w:szCs w:val="22"/>
              </w:rPr>
              <w:t>track</w:t>
            </w:r>
            <w:proofErr w:type="spellEnd"/>
            <w:r w:rsidRPr="00A80F0F">
              <w:rPr>
                <w:rFonts w:ascii="Tahoma" w:eastAsiaTheme="minorEastAsia" w:hAnsi="Tahoma" w:cs="Tahoma"/>
                <w:sz w:val="22"/>
                <w:szCs w:val="22"/>
              </w:rPr>
              <w:t xml:space="preserve"> </w:t>
            </w:r>
            <w:proofErr w:type="spellStart"/>
            <w:r w:rsidRPr="00A80F0F">
              <w:rPr>
                <w:rFonts w:ascii="Tahoma" w:eastAsiaTheme="minorEastAsia" w:hAnsi="Tahoma" w:cs="Tahoma"/>
                <w:sz w:val="22"/>
                <w:szCs w:val="22"/>
              </w:rPr>
              <w:t>changes</w:t>
            </w:r>
            <w:proofErr w:type="spellEnd"/>
            <w:r w:rsidRPr="00A80F0F">
              <w:rPr>
                <w:rFonts w:ascii="Tahoma" w:eastAsiaTheme="minorEastAsia" w:hAnsi="Tahoma" w:cs="Tahoma"/>
                <w:sz w:val="22"/>
                <w:szCs w:val="22"/>
              </w:rPr>
              <w:t>“ funkcija).</w:t>
            </w:r>
          </w:p>
        </w:tc>
      </w:tr>
      <w:tr w:rsidR="00A80F0F" w:rsidRPr="00A80F0F" w14:paraId="4E9CC77F" w14:textId="77777777">
        <w:trPr>
          <w:trHeight w:val="285"/>
        </w:trPr>
        <w:tc>
          <w:tcPr>
            <w:tcW w:w="2166" w:type="dxa"/>
            <w:tcMar>
              <w:left w:w="105" w:type="dxa"/>
              <w:right w:w="105" w:type="dxa"/>
            </w:tcMar>
          </w:tcPr>
          <w:p w14:paraId="3BA5C83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1FD9B5F" w14:textId="77777777" w:rsidR="00F7067D" w:rsidRPr="00A80F0F" w:rsidRDefault="00F7067D">
            <w:pPr>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Su Perkančiąja organizacija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Perkančiąja organizacija suderintais terminais bet ne vėliau kaip iki galutinio priėmimo perdavimo akto pateikimo dienos.</w:t>
            </w:r>
          </w:p>
          <w:p w14:paraId="593E85B8" w14:textId="77777777" w:rsidR="00F7067D" w:rsidRPr="00A80F0F" w:rsidRDefault="00F7067D">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A80F0F" w:rsidRPr="00A80F0F" w14:paraId="0EB7B295" w14:textId="77777777">
        <w:trPr>
          <w:trHeight w:val="285"/>
        </w:trPr>
        <w:tc>
          <w:tcPr>
            <w:tcW w:w="2166" w:type="dxa"/>
            <w:tcMar>
              <w:left w:w="105" w:type="dxa"/>
              <w:right w:w="105" w:type="dxa"/>
            </w:tcMar>
          </w:tcPr>
          <w:p w14:paraId="6F9E434D"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588DDF4" w14:textId="77777777" w:rsidR="00F7067D" w:rsidRPr="00A80F0F" w:rsidRDefault="00F7067D">
            <w:pPr>
              <w:suppressAutoHyphens/>
              <w:autoSpaceDN w:val="0"/>
              <w:spacing w:line="276" w:lineRule="auto"/>
              <w:jc w:val="both"/>
              <w:textAlignment w:val="baseline"/>
              <w:rPr>
                <w:rFonts w:ascii="Tahoma" w:eastAsiaTheme="minorEastAsia" w:hAnsi="Tahoma" w:cs="Tahoma"/>
                <w:sz w:val="22"/>
                <w:szCs w:val="22"/>
              </w:rPr>
            </w:pPr>
            <w:r w:rsidRPr="00A80F0F">
              <w:rPr>
                <w:rFonts w:ascii="Tahoma" w:hAnsi="Tahoma" w:cs="Tahoma"/>
                <w:sz w:val="22"/>
                <w:szCs w:val="22"/>
              </w:rPr>
              <w:t xml:space="preserve">Dokumentų galutinės versijos turi būti pateiktos </w:t>
            </w:r>
            <w:proofErr w:type="spellStart"/>
            <w:r w:rsidRPr="00A80F0F">
              <w:rPr>
                <w:rFonts w:ascii="Tahoma" w:hAnsi="Tahoma" w:cs="Tahoma"/>
                <w:sz w:val="22"/>
                <w:szCs w:val="22"/>
              </w:rPr>
              <w:t>Confluence</w:t>
            </w:r>
            <w:proofErr w:type="spellEnd"/>
            <w:r w:rsidRPr="00A80F0F">
              <w:rPr>
                <w:rFonts w:ascii="Tahoma" w:hAnsi="Tahoma" w:cs="Tahoma"/>
                <w:sz w:val="22"/>
                <w:szCs w:val="22"/>
              </w:rPr>
              <w:t>, MS Word arba kitu su Užsakovu suderintu redagavimui tinkamu formatu įkeliant dokumentą (-</w:t>
            </w:r>
            <w:proofErr w:type="spellStart"/>
            <w:r w:rsidRPr="00A80F0F">
              <w:rPr>
                <w:rFonts w:ascii="Tahoma" w:hAnsi="Tahoma" w:cs="Tahoma"/>
                <w:sz w:val="22"/>
                <w:szCs w:val="22"/>
              </w:rPr>
              <w:t>us</w:t>
            </w:r>
            <w:proofErr w:type="spellEnd"/>
            <w:r w:rsidRPr="00A80F0F">
              <w:rPr>
                <w:rFonts w:ascii="Tahoma" w:hAnsi="Tahoma" w:cs="Tahoma"/>
                <w:sz w:val="22"/>
                <w:szCs w:val="22"/>
              </w:rPr>
              <w:t>) į suderintą direktoriją.</w:t>
            </w:r>
          </w:p>
        </w:tc>
      </w:tr>
      <w:tr w:rsidR="00A80F0F" w:rsidRPr="00A80F0F" w14:paraId="72DA3AAF" w14:textId="77777777">
        <w:trPr>
          <w:trHeight w:val="285"/>
        </w:trPr>
        <w:tc>
          <w:tcPr>
            <w:tcW w:w="2166" w:type="dxa"/>
            <w:tcMar>
              <w:left w:w="105" w:type="dxa"/>
              <w:right w:w="105" w:type="dxa"/>
            </w:tcMar>
          </w:tcPr>
          <w:p w14:paraId="384AC8E8"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80A50C3" w14:textId="77777777" w:rsidR="00F7067D" w:rsidRPr="00A80F0F" w:rsidRDefault="00F7067D">
            <w:pPr>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 xml:space="preserve">Preliminarios (projektinės) versijos turi būti pateikiamos elektroniniu formatu elektroninio ryšio priemonėmis. Pastabos bei korekcijos dokumentų projektuose turi būti teikiamos </w:t>
            </w:r>
            <w:proofErr w:type="spellStart"/>
            <w:r w:rsidRPr="00A80F0F">
              <w:rPr>
                <w:rFonts w:ascii="Tahoma" w:hAnsi="Tahoma" w:cs="Tahoma"/>
                <w:sz w:val="22"/>
                <w:szCs w:val="22"/>
              </w:rPr>
              <w:t>Confluence</w:t>
            </w:r>
            <w:proofErr w:type="spellEnd"/>
            <w:r w:rsidRPr="00A80F0F">
              <w:rPr>
                <w:rFonts w:ascii="Tahoma" w:hAnsi="Tahoma" w:cs="Tahoma"/>
                <w:sz w:val="22"/>
                <w:szCs w:val="22"/>
              </w:rPr>
              <w:t xml:space="preserve">, MS Office programinio paketo (ar lygiaverčio) pakeitimų sekimo (angl. </w:t>
            </w:r>
            <w:proofErr w:type="spellStart"/>
            <w:r w:rsidRPr="00A80F0F">
              <w:rPr>
                <w:rFonts w:ascii="Tahoma" w:hAnsi="Tahoma" w:cs="Tahoma"/>
                <w:sz w:val="22"/>
                <w:szCs w:val="22"/>
              </w:rPr>
              <w:t>track</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changes</w:t>
            </w:r>
            <w:proofErr w:type="spellEnd"/>
            <w:r w:rsidRPr="00A80F0F">
              <w:rPr>
                <w:rFonts w:ascii="Tahoma" w:hAnsi="Tahoma" w:cs="Tahoma"/>
                <w:sz w:val="22"/>
                <w:szCs w:val="22"/>
              </w:rPr>
              <w:t xml:space="preserve">) bei komentavimo funkcijomis. Turi būti vykdomas pateikiamų dokumentų </w:t>
            </w:r>
            <w:proofErr w:type="spellStart"/>
            <w:r w:rsidRPr="00A80F0F">
              <w:rPr>
                <w:rFonts w:ascii="Tahoma" w:hAnsi="Tahoma" w:cs="Tahoma"/>
                <w:sz w:val="22"/>
                <w:szCs w:val="22"/>
              </w:rPr>
              <w:t>versijavimas</w:t>
            </w:r>
            <w:proofErr w:type="spellEnd"/>
            <w:r w:rsidRPr="00A80F0F">
              <w:rPr>
                <w:rFonts w:ascii="Tahoma" w:hAnsi="Tahoma" w:cs="Tahoma"/>
                <w:sz w:val="22"/>
                <w:szCs w:val="22"/>
              </w:rPr>
              <w:t xml:space="preserve"> (versijų kontrolė).</w:t>
            </w:r>
          </w:p>
          <w:p w14:paraId="2EC91292" w14:textId="77777777" w:rsidR="00F7067D" w:rsidRPr="00A80F0F" w:rsidRDefault="00F7067D">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A80F0F" w:rsidRPr="00A80F0F" w14:paraId="31F77AFD" w14:textId="77777777">
        <w:trPr>
          <w:trHeight w:val="285"/>
        </w:trPr>
        <w:tc>
          <w:tcPr>
            <w:tcW w:w="2166" w:type="dxa"/>
            <w:tcMar>
              <w:left w:w="105" w:type="dxa"/>
              <w:right w:w="105" w:type="dxa"/>
            </w:tcMar>
          </w:tcPr>
          <w:p w14:paraId="390A4F0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B857D8D" w14:textId="7D3D8FDE" w:rsidR="00F7067D" w:rsidRPr="00113EE0" w:rsidRDefault="00F7067D">
            <w:pPr>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 xml:space="preserve">Teikėjas turės parengti dokumentaciją, nurodytą </w:t>
            </w:r>
            <w:r w:rsidR="00113EE0">
              <w:rPr>
                <w:rFonts w:ascii="Tahoma" w:hAnsi="Tahoma" w:cs="Tahoma"/>
                <w:sz w:val="22"/>
                <w:szCs w:val="22"/>
              </w:rPr>
              <w:t xml:space="preserve">skyriuje </w:t>
            </w:r>
            <w:r w:rsidR="00113EE0">
              <w:rPr>
                <w:rFonts w:ascii="Tahoma" w:hAnsi="Tahoma" w:cs="Tahoma"/>
                <w:sz w:val="22"/>
                <w:szCs w:val="22"/>
                <w:lang w:val="en-US"/>
              </w:rPr>
              <w:t xml:space="preserve">1.4. </w:t>
            </w:r>
            <w:proofErr w:type="spellStart"/>
            <w:r w:rsidR="00113EE0">
              <w:rPr>
                <w:rFonts w:ascii="Tahoma" w:hAnsi="Tahoma" w:cs="Tahoma"/>
                <w:sz w:val="22"/>
                <w:szCs w:val="22"/>
                <w:lang w:val="en-US"/>
              </w:rPr>
              <w:t>Pirkimo</w:t>
            </w:r>
            <w:proofErr w:type="spellEnd"/>
            <w:r w:rsidR="00113EE0">
              <w:rPr>
                <w:rFonts w:ascii="Tahoma" w:hAnsi="Tahoma" w:cs="Tahoma"/>
                <w:sz w:val="22"/>
                <w:szCs w:val="22"/>
                <w:lang w:val="en-US"/>
              </w:rPr>
              <w:t xml:space="preserve"> u</w:t>
            </w:r>
            <w:proofErr w:type="spellStart"/>
            <w:r w:rsidR="00113EE0">
              <w:rPr>
                <w:rFonts w:ascii="Tahoma" w:hAnsi="Tahoma" w:cs="Tahoma"/>
                <w:sz w:val="22"/>
                <w:szCs w:val="22"/>
              </w:rPr>
              <w:t>ždaviniai</w:t>
            </w:r>
            <w:proofErr w:type="spellEnd"/>
            <w:r w:rsidR="00113EE0">
              <w:rPr>
                <w:rFonts w:ascii="Tahoma" w:hAnsi="Tahoma" w:cs="Tahoma"/>
                <w:sz w:val="22"/>
                <w:szCs w:val="22"/>
              </w:rPr>
              <w:t>.</w:t>
            </w:r>
          </w:p>
          <w:p w14:paraId="2B2E8029" w14:textId="77777777" w:rsidR="00F7067D" w:rsidRPr="00A80F0F" w:rsidRDefault="00F7067D">
            <w:pPr>
              <w:pStyle w:val="TekstasNr"/>
              <w:numPr>
                <w:ilvl w:val="0"/>
                <w:numId w:val="0"/>
              </w:numPr>
              <w:tabs>
                <w:tab w:val="clear" w:pos="1134"/>
                <w:tab w:val="left" w:pos="540"/>
              </w:tabs>
              <w:spacing w:after="0" w:line="276" w:lineRule="auto"/>
              <w:rPr>
                <w:rFonts w:ascii="Tahoma" w:eastAsiaTheme="minorEastAsia" w:hAnsi="Tahoma" w:cs="Tahoma"/>
                <w:sz w:val="22"/>
                <w:szCs w:val="22"/>
              </w:rPr>
            </w:pPr>
          </w:p>
        </w:tc>
      </w:tr>
      <w:tr w:rsidR="00A80F0F" w:rsidRPr="00A80F0F" w14:paraId="097939AF" w14:textId="77777777">
        <w:trPr>
          <w:trHeight w:val="285"/>
        </w:trPr>
        <w:tc>
          <w:tcPr>
            <w:tcW w:w="2166" w:type="dxa"/>
            <w:tcMar>
              <w:left w:w="105" w:type="dxa"/>
              <w:right w:w="105" w:type="dxa"/>
            </w:tcMar>
          </w:tcPr>
          <w:p w14:paraId="7E360A6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7A3B2BF2" w14:textId="77777777" w:rsidR="00F7067D" w:rsidRPr="00A80F0F" w:rsidRDefault="00F7067D">
            <w:pPr>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Visi Teikėjo parengti dokumentai turės būti suderinti su Perkančiąja organizacija ir Techninės priežiūros paslaugų teikėju. Detalūs dokumentų derinimo principai ir terminai turės būti pateikti ir suderinti Teikėjo parengtame Paslaugų teikimo reglamente.</w:t>
            </w:r>
          </w:p>
          <w:p w14:paraId="4B11EB35" w14:textId="77777777" w:rsidR="00F7067D" w:rsidRPr="00A80F0F" w:rsidRDefault="00F7067D">
            <w:pPr>
              <w:suppressAutoHyphens/>
              <w:autoSpaceDN w:val="0"/>
              <w:spacing w:line="276" w:lineRule="auto"/>
              <w:jc w:val="both"/>
              <w:textAlignment w:val="baseline"/>
              <w:rPr>
                <w:rFonts w:ascii="Tahoma" w:hAnsi="Tahoma" w:cs="Tahoma"/>
                <w:sz w:val="22"/>
                <w:szCs w:val="22"/>
              </w:rPr>
            </w:pPr>
          </w:p>
        </w:tc>
      </w:tr>
      <w:tr w:rsidR="00A80F0F" w:rsidRPr="00A80F0F" w14:paraId="2E36F83F" w14:textId="77777777">
        <w:trPr>
          <w:trHeight w:val="285"/>
        </w:trPr>
        <w:tc>
          <w:tcPr>
            <w:tcW w:w="2166" w:type="dxa"/>
            <w:tcMar>
              <w:left w:w="105" w:type="dxa"/>
              <w:right w:w="105" w:type="dxa"/>
            </w:tcMar>
          </w:tcPr>
          <w:p w14:paraId="0AA6917F"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33285AFA" w14:textId="77777777" w:rsidR="00F7067D" w:rsidRPr="00A80F0F" w:rsidRDefault="00F7067D">
            <w:pPr>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Dokumentų galutinės versijos turi būti pateiktos dviem formatais: redagavimui tinkamu elektroniniu (.</w:t>
            </w:r>
            <w:proofErr w:type="spellStart"/>
            <w:r w:rsidRPr="00A80F0F">
              <w:rPr>
                <w:rFonts w:ascii="Tahoma" w:hAnsi="Tahoma" w:cs="Tahoma"/>
                <w:sz w:val="22"/>
                <w:szCs w:val="22"/>
              </w:rPr>
              <w:t>doc</w:t>
            </w:r>
            <w:proofErr w:type="spellEnd"/>
            <w:r w:rsidRPr="00A80F0F">
              <w:rPr>
                <w:rFonts w:ascii="Tahoma" w:hAnsi="Tahoma" w:cs="Tahoma"/>
                <w:sz w:val="22"/>
                <w:szCs w:val="22"/>
              </w:rPr>
              <w:t>, .</w:t>
            </w:r>
            <w:proofErr w:type="spellStart"/>
            <w:r w:rsidRPr="00A80F0F">
              <w:rPr>
                <w:rFonts w:ascii="Tahoma" w:hAnsi="Tahoma" w:cs="Tahoma"/>
                <w:sz w:val="22"/>
                <w:szCs w:val="22"/>
              </w:rPr>
              <w:t>docx</w:t>
            </w:r>
            <w:proofErr w:type="spellEnd"/>
            <w:r w:rsidRPr="00A80F0F">
              <w:rPr>
                <w:rFonts w:ascii="Tahoma" w:hAnsi="Tahoma" w:cs="Tahoma"/>
                <w:sz w:val="22"/>
                <w:szCs w:val="22"/>
              </w:rPr>
              <w:t>, .</w:t>
            </w:r>
            <w:proofErr w:type="spellStart"/>
            <w:r w:rsidRPr="00A80F0F">
              <w:rPr>
                <w:rFonts w:ascii="Tahoma" w:hAnsi="Tahoma" w:cs="Tahoma"/>
                <w:sz w:val="22"/>
                <w:szCs w:val="22"/>
              </w:rPr>
              <w:t>pdf</w:t>
            </w:r>
            <w:proofErr w:type="spellEnd"/>
            <w:r w:rsidRPr="00A80F0F">
              <w:rPr>
                <w:rFonts w:ascii="Tahoma" w:hAnsi="Tahoma" w:cs="Tahoma"/>
                <w:sz w:val="22"/>
                <w:szCs w:val="22"/>
              </w:rPr>
              <w:t xml:space="preserve"> arba kitu su Perkančiąja organizacija suderintu formatu) ir Teikėjo atsakingo asmens parašu (elektroniniu arba įprastu) pasirašytu formatu. Dokumentų tarpinės versijos teikiamos tik elektroniniu formatu.</w:t>
            </w:r>
          </w:p>
        </w:tc>
      </w:tr>
      <w:tr w:rsidR="00A80F0F" w:rsidRPr="00A80F0F" w14:paraId="659A8961" w14:textId="77777777">
        <w:trPr>
          <w:trHeight w:val="285"/>
        </w:trPr>
        <w:tc>
          <w:tcPr>
            <w:tcW w:w="2166" w:type="dxa"/>
            <w:tcMar>
              <w:left w:w="105" w:type="dxa"/>
              <w:right w:w="105" w:type="dxa"/>
            </w:tcMar>
          </w:tcPr>
          <w:p w14:paraId="0DDE510C"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4D7E9C4" w14:textId="77777777" w:rsidR="00F7067D" w:rsidRPr="00A80F0F" w:rsidRDefault="00F7067D">
            <w:pPr>
              <w:pStyle w:val="TekstasNr"/>
              <w:numPr>
                <w:ilvl w:val="0"/>
                <w:numId w:val="0"/>
              </w:numPr>
              <w:tabs>
                <w:tab w:val="clear" w:pos="1134"/>
                <w:tab w:val="left" w:pos="540"/>
                <w:tab w:val="left" w:pos="567"/>
              </w:tabs>
              <w:rPr>
                <w:rFonts w:ascii="Tahoma" w:hAnsi="Tahoma" w:cs="Tahoma"/>
                <w:sz w:val="22"/>
                <w:szCs w:val="22"/>
              </w:rPr>
            </w:pPr>
            <w:r w:rsidRPr="00A80F0F">
              <w:rPr>
                <w:rFonts w:ascii="Tahoma" w:hAnsi="Tahoma" w:cs="Tahoma"/>
                <w:sz w:val="22"/>
                <w:szCs w:val="22"/>
              </w:rPr>
              <w:t xml:space="preserve">Visa Teikėjo parengta Projekto dokumentacija turi būti patvirtinta Perkančiosios organizacijos atsakingų asmenų, detaliau aprašyta Darbo reglamente. </w:t>
            </w:r>
          </w:p>
          <w:p w14:paraId="0A2FC4B8" w14:textId="77777777" w:rsidR="00F7067D" w:rsidRPr="00A80F0F" w:rsidRDefault="00F7067D">
            <w:pPr>
              <w:suppressAutoHyphens/>
              <w:autoSpaceDN w:val="0"/>
              <w:spacing w:line="276" w:lineRule="auto"/>
              <w:jc w:val="both"/>
              <w:textAlignment w:val="baseline"/>
              <w:rPr>
                <w:rFonts w:ascii="Tahoma" w:hAnsi="Tahoma" w:cs="Tahoma"/>
                <w:sz w:val="22"/>
                <w:szCs w:val="22"/>
              </w:rPr>
            </w:pPr>
          </w:p>
        </w:tc>
      </w:tr>
      <w:tr w:rsidR="00A80F0F" w:rsidRPr="00A80F0F" w14:paraId="61EFCA94" w14:textId="77777777">
        <w:trPr>
          <w:trHeight w:val="285"/>
        </w:trPr>
        <w:tc>
          <w:tcPr>
            <w:tcW w:w="2166" w:type="dxa"/>
            <w:tcMar>
              <w:left w:w="105" w:type="dxa"/>
              <w:right w:w="105" w:type="dxa"/>
            </w:tcMar>
          </w:tcPr>
          <w:p w14:paraId="74953377"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AE44548" w14:textId="77777777" w:rsidR="00F7067D" w:rsidRPr="00A80F0F" w:rsidRDefault="00F7067D">
            <w:pPr>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Pirkėjas ir kitos suinteresuotos šalys pateikia pastabas vertinamai dokumentacijai:</w:t>
            </w:r>
          </w:p>
          <w:p w14:paraId="4242A81C" w14:textId="77777777" w:rsidR="00F7067D" w:rsidRPr="00A80F0F" w:rsidRDefault="00F7067D" w:rsidP="00CF2A67">
            <w:pPr>
              <w:pStyle w:val="ListParagraph"/>
              <w:numPr>
                <w:ilvl w:val="0"/>
                <w:numId w:val="102"/>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ne ilgiau kaip per (10 darbo dienų iki 100  psl. apimties dokumentams;</w:t>
            </w:r>
          </w:p>
          <w:p w14:paraId="1238028E" w14:textId="77777777" w:rsidR="00F7067D" w:rsidRPr="00A80F0F" w:rsidRDefault="00F7067D" w:rsidP="00CF2A67">
            <w:pPr>
              <w:pStyle w:val="ListParagraph"/>
              <w:numPr>
                <w:ilvl w:val="0"/>
                <w:numId w:val="102"/>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per su Teikėju suderintą laikotarpį, kuris ne mažesnis nei  10 darbo dienų, didesniems nei 100 psl. apimties dokumentams;</w:t>
            </w:r>
          </w:p>
          <w:p w14:paraId="09C6C6E6" w14:textId="77777777" w:rsidR="00F7067D" w:rsidRPr="00A80F0F" w:rsidRDefault="00F7067D" w:rsidP="00CF2A67">
            <w:pPr>
              <w:pStyle w:val="ListParagraph"/>
              <w:numPr>
                <w:ilvl w:val="0"/>
                <w:numId w:val="102"/>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Perkančiąja organizacijai ar kitoms suinteresuotoms šalims pateikus pastabas vertinamai dokumentacijai, Teikėjas turi atlikti taisymus atsižvelgdamas į šiuos reikalavimus:</w:t>
            </w:r>
          </w:p>
          <w:p w14:paraId="29C919B5" w14:textId="77777777" w:rsidR="00F7067D" w:rsidRPr="00A80F0F" w:rsidRDefault="00F7067D" w:rsidP="00CF2A67">
            <w:pPr>
              <w:pStyle w:val="ListParagraph"/>
              <w:numPr>
                <w:ilvl w:val="2"/>
                <w:numId w:val="103"/>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iki 100 psl. apimties dokumentai turi būti taisomi ne ilgiau kaip per 5 darbo dienas;</w:t>
            </w:r>
          </w:p>
          <w:p w14:paraId="22EBF86B" w14:textId="77777777" w:rsidR="00F7067D" w:rsidRPr="00A80F0F" w:rsidRDefault="00F7067D" w:rsidP="00CF2A67">
            <w:pPr>
              <w:pStyle w:val="ListParagraph"/>
              <w:numPr>
                <w:ilvl w:val="2"/>
                <w:numId w:val="103"/>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didesni nei 100 psl. apimties dokumentai turi būti taisomi ne ilgiau kaip per 10  darbo dienų.</w:t>
            </w:r>
          </w:p>
          <w:p w14:paraId="51A5D52C" w14:textId="77777777" w:rsidR="00F7067D" w:rsidRPr="00A80F0F" w:rsidRDefault="00F7067D" w:rsidP="00CF2A67">
            <w:pPr>
              <w:pStyle w:val="ListParagraph"/>
              <w:numPr>
                <w:ilvl w:val="2"/>
                <w:numId w:val="103"/>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 xml:space="preserve">Sistemos išeities kodų laikymui turi būti naudojama Perkančiosios organizacijos kodo saugykla – </w:t>
            </w:r>
            <w:proofErr w:type="spellStart"/>
            <w:r w:rsidRPr="00A80F0F">
              <w:rPr>
                <w:rFonts w:ascii="Tahoma" w:hAnsi="Tahoma" w:cs="Tahoma"/>
                <w:sz w:val="22"/>
                <w:szCs w:val="22"/>
              </w:rPr>
              <w:t>GitLab</w:t>
            </w:r>
            <w:proofErr w:type="spellEnd"/>
            <w:r w:rsidRPr="00A80F0F">
              <w:rPr>
                <w:rFonts w:ascii="Tahoma" w:hAnsi="Tahoma" w:cs="Tahoma"/>
                <w:sz w:val="22"/>
                <w:szCs w:val="22"/>
              </w:rPr>
              <w:t>.</w:t>
            </w:r>
          </w:p>
        </w:tc>
      </w:tr>
    </w:tbl>
    <w:p w14:paraId="473B888D" w14:textId="23E3D845" w:rsidR="00F7067D" w:rsidRPr="00A80F0F" w:rsidRDefault="00D97325" w:rsidP="00D97325">
      <w:pPr>
        <w:pStyle w:val="Heading3"/>
        <w:spacing w:before="200" w:after="120" w:line="276" w:lineRule="auto"/>
        <w:rPr>
          <w:rFonts w:ascii="Tahoma" w:hAnsi="Tahoma" w:cs="Tahoma"/>
          <w:b/>
          <w:bCs/>
          <w:color w:val="auto"/>
          <w:sz w:val="22"/>
          <w:szCs w:val="22"/>
        </w:rPr>
      </w:pPr>
      <w:bookmarkStart w:id="135" w:name="_Toc144274562"/>
      <w:bookmarkStart w:id="136" w:name="_Toc187320760"/>
      <w:bookmarkStart w:id="137" w:name="_Toc191179254"/>
      <w:r>
        <w:rPr>
          <w:rFonts w:ascii="Tahoma" w:hAnsi="Tahoma" w:cs="Tahoma"/>
          <w:b/>
          <w:bCs/>
          <w:color w:val="auto"/>
          <w:sz w:val="22"/>
          <w:szCs w:val="22"/>
        </w:rPr>
        <w:t xml:space="preserve">5.6. </w:t>
      </w:r>
      <w:r w:rsidR="00F7067D" w:rsidRPr="00A80F0F">
        <w:rPr>
          <w:rFonts w:ascii="Tahoma" w:hAnsi="Tahoma" w:cs="Tahoma"/>
          <w:b/>
          <w:bCs/>
          <w:color w:val="auto"/>
          <w:sz w:val="22"/>
          <w:szCs w:val="22"/>
        </w:rPr>
        <w:t xml:space="preserve">Reikalavimai </w:t>
      </w:r>
      <w:bookmarkEnd w:id="135"/>
      <w:r w:rsidR="00F7067D" w:rsidRPr="00A80F0F">
        <w:rPr>
          <w:rFonts w:ascii="Tahoma" w:hAnsi="Tahoma" w:cs="Tahoma"/>
          <w:b/>
          <w:bCs/>
          <w:color w:val="auto"/>
          <w:sz w:val="22"/>
          <w:szCs w:val="22"/>
        </w:rPr>
        <w:t>analizei ir projektavimui</w:t>
      </w:r>
      <w:bookmarkEnd w:id="136"/>
      <w:bookmarkEnd w:id="137"/>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45B5C75F" w14:textId="77777777">
        <w:trPr>
          <w:trHeight w:val="285"/>
        </w:trPr>
        <w:tc>
          <w:tcPr>
            <w:tcW w:w="2166" w:type="dxa"/>
            <w:shd w:val="clear" w:color="auto" w:fill="0070C0"/>
            <w:tcMar>
              <w:left w:w="105" w:type="dxa"/>
              <w:right w:w="105" w:type="dxa"/>
            </w:tcMar>
            <w:vAlign w:val="center"/>
          </w:tcPr>
          <w:p w14:paraId="51F25B91"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9AFBB6A"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4030A55D" w14:textId="77777777">
        <w:trPr>
          <w:trHeight w:val="285"/>
        </w:trPr>
        <w:tc>
          <w:tcPr>
            <w:tcW w:w="2166" w:type="dxa"/>
            <w:tcMar>
              <w:left w:w="105" w:type="dxa"/>
              <w:right w:w="105" w:type="dxa"/>
            </w:tcMar>
          </w:tcPr>
          <w:p w14:paraId="69AE56A2"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03E7DDC" w14:textId="7627E0E4"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 xml:space="preserve">Teikėjas analizės ir projektavimo etapų vykdymo metu turi atlikti detalią veiklos procesų ir poreikių analizę bei projektavimą ir parengti detalios reikalavimų analizės ir projektavimo dokumentus, kurie detalizuoti RPO skyriuje  </w:t>
            </w:r>
            <w:r w:rsidR="00113EE0">
              <w:rPr>
                <w:rFonts w:ascii="Tahoma" w:hAnsi="Tahoma" w:cs="Tahoma"/>
                <w:sz w:val="22"/>
                <w:szCs w:val="22"/>
              </w:rPr>
              <w:t xml:space="preserve">„Pirkimo uždaviniai“ ir </w:t>
            </w:r>
            <w:r w:rsidRPr="00A80F0F">
              <w:rPr>
                <w:rFonts w:ascii="Tahoma" w:hAnsi="Tahoma" w:cs="Tahoma"/>
                <w:sz w:val="22"/>
                <w:szCs w:val="22"/>
              </w:rPr>
              <w:t>„Reikalavimai dokumentacijai ir jos derinimui“.</w:t>
            </w:r>
          </w:p>
          <w:p w14:paraId="586F482C" w14:textId="77777777" w:rsidR="00F7067D" w:rsidRPr="00A80F0F" w:rsidRDefault="00F7067D">
            <w:pPr>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7E8757C8" w14:textId="77777777">
        <w:trPr>
          <w:trHeight w:val="285"/>
        </w:trPr>
        <w:tc>
          <w:tcPr>
            <w:tcW w:w="2166" w:type="dxa"/>
            <w:tcMar>
              <w:left w:w="105" w:type="dxa"/>
              <w:right w:w="105" w:type="dxa"/>
            </w:tcMar>
          </w:tcPr>
          <w:p w14:paraId="2544B169"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756CDB4" w14:textId="682FC95D" w:rsidR="00F7067D" w:rsidRPr="00A80F0F" w:rsidRDefault="00F7067D">
            <w:pPr>
              <w:tabs>
                <w:tab w:val="left" w:pos="540"/>
                <w:tab w:val="left" w:pos="1276"/>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Detalios reikalavimų analizės dokumente turi būti pateikti pagal Technin</w:t>
            </w:r>
            <w:r w:rsidR="00113EE0">
              <w:rPr>
                <w:rFonts w:ascii="Tahoma" w:hAnsi="Tahoma" w:cs="Tahoma"/>
                <w:sz w:val="22"/>
                <w:szCs w:val="22"/>
              </w:rPr>
              <w:t>e</w:t>
            </w:r>
            <w:r w:rsidRPr="00A80F0F">
              <w:rPr>
                <w:rFonts w:ascii="Tahoma" w:hAnsi="Tahoma" w:cs="Tahoma"/>
                <w:sz w:val="22"/>
                <w:szCs w:val="22"/>
              </w:rPr>
              <w:t xml:space="preserve"> specifikacij</w:t>
            </w:r>
            <w:r w:rsidR="00113EE0">
              <w:rPr>
                <w:rFonts w:ascii="Tahoma" w:hAnsi="Tahoma" w:cs="Tahoma"/>
                <w:sz w:val="22"/>
                <w:szCs w:val="22"/>
              </w:rPr>
              <w:t>a apibrėžtus pirkimo uždavinius ir rezultatus</w:t>
            </w:r>
            <w:r w:rsidR="00113EE0">
              <w:rPr>
                <w:rFonts w:ascii="Tahoma" w:hAnsi="Tahoma" w:cs="Tahoma"/>
                <w:sz w:val="22"/>
                <w:szCs w:val="22"/>
                <w:lang w:val="en-US"/>
              </w:rPr>
              <w:t xml:space="preserve"> </w:t>
            </w:r>
            <w:proofErr w:type="spellStart"/>
            <w:r w:rsidR="00113EE0">
              <w:rPr>
                <w:rFonts w:ascii="Tahoma" w:hAnsi="Tahoma" w:cs="Tahoma"/>
                <w:sz w:val="22"/>
                <w:szCs w:val="22"/>
                <w:lang w:val="en-US"/>
              </w:rPr>
              <w:t>ir</w:t>
            </w:r>
            <w:proofErr w:type="spellEnd"/>
            <w:r w:rsidRPr="00A80F0F">
              <w:rPr>
                <w:rFonts w:ascii="Tahoma" w:hAnsi="Tahoma" w:cs="Tahoma"/>
                <w:sz w:val="22"/>
                <w:szCs w:val="22"/>
              </w:rPr>
              <w:t xml:space="preserve"> funkcinius ir nefunkcinius reikalavimus bei pagal Perkančiosios organizacijos išsakytus poreikius parengti panaudos atvejai (angl. </w:t>
            </w:r>
            <w:proofErr w:type="spellStart"/>
            <w:r w:rsidRPr="00A80F0F">
              <w:rPr>
                <w:rFonts w:ascii="Tahoma" w:hAnsi="Tahoma" w:cs="Tahoma"/>
                <w:sz w:val="22"/>
                <w:szCs w:val="22"/>
              </w:rPr>
              <w:t>Use</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Case</w:t>
            </w:r>
            <w:proofErr w:type="spellEnd"/>
            <w:r w:rsidRPr="00A80F0F">
              <w:rPr>
                <w:rFonts w:ascii="Tahoma" w:hAnsi="Tahoma" w:cs="Tahoma"/>
                <w:sz w:val="22"/>
                <w:szCs w:val="22"/>
              </w:rPr>
              <w:t xml:space="preserve">) (panaudos atvejų diagramos ir detalūs panaudos atvejų aprašymai, nurodant žingsnius (pagrindinę eiga, alternatyvią eigą, išimtinę eigą) ir kitus apribojimus, naudojant UML (angl. </w:t>
            </w:r>
            <w:proofErr w:type="spellStart"/>
            <w:r w:rsidRPr="00A80F0F">
              <w:rPr>
                <w:rFonts w:ascii="Tahoma" w:hAnsi="Tahoma" w:cs="Tahoma"/>
                <w:sz w:val="22"/>
                <w:szCs w:val="22"/>
              </w:rPr>
              <w:t>Unified</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Modeling</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Language</w:t>
            </w:r>
            <w:proofErr w:type="spellEnd"/>
            <w:r w:rsidRPr="00A80F0F">
              <w:rPr>
                <w:rFonts w:ascii="Tahoma" w:hAnsi="Tahoma" w:cs="Tahoma"/>
                <w:sz w:val="22"/>
                <w:szCs w:val="22"/>
              </w:rPr>
              <w:t xml:space="preserve">) notaciją. </w:t>
            </w:r>
            <w:r w:rsidR="005178C4">
              <w:rPr>
                <w:rFonts w:ascii="Tahoma" w:hAnsi="Tahoma" w:cs="Tahoma"/>
                <w:sz w:val="22"/>
                <w:szCs w:val="22"/>
              </w:rPr>
              <w:t>Parengti panaudos atvejai negali prieštarauti RPO keliamiems tikslams ir uždaviniams.</w:t>
            </w:r>
          </w:p>
          <w:p w14:paraId="381E53F3" w14:textId="77777777" w:rsidR="00F7067D" w:rsidRPr="00A80F0F" w:rsidRDefault="00F7067D">
            <w:pPr>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7DA2C6FC" w14:textId="77777777">
        <w:trPr>
          <w:trHeight w:val="285"/>
        </w:trPr>
        <w:tc>
          <w:tcPr>
            <w:tcW w:w="2166" w:type="dxa"/>
            <w:tcMar>
              <w:left w:w="105" w:type="dxa"/>
              <w:right w:w="105" w:type="dxa"/>
            </w:tcMar>
          </w:tcPr>
          <w:p w14:paraId="293F90F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6A815A4"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 xml:space="preserve">Atliekant analizę ir projektavimą Teikėjas turi vykdyti susitikimus su Perkančiosios organizacijos paskirtais veiklos specialistais ir kitų susijusių institucijų specialistais. </w:t>
            </w:r>
          </w:p>
          <w:p w14:paraId="7952EEDF" w14:textId="77777777" w:rsidR="00F7067D" w:rsidRPr="00A80F0F" w:rsidRDefault="00F7067D">
            <w:pPr>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2A973C78" w14:textId="77777777">
        <w:trPr>
          <w:trHeight w:val="285"/>
        </w:trPr>
        <w:tc>
          <w:tcPr>
            <w:tcW w:w="2166" w:type="dxa"/>
            <w:tcMar>
              <w:left w:w="105" w:type="dxa"/>
              <w:right w:w="105" w:type="dxa"/>
            </w:tcMar>
          </w:tcPr>
          <w:p w14:paraId="68B8B9FD"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1C41646" w14:textId="6D913194"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 xml:space="preserve">Detalios analizės ir projektavimo etapų metu Teikėjas turi detalizuoti </w:t>
            </w:r>
            <w:r w:rsidR="002D76FE">
              <w:rPr>
                <w:rFonts w:ascii="Tahoma" w:hAnsi="Tahoma" w:cs="Tahoma"/>
                <w:sz w:val="22"/>
                <w:szCs w:val="22"/>
              </w:rPr>
              <w:t xml:space="preserve">su </w:t>
            </w:r>
            <w:r w:rsidRPr="00A80F0F">
              <w:rPr>
                <w:rFonts w:ascii="Tahoma" w:hAnsi="Tahoma" w:cs="Tahoma"/>
                <w:sz w:val="22"/>
                <w:szCs w:val="22"/>
              </w:rPr>
              <w:t xml:space="preserve">RPO </w:t>
            </w:r>
            <w:r w:rsidR="002D76FE">
              <w:rPr>
                <w:rFonts w:ascii="Tahoma" w:hAnsi="Tahoma" w:cs="Tahoma"/>
                <w:sz w:val="22"/>
                <w:szCs w:val="22"/>
              </w:rPr>
              <w:t xml:space="preserve">iškeltus uždavinius, </w:t>
            </w:r>
            <w:r w:rsidRPr="00A80F0F">
              <w:rPr>
                <w:rFonts w:ascii="Tahoma" w:hAnsi="Tahoma" w:cs="Tahoma"/>
                <w:sz w:val="22"/>
                <w:szCs w:val="22"/>
              </w:rPr>
              <w:t>funkcinius ir nefunkcinius reikalavimus, kad jais vadovaujantis būtų galima realizuoti poreikius atitinkančius Sistemos funkcionalumus.</w:t>
            </w:r>
          </w:p>
        </w:tc>
      </w:tr>
    </w:tbl>
    <w:p w14:paraId="06F7948D" w14:textId="2960D094" w:rsidR="00F7067D" w:rsidRPr="00A80F0F" w:rsidRDefault="00D97325" w:rsidP="00D97325">
      <w:pPr>
        <w:pStyle w:val="Heading3"/>
        <w:spacing w:before="200" w:line="276" w:lineRule="auto"/>
        <w:rPr>
          <w:rFonts w:ascii="Tahoma" w:hAnsi="Tahoma" w:cs="Tahoma"/>
          <w:b/>
          <w:bCs/>
          <w:color w:val="auto"/>
          <w:sz w:val="22"/>
          <w:szCs w:val="22"/>
        </w:rPr>
      </w:pPr>
      <w:bookmarkStart w:id="138" w:name="_Toc187320761"/>
      <w:bookmarkStart w:id="139" w:name="_Toc191179255"/>
      <w:r>
        <w:rPr>
          <w:rFonts w:ascii="Tahoma" w:hAnsi="Tahoma" w:cs="Tahoma"/>
          <w:b/>
          <w:bCs/>
          <w:color w:val="auto"/>
          <w:sz w:val="22"/>
          <w:szCs w:val="22"/>
        </w:rPr>
        <w:lastRenderedPageBreak/>
        <w:t xml:space="preserve">5.7. </w:t>
      </w:r>
      <w:r w:rsidR="00F7067D" w:rsidRPr="00A80F0F">
        <w:rPr>
          <w:rFonts w:ascii="Tahoma" w:hAnsi="Tahoma" w:cs="Tahoma"/>
          <w:b/>
          <w:bCs/>
          <w:color w:val="auto"/>
          <w:sz w:val="22"/>
          <w:szCs w:val="22"/>
        </w:rPr>
        <w:t>Reikalavimai demonstracijoms</w:t>
      </w:r>
      <w:bookmarkEnd w:id="138"/>
      <w:bookmarkEnd w:id="139"/>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7A5937E4" w14:textId="77777777">
        <w:trPr>
          <w:trHeight w:val="285"/>
        </w:trPr>
        <w:tc>
          <w:tcPr>
            <w:tcW w:w="2166" w:type="dxa"/>
            <w:shd w:val="clear" w:color="auto" w:fill="0070C0"/>
            <w:tcMar>
              <w:left w:w="105" w:type="dxa"/>
              <w:right w:w="105" w:type="dxa"/>
            </w:tcMar>
            <w:vAlign w:val="center"/>
          </w:tcPr>
          <w:p w14:paraId="630A873D"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25F31AD6"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554FE7C7" w14:textId="77777777">
        <w:trPr>
          <w:trHeight w:val="285"/>
        </w:trPr>
        <w:tc>
          <w:tcPr>
            <w:tcW w:w="2166" w:type="dxa"/>
            <w:tcMar>
              <w:left w:w="105" w:type="dxa"/>
              <w:right w:w="105" w:type="dxa"/>
            </w:tcMar>
          </w:tcPr>
          <w:p w14:paraId="4BC20FDA"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EE6F8EE"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Teikėjas vystymo etape po kiekvienos iteracijos pabaigos turi atlikti Sistemos demonstracijas gyvai demonstruojant Sistemos veikimą. Turi būti atliekamas Sistemos demonstravimas, o ne prototipo.</w:t>
            </w:r>
          </w:p>
          <w:p w14:paraId="2DE8C164"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04D32197" w14:textId="77777777">
        <w:trPr>
          <w:trHeight w:val="285"/>
        </w:trPr>
        <w:tc>
          <w:tcPr>
            <w:tcW w:w="2166" w:type="dxa"/>
            <w:tcMar>
              <w:left w:w="105" w:type="dxa"/>
              <w:right w:w="105" w:type="dxa"/>
            </w:tcMar>
          </w:tcPr>
          <w:p w14:paraId="757B9DF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2675942"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 xml:space="preserve">Demonstruojamo funkcionalumo apimtys ir laikiškumas turi būti nustatyti Paslaugų teikimo reglamente. Iki priėmimo testavimo etapo pradžios </w:t>
            </w:r>
            <w:proofErr w:type="spellStart"/>
            <w:r w:rsidRPr="00A80F0F">
              <w:rPr>
                <w:rFonts w:ascii="Tahoma" w:hAnsi="Tahoma" w:cs="Tahoma"/>
                <w:sz w:val="22"/>
                <w:szCs w:val="22"/>
              </w:rPr>
              <w:t>Perkančiąjai</w:t>
            </w:r>
            <w:proofErr w:type="spellEnd"/>
            <w:r w:rsidRPr="00A80F0F">
              <w:rPr>
                <w:rFonts w:ascii="Tahoma" w:hAnsi="Tahoma" w:cs="Tahoma"/>
                <w:sz w:val="22"/>
                <w:szCs w:val="22"/>
              </w:rPr>
              <w:t xml:space="preserve"> organizacijai turi būti pademonstruotas visas Sistemos funkcionalumas, išskyrus tą funkcionalumą, kuris bus suderintas kaip nedemonstruotinas (pavyzdžiui, integracijos).</w:t>
            </w:r>
          </w:p>
          <w:p w14:paraId="71D7F4B1"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1AAFCC2E" w14:textId="77777777">
        <w:trPr>
          <w:trHeight w:val="285"/>
        </w:trPr>
        <w:tc>
          <w:tcPr>
            <w:tcW w:w="2166" w:type="dxa"/>
            <w:tcMar>
              <w:left w:w="105" w:type="dxa"/>
              <w:right w:w="105" w:type="dxa"/>
            </w:tcMar>
          </w:tcPr>
          <w:p w14:paraId="32BC57ED"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7E85F02B"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Demonstracijų tikslas – supažindinti Perkančiąją organizaciją su kuriama programine įranga bei gauti atsiliepimus dėl sukurto (kuriamo) funkcionalumo.</w:t>
            </w:r>
          </w:p>
          <w:p w14:paraId="735B8FFD"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3F4CAD2F" w14:textId="77777777">
        <w:trPr>
          <w:trHeight w:val="285"/>
        </w:trPr>
        <w:tc>
          <w:tcPr>
            <w:tcW w:w="2166" w:type="dxa"/>
            <w:tcMar>
              <w:left w:w="105" w:type="dxa"/>
              <w:right w:w="105" w:type="dxa"/>
            </w:tcMar>
          </w:tcPr>
          <w:p w14:paraId="6538D082"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FA3F639"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Pastabos (atsiliepimai) gali būti išsakomos pakartotinai priėmimo testavimo etape, jeigu į jas nebus atsižvelgta iki pastarojo etapo.</w:t>
            </w:r>
          </w:p>
          <w:p w14:paraId="6029D13B"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44571A47" w14:textId="77777777">
        <w:trPr>
          <w:trHeight w:val="285"/>
        </w:trPr>
        <w:tc>
          <w:tcPr>
            <w:tcW w:w="2166" w:type="dxa"/>
            <w:tcMar>
              <w:left w:w="105" w:type="dxa"/>
              <w:right w:w="105" w:type="dxa"/>
            </w:tcMar>
          </w:tcPr>
          <w:p w14:paraId="7B9CBB5D"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6CCD014"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Demonstracijų metu išsakomi atsiliepimai (pastabos) turi būti registruojami susitikimo protokoluose ar kita sutarta forma (pavyzdžiui, specializuotoje klaidų registravimo ir sekimo sistemoje).</w:t>
            </w:r>
          </w:p>
          <w:p w14:paraId="3A575B52"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53520037" w14:textId="77777777">
        <w:trPr>
          <w:trHeight w:val="285"/>
        </w:trPr>
        <w:tc>
          <w:tcPr>
            <w:tcW w:w="2166" w:type="dxa"/>
            <w:tcMar>
              <w:left w:w="105" w:type="dxa"/>
              <w:right w:w="105" w:type="dxa"/>
            </w:tcMar>
          </w:tcPr>
          <w:p w14:paraId="5C97E631"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A66BBD1"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Funkcionalumo demonstraciją turi vykdyti Teikėjo specialistai, o jo metu Perkančiosios organizacijos atstovai, siekdami objektyviai įvertinti Teikėjo demonstruojamų funkcionalumų galimybes, galės užduoti Teikėjui klausimus.</w:t>
            </w:r>
          </w:p>
          <w:p w14:paraId="62402ED8"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26A2B763" w14:textId="77777777">
        <w:trPr>
          <w:trHeight w:val="285"/>
        </w:trPr>
        <w:tc>
          <w:tcPr>
            <w:tcW w:w="2166" w:type="dxa"/>
            <w:tcMar>
              <w:left w:w="105" w:type="dxa"/>
              <w:right w:w="105" w:type="dxa"/>
            </w:tcMar>
          </w:tcPr>
          <w:p w14:paraId="0BDF1F77"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9C6D7C6"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Demonstravimas turi būti atliekamas lietuvių kalba arba su vertimu į lietuvių kalbą.</w:t>
            </w:r>
          </w:p>
          <w:p w14:paraId="2C507B9B"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1ED5D5CB" w14:textId="77777777">
        <w:trPr>
          <w:trHeight w:val="285"/>
        </w:trPr>
        <w:tc>
          <w:tcPr>
            <w:tcW w:w="2166" w:type="dxa"/>
            <w:tcMar>
              <w:left w:w="105" w:type="dxa"/>
              <w:right w:w="105" w:type="dxa"/>
            </w:tcMar>
          </w:tcPr>
          <w:p w14:paraId="4B620EC8"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BDDE2E1"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Jeigu Teikėjas negalėtų pademonstruoti atitinkamų funkcionalumų dėl techninių kliūčių, demonstracija galėtų būti vieną kartą atidedama 1 darbo dienai, per kurią Teikėjas turėtų pašalinti technines kliūtis ir atlikti demonstraciją;</w:t>
            </w:r>
          </w:p>
          <w:p w14:paraId="5A558B82"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5FE5DC98" w14:textId="77777777">
        <w:trPr>
          <w:trHeight w:val="285"/>
        </w:trPr>
        <w:tc>
          <w:tcPr>
            <w:tcW w:w="2166" w:type="dxa"/>
            <w:tcMar>
              <w:left w:w="105" w:type="dxa"/>
              <w:right w:w="105" w:type="dxa"/>
            </w:tcMar>
          </w:tcPr>
          <w:p w14:paraId="0C777EE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F4B1EB5"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Funkcionalumas turėtų būti demonstruojamas veikiančioje demonstracinėje aplinkoje, t. y. negalėtų būti pateikiamas vaizdo įrašas ar pan.</w:t>
            </w:r>
          </w:p>
        </w:tc>
      </w:tr>
    </w:tbl>
    <w:p w14:paraId="104CA111" w14:textId="7A198D78" w:rsidR="00F7067D" w:rsidRPr="00A80F0F" w:rsidRDefault="00D97325" w:rsidP="00F7067D">
      <w:pPr>
        <w:pStyle w:val="Heading3"/>
        <w:spacing w:before="200" w:line="276" w:lineRule="auto"/>
        <w:rPr>
          <w:rFonts w:ascii="Tahoma" w:hAnsi="Tahoma" w:cs="Tahoma"/>
          <w:b/>
          <w:bCs/>
          <w:color w:val="auto"/>
          <w:sz w:val="22"/>
          <w:szCs w:val="22"/>
        </w:rPr>
      </w:pPr>
      <w:bookmarkStart w:id="140" w:name="_Toc187320762"/>
      <w:bookmarkStart w:id="141" w:name="_Toc191179256"/>
      <w:r>
        <w:rPr>
          <w:rFonts w:ascii="Tahoma" w:hAnsi="Tahoma" w:cs="Tahoma"/>
          <w:b/>
          <w:bCs/>
          <w:color w:val="auto"/>
          <w:sz w:val="22"/>
          <w:szCs w:val="22"/>
        </w:rPr>
        <w:t xml:space="preserve">5.8. </w:t>
      </w:r>
      <w:r w:rsidR="00F7067D" w:rsidRPr="00A80F0F">
        <w:rPr>
          <w:rFonts w:ascii="Tahoma" w:hAnsi="Tahoma" w:cs="Tahoma"/>
          <w:b/>
          <w:bCs/>
          <w:color w:val="auto"/>
          <w:sz w:val="22"/>
          <w:szCs w:val="22"/>
        </w:rPr>
        <w:t>Reikalavimai diegimui</w:t>
      </w:r>
      <w:bookmarkEnd w:id="140"/>
      <w:bookmarkEnd w:id="141"/>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5DD45B08" w14:textId="77777777">
        <w:trPr>
          <w:trHeight w:val="285"/>
        </w:trPr>
        <w:tc>
          <w:tcPr>
            <w:tcW w:w="2166" w:type="dxa"/>
            <w:shd w:val="clear" w:color="auto" w:fill="0070C0"/>
            <w:tcMar>
              <w:left w:w="105" w:type="dxa"/>
              <w:right w:w="105" w:type="dxa"/>
            </w:tcMar>
            <w:vAlign w:val="center"/>
          </w:tcPr>
          <w:p w14:paraId="66CBC797"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32B4D176"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29B6F33B" w14:textId="77777777">
        <w:trPr>
          <w:trHeight w:val="285"/>
        </w:trPr>
        <w:tc>
          <w:tcPr>
            <w:tcW w:w="2166" w:type="dxa"/>
            <w:tcMar>
              <w:left w:w="105" w:type="dxa"/>
              <w:right w:w="105" w:type="dxa"/>
            </w:tcMar>
          </w:tcPr>
          <w:p w14:paraId="36B52077"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DAB57E9"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Iki sprendimo diegimo pradžios Teikėjas turi parengti diegimo planą (kuris tvirtinamas Perkančiosios organizacijos), kuriame turi būti pateikiama:</w:t>
            </w:r>
          </w:p>
          <w:p w14:paraId="115867F4" w14:textId="77777777" w:rsidR="00F7067D" w:rsidRPr="00A80F0F" w:rsidRDefault="00F7067D" w:rsidP="00CF2A67">
            <w:pPr>
              <w:pStyle w:val="ListParagraph"/>
              <w:numPr>
                <w:ilvl w:val="1"/>
                <w:numId w:val="104"/>
              </w:numPr>
              <w:tabs>
                <w:tab w:val="left" w:pos="540"/>
              </w:tabs>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Diegimo dalyvių atsakomybės;</w:t>
            </w:r>
          </w:p>
          <w:p w14:paraId="0798BB1C" w14:textId="77777777" w:rsidR="00F7067D" w:rsidRPr="00A80F0F" w:rsidRDefault="00F7067D" w:rsidP="00CF2A67">
            <w:pPr>
              <w:pStyle w:val="ListParagraph"/>
              <w:numPr>
                <w:ilvl w:val="1"/>
                <w:numId w:val="104"/>
              </w:numPr>
              <w:tabs>
                <w:tab w:val="left" w:pos="540"/>
              </w:tabs>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Diegimo veiklų aprašymai (diegimo instrukcija);</w:t>
            </w:r>
          </w:p>
          <w:p w14:paraId="094ECEE2" w14:textId="77777777" w:rsidR="00F7067D" w:rsidRPr="00A80F0F" w:rsidRDefault="00F7067D" w:rsidP="00CF2A67">
            <w:pPr>
              <w:pStyle w:val="ListParagraph"/>
              <w:numPr>
                <w:ilvl w:val="1"/>
                <w:numId w:val="104"/>
              </w:numPr>
              <w:tabs>
                <w:tab w:val="left" w:pos="540"/>
              </w:tabs>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Diegimo veiklų grafikas;</w:t>
            </w:r>
          </w:p>
          <w:p w14:paraId="2F635FF0" w14:textId="77777777" w:rsidR="00F7067D" w:rsidRPr="00A80F0F" w:rsidRDefault="00F7067D" w:rsidP="00CF2A67">
            <w:pPr>
              <w:pStyle w:val="ListParagraph"/>
              <w:numPr>
                <w:ilvl w:val="1"/>
                <w:numId w:val="104"/>
              </w:numPr>
              <w:tabs>
                <w:tab w:val="left" w:pos="540"/>
              </w:tabs>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lastRenderedPageBreak/>
              <w:t>Diegimo schema.</w:t>
            </w:r>
          </w:p>
          <w:p w14:paraId="126437A2"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464FD5F2" w14:textId="77777777">
        <w:trPr>
          <w:trHeight w:val="285"/>
        </w:trPr>
        <w:tc>
          <w:tcPr>
            <w:tcW w:w="2166" w:type="dxa"/>
            <w:tcMar>
              <w:left w:w="105" w:type="dxa"/>
              <w:right w:w="105" w:type="dxa"/>
            </w:tcMar>
          </w:tcPr>
          <w:p w14:paraId="6A9DECC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7929AE3"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Diegimo plane turi būti aprašyti ir suderinti sistemos atstatymo veiksmai įvykus nesėkmingam pakeitimų diegimui.</w:t>
            </w:r>
          </w:p>
          <w:p w14:paraId="5E4CE090"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p>
        </w:tc>
      </w:tr>
      <w:tr w:rsidR="00A80F0F" w:rsidRPr="00A80F0F" w14:paraId="5527ABC8" w14:textId="77777777">
        <w:trPr>
          <w:trHeight w:val="285"/>
        </w:trPr>
        <w:tc>
          <w:tcPr>
            <w:tcW w:w="2166" w:type="dxa"/>
            <w:tcMar>
              <w:left w:w="105" w:type="dxa"/>
              <w:right w:w="105" w:type="dxa"/>
            </w:tcMar>
          </w:tcPr>
          <w:p w14:paraId="7FCF726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464391F" w14:textId="77777777" w:rsidR="00F7067D" w:rsidRPr="00A80F0F" w:rsidRDefault="00F7067D">
            <w:pPr>
              <w:pStyle w:val="TekstasNr"/>
              <w:numPr>
                <w:ilvl w:val="0"/>
                <w:numId w:val="0"/>
              </w:numPr>
              <w:tabs>
                <w:tab w:val="left" w:pos="540"/>
              </w:tabs>
              <w:spacing w:line="276" w:lineRule="auto"/>
              <w:rPr>
                <w:rFonts w:ascii="Tahoma" w:hAnsi="Tahoma" w:cs="Tahoma"/>
                <w:sz w:val="22"/>
                <w:szCs w:val="22"/>
              </w:rPr>
            </w:pPr>
            <w:r w:rsidRPr="00A80F0F">
              <w:rPr>
                <w:rFonts w:ascii="Tahoma" w:hAnsi="Tahoma" w:cs="Tahoma"/>
                <w:sz w:val="22"/>
                <w:szCs w:val="22"/>
              </w:rPr>
              <w:t xml:space="preserve">Programinės įrangos diegimas turi būti vykdomas Perkančiosios organizacijos infrastruktūroje tuo metu, kai Sistemos </w:t>
            </w:r>
            <w:proofErr w:type="spellStart"/>
            <w:r w:rsidRPr="00A80F0F">
              <w:rPr>
                <w:rFonts w:ascii="Tahoma" w:hAnsi="Tahoma" w:cs="Tahoma"/>
                <w:sz w:val="22"/>
                <w:szCs w:val="22"/>
              </w:rPr>
              <w:t>naudojamumas</w:t>
            </w:r>
            <w:proofErr w:type="spellEnd"/>
            <w:r w:rsidRPr="00A80F0F">
              <w:rPr>
                <w:rFonts w:ascii="Tahoma" w:hAnsi="Tahoma" w:cs="Tahoma"/>
                <w:sz w:val="22"/>
                <w:szCs w:val="22"/>
              </w:rPr>
              <w:t xml:space="preserve"> yra mažiausias (pvz.: ne darbo valandomis arba savaitgalį). Konkretus laikas (grafikas) turi būti suderintas su Perkančiąja organizacija.</w:t>
            </w:r>
          </w:p>
          <w:p w14:paraId="23F04F87"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p>
        </w:tc>
      </w:tr>
      <w:tr w:rsidR="00A80F0F" w:rsidRPr="00A80F0F" w14:paraId="0EE4B094" w14:textId="77777777">
        <w:trPr>
          <w:trHeight w:val="285"/>
        </w:trPr>
        <w:tc>
          <w:tcPr>
            <w:tcW w:w="2166" w:type="dxa"/>
            <w:tcMar>
              <w:left w:w="105" w:type="dxa"/>
              <w:right w:w="105" w:type="dxa"/>
            </w:tcMar>
          </w:tcPr>
          <w:p w14:paraId="6DF60B45"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31B3A53" w14:textId="77777777" w:rsidR="00F7067D" w:rsidRPr="00A80F0F" w:rsidRDefault="00F7067D">
            <w:pPr>
              <w:pStyle w:val="TekstasNr"/>
              <w:numPr>
                <w:ilvl w:val="0"/>
                <w:numId w:val="0"/>
              </w:numPr>
              <w:tabs>
                <w:tab w:val="left" w:pos="540"/>
              </w:tabs>
              <w:spacing w:line="276" w:lineRule="auto"/>
              <w:rPr>
                <w:rFonts w:ascii="Tahoma" w:hAnsi="Tahoma" w:cs="Tahoma"/>
                <w:sz w:val="22"/>
                <w:szCs w:val="22"/>
              </w:rPr>
            </w:pPr>
            <w:r w:rsidRPr="00A80F0F">
              <w:rPr>
                <w:rFonts w:ascii="Tahoma" w:hAnsi="Tahoma" w:cs="Tahoma"/>
                <w:sz w:val="22"/>
                <w:szCs w:val="22"/>
              </w:rPr>
              <w:t xml:space="preserve">Diegimo schema turi būti sudaryta laikantis Perkančiosios organizacijos reikalavimų saugumui, greitaveikai, </w:t>
            </w:r>
            <w:proofErr w:type="spellStart"/>
            <w:r w:rsidRPr="00A80F0F">
              <w:rPr>
                <w:rFonts w:ascii="Tahoma" w:hAnsi="Tahoma" w:cs="Tahoma"/>
                <w:sz w:val="22"/>
                <w:szCs w:val="22"/>
              </w:rPr>
              <w:t>naudojamumui</w:t>
            </w:r>
            <w:proofErr w:type="spellEnd"/>
            <w:r w:rsidRPr="00A80F0F">
              <w:rPr>
                <w:rFonts w:ascii="Tahoma" w:hAnsi="Tahoma" w:cs="Tahoma"/>
                <w:sz w:val="22"/>
                <w:szCs w:val="22"/>
              </w:rPr>
              <w:t xml:space="preserve"> ir kt.</w:t>
            </w:r>
          </w:p>
          <w:p w14:paraId="16993721"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p>
        </w:tc>
      </w:tr>
      <w:tr w:rsidR="00A80F0F" w:rsidRPr="00A80F0F" w14:paraId="49001142" w14:textId="77777777">
        <w:trPr>
          <w:trHeight w:val="285"/>
        </w:trPr>
        <w:tc>
          <w:tcPr>
            <w:tcW w:w="2166" w:type="dxa"/>
            <w:tcMar>
              <w:left w:w="105" w:type="dxa"/>
              <w:right w:w="105" w:type="dxa"/>
            </w:tcMar>
          </w:tcPr>
          <w:p w14:paraId="7656CB18"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7ABA53CC" w14:textId="77777777" w:rsidR="00F7067D" w:rsidRPr="00A80F0F" w:rsidRDefault="00F7067D">
            <w:pPr>
              <w:pStyle w:val="TekstasNr"/>
              <w:numPr>
                <w:ilvl w:val="0"/>
                <w:numId w:val="0"/>
              </w:numPr>
              <w:tabs>
                <w:tab w:val="left" w:pos="540"/>
              </w:tabs>
              <w:spacing w:line="276" w:lineRule="auto"/>
              <w:rPr>
                <w:rFonts w:ascii="Tahoma" w:hAnsi="Tahoma" w:cs="Tahoma"/>
                <w:sz w:val="22"/>
                <w:szCs w:val="22"/>
              </w:rPr>
            </w:pPr>
            <w:r w:rsidRPr="00A80F0F">
              <w:rPr>
                <w:rFonts w:ascii="Tahoma" w:hAnsi="Tahoma" w:cs="Tahoma"/>
                <w:sz w:val="22"/>
                <w:szCs w:val="22"/>
              </w:rPr>
              <w:t>Atlikus diegimą turi būti įsitikinta, kad visi Sistemos komponentai veikia ir yra pasiekiami iš išorinių tinklų, jei tai yra būtina.</w:t>
            </w:r>
          </w:p>
          <w:p w14:paraId="592DB185"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p>
        </w:tc>
      </w:tr>
      <w:tr w:rsidR="00A80F0F" w:rsidRPr="00A80F0F" w14:paraId="623CED2A" w14:textId="77777777">
        <w:trPr>
          <w:trHeight w:val="285"/>
        </w:trPr>
        <w:tc>
          <w:tcPr>
            <w:tcW w:w="2166" w:type="dxa"/>
            <w:tcMar>
              <w:left w:w="105" w:type="dxa"/>
              <w:right w:w="105" w:type="dxa"/>
            </w:tcMar>
          </w:tcPr>
          <w:p w14:paraId="22A2F7E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10E2EF7" w14:textId="77777777" w:rsidR="00F7067D" w:rsidRPr="00A80F0F" w:rsidRDefault="00F7067D">
            <w:pPr>
              <w:pStyle w:val="TekstasNr"/>
              <w:numPr>
                <w:ilvl w:val="0"/>
                <w:numId w:val="0"/>
              </w:numPr>
              <w:tabs>
                <w:tab w:val="clear" w:pos="1134"/>
                <w:tab w:val="left" w:pos="540"/>
              </w:tabs>
              <w:spacing w:after="0" w:line="276" w:lineRule="auto"/>
              <w:ind w:left="360"/>
              <w:rPr>
                <w:rFonts w:ascii="Tahoma" w:hAnsi="Tahoma" w:cs="Tahoma"/>
                <w:sz w:val="22"/>
                <w:szCs w:val="22"/>
              </w:rPr>
            </w:pPr>
            <w:r w:rsidRPr="00A80F0F">
              <w:rPr>
                <w:rFonts w:ascii="Tahoma" w:hAnsi="Tahoma" w:cs="Tahoma"/>
                <w:sz w:val="22"/>
                <w:szCs w:val="22"/>
              </w:rPr>
              <w:t>Nepriklausomai nuo sprendimo diegimo būdo, Paslaugų teikėjas turi paruošti bendrą Sistemos diegimo paketą (apimantį tiek esamas, tiek modernizuotas ir naujas Sistemos funkcijas), kurį Perkančioji organizacija galėtų įdiegti savarankiškai bet kada pasibaigus Projektui.</w:t>
            </w:r>
          </w:p>
          <w:p w14:paraId="782C9AD6" w14:textId="77777777" w:rsidR="00F7067D" w:rsidRPr="00A80F0F" w:rsidRDefault="00F7067D">
            <w:pPr>
              <w:tabs>
                <w:tab w:val="left" w:pos="540"/>
              </w:tabs>
              <w:suppressAutoHyphens/>
              <w:autoSpaceDN w:val="0"/>
              <w:spacing w:line="276" w:lineRule="auto"/>
              <w:jc w:val="both"/>
              <w:textAlignment w:val="baseline"/>
              <w:rPr>
                <w:rFonts w:ascii="Tahoma" w:hAnsi="Tahoma" w:cs="Tahoma"/>
                <w:sz w:val="22"/>
                <w:szCs w:val="22"/>
              </w:rPr>
            </w:pPr>
          </w:p>
        </w:tc>
      </w:tr>
    </w:tbl>
    <w:p w14:paraId="566353FA" w14:textId="30CD44CC" w:rsidR="00F7067D" w:rsidRPr="00A80F0F" w:rsidRDefault="00D97325" w:rsidP="00F7067D">
      <w:pPr>
        <w:pStyle w:val="Heading3"/>
        <w:spacing w:before="120" w:after="120" w:line="276" w:lineRule="auto"/>
        <w:rPr>
          <w:rFonts w:ascii="Tahoma" w:hAnsi="Tahoma" w:cs="Tahoma"/>
          <w:b/>
          <w:bCs/>
          <w:color w:val="auto"/>
          <w:sz w:val="22"/>
          <w:szCs w:val="22"/>
        </w:rPr>
      </w:pPr>
      <w:bookmarkStart w:id="142" w:name="_Toc187320763"/>
      <w:bookmarkStart w:id="143" w:name="_Toc191179257"/>
      <w:bookmarkStart w:id="144" w:name="_Toc144274563"/>
      <w:r>
        <w:rPr>
          <w:rFonts w:ascii="Tahoma" w:hAnsi="Tahoma" w:cs="Tahoma"/>
          <w:b/>
          <w:bCs/>
          <w:color w:val="auto"/>
          <w:sz w:val="22"/>
          <w:szCs w:val="22"/>
        </w:rPr>
        <w:t xml:space="preserve">5.9. </w:t>
      </w:r>
      <w:r w:rsidR="00F7067D" w:rsidRPr="00A80F0F">
        <w:rPr>
          <w:rFonts w:ascii="Tahoma" w:hAnsi="Tahoma" w:cs="Tahoma"/>
          <w:b/>
          <w:bCs/>
          <w:color w:val="auto"/>
          <w:sz w:val="22"/>
          <w:szCs w:val="22"/>
        </w:rPr>
        <w:t>Reikalavimai testavimui</w:t>
      </w:r>
      <w:bookmarkEnd w:id="142"/>
      <w:bookmarkEnd w:id="143"/>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2C47754C" w14:textId="77777777">
        <w:trPr>
          <w:trHeight w:val="285"/>
        </w:trPr>
        <w:tc>
          <w:tcPr>
            <w:tcW w:w="2166" w:type="dxa"/>
            <w:shd w:val="clear" w:color="auto" w:fill="0070C0"/>
            <w:tcMar>
              <w:left w:w="105" w:type="dxa"/>
              <w:right w:w="105" w:type="dxa"/>
            </w:tcMar>
            <w:vAlign w:val="center"/>
          </w:tcPr>
          <w:p w14:paraId="3B9970FE"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08908B95"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3B9F3A01" w14:textId="77777777">
        <w:trPr>
          <w:trHeight w:val="285"/>
        </w:trPr>
        <w:tc>
          <w:tcPr>
            <w:tcW w:w="2166" w:type="dxa"/>
            <w:tcMar>
              <w:left w:w="105" w:type="dxa"/>
              <w:right w:w="105" w:type="dxa"/>
            </w:tcMar>
          </w:tcPr>
          <w:p w14:paraId="4C6BB7DB"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B791ED4" w14:textId="77777777" w:rsidR="00F7067D" w:rsidRPr="00A80F0F" w:rsidRDefault="00F7067D">
            <w:pPr>
              <w:pStyle w:val="TekstasNr"/>
              <w:numPr>
                <w:ilvl w:val="0"/>
                <w:numId w:val="0"/>
              </w:numPr>
              <w:tabs>
                <w:tab w:val="clear" w:pos="1134"/>
                <w:tab w:val="left" w:pos="450"/>
              </w:tabs>
              <w:spacing w:after="0" w:line="276" w:lineRule="auto"/>
              <w:rPr>
                <w:rFonts w:ascii="Tahoma" w:hAnsi="Tahoma" w:cs="Tahoma"/>
                <w:sz w:val="22"/>
                <w:szCs w:val="22"/>
              </w:rPr>
            </w:pPr>
            <w:r w:rsidRPr="00A80F0F">
              <w:rPr>
                <w:rFonts w:ascii="Tahoma" w:hAnsi="Tahoma" w:cs="Tahoma"/>
                <w:sz w:val="22"/>
                <w:szCs w:val="22"/>
              </w:rPr>
              <w:t>Turi būti atlikti Sistemos versijų testavimai (toliau – Testavimas).</w:t>
            </w:r>
          </w:p>
          <w:p w14:paraId="50A095CA" w14:textId="77777777" w:rsidR="00F7067D" w:rsidRPr="00A80F0F" w:rsidRDefault="00F7067D">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A80F0F" w:rsidRPr="00A80F0F" w14:paraId="2A01E6A0" w14:textId="77777777">
        <w:trPr>
          <w:trHeight w:val="285"/>
        </w:trPr>
        <w:tc>
          <w:tcPr>
            <w:tcW w:w="2166" w:type="dxa"/>
            <w:tcMar>
              <w:left w:w="105" w:type="dxa"/>
              <w:right w:w="105" w:type="dxa"/>
            </w:tcMar>
          </w:tcPr>
          <w:p w14:paraId="6681071C"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7EFAB9B3" w14:textId="77777777" w:rsidR="00F7067D" w:rsidRPr="00A80F0F" w:rsidRDefault="00F7067D">
            <w:pPr>
              <w:pStyle w:val="TekstasNr"/>
              <w:numPr>
                <w:ilvl w:val="0"/>
                <w:numId w:val="0"/>
              </w:numPr>
              <w:tabs>
                <w:tab w:val="clear" w:pos="1134"/>
                <w:tab w:val="left" w:pos="450"/>
              </w:tabs>
              <w:spacing w:after="0" w:line="276" w:lineRule="auto"/>
              <w:rPr>
                <w:rFonts w:ascii="Tahoma" w:hAnsi="Tahoma" w:cs="Tahoma"/>
                <w:sz w:val="22"/>
                <w:szCs w:val="22"/>
              </w:rPr>
            </w:pPr>
            <w:r w:rsidRPr="00A80F0F">
              <w:rPr>
                <w:rFonts w:ascii="Tahoma" w:hAnsi="Tahoma" w:cs="Tahoma"/>
                <w:sz w:val="22"/>
                <w:szCs w:val="22"/>
              </w:rPr>
              <w:t>Testavimo tikslai:</w:t>
            </w:r>
          </w:p>
          <w:p w14:paraId="73B303E2" w14:textId="77777777" w:rsidR="00F7067D" w:rsidRPr="00A80F0F" w:rsidRDefault="00F7067D" w:rsidP="00CF2A67">
            <w:pPr>
              <w:pStyle w:val="TekstasNr11"/>
              <w:numPr>
                <w:ilvl w:val="0"/>
                <w:numId w:val="105"/>
              </w:numPr>
              <w:tabs>
                <w:tab w:val="clear" w:pos="1134"/>
                <w:tab w:val="clear" w:pos="1560"/>
                <w:tab w:val="left" w:pos="567"/>
              </w:tabs>
              <w:spacing w:after="0" w:line="276" w:lineRule="auto"/>
              <w:rPr>
                <w:rFonts w:ascii="Tahoma" w:hAnsi="Tahoma" w:cs="Tahoma"/>
                <w:sz w:val="22"/>
                <w:szCs w:val="22"/>
              </w:rPr>
            </w:pPr>
            <w:r w:rsidRPr="00A80F0F">
              <w:rPr>
                <w:rFonts w:ascii="Tahoma" w:hAnsi="Tahoma" w:cs="Tahoma"/>
                <w:sz w:val="22"/>
                <w:szCs w:val="22"/>
              </w:rPr>
              <w:t>Įsitikinti, kad yra įgyvendinti visi funkciniai ir nefunkciniai Techninės specifikacijos reikalavimai;</w:t>
            </w:r>
          </w:p>
          <w:p w14:paraId="35A8D8AF" w14:textId="77777777" w:rsidR="00F7067D" w:rsidRPr="00A80F0F" w:rsidRDefault="00F7067D" w:rsidP="00CF2A67">
            <w:pPr>
              <w:pStyle w:val="TekstasNr11"/>
              <w:numPr>
                <w:ilvl w:val="0"/>
                <w:numId w:val="105"/>
              </w:numPr>
              <w:tabs>
                <w:tab w:val="clear" w:pos="1134"/>
                <w:tab w:val="clear" w:pos="1560"/>
                <w:tab w:val="left" w:pos="567"/>
              </w:tabs>
              <w:spacing w:after="0" w:line="276" w:lineRule="auto"/>
              <w:rPr>
                <w:rFonts w:ascii="Tahoma" w:hAnsi="Tahoma" w:cs="Tahoma"/>
                <w:sz w:val="22"/>
                <w:szCs w:val="22"/>
              </w:rPr>
            </w:pPr>
            <w:r w:rsidRPr="00A80F0F">
              <w:rPr>
                <w:rFonts w:ascii="Tahoma" w:hAnsi="Tahoma" w:cs="Tahoma"/>
                <w:sz w:val="22"/>
                <w:szCs w:val="22"/>
              </w:rPr>
              <w:t>Įsitikinti, kad reikalavimų įgyvendinimas atliktas tinkama apimtimi;</w:t>
            </w:r>
          </w:p>
          <w:p w14:paraId="298D747D" w14:textId="77777777" w:rsidR="00F7067D" w:rsidRPr="00A80F0F" w:rsidRDefault="00F7067D" w:rsidP="00CF2A67">
            <w:pPr>
              <w:pStyle w:val="TekstasNr11"/>
              <w:numPr>
                <w:ilvl w:val="0"/>
                <w:numId w:val="105"/>
              </w:numPr>
              <w:tabs>
                <w:tab w:val="clear" w:pos="1134"/>
                <w:tab w:val="clear" w:pos="1560"/>
                <w:tab w:val="left" w:pos="567"/>
              </w:tabs>
              <w:spacing w:after="0" w:line="276" w:lineRule="auto"/>
              <w:rPr>
                <w:rFonts w:ascii="Tahoma" w:hAnsi="Tahoma" w:cs="Tahoma"/>
                <w:sz w:val="22"/>
                <w:szCs w:val="22"/>
              </w:rPr>
            </w:pPr>
            <w:r w:rsidRPr="00A80F0F">
              <w:rPr>
                <w:rFonts w:ascii="Tahoma" w:hAnsi="Tahoma" w:cs="Tahoma"/>
                <w:sz w:val="22"/>
                <w:szCs w:val="22"/>
              </w:rPr>
              <w:t>Nustatyti ar reikalavimų įgyvendinimas tenkina Pirkėją ir kitas suinteresuotas šalis;</w:t>
            </w:r>
          </w:p>
          <w:p w14:paraId="32BA9AC1" w14:textId="77777777" w:rsidR="00F7067D" w:rsidRPr="00A80F0F" w:rsidRDefault="00F7067D" w:rsidP="00CF2A67">
            <w:pPr>
              <w:pStyle w:val="TekstasNr11"/>
              <w:numPr>
                <w:ilvl w:val="0"/>
                <w:numId w:val="105"/>
              </w:numPr>
              <w:tabs>
                <w:tab w:val="clear" w:pos="1134"/>
                <w:tab w:val="clear" w:pos="1560"/>
                <w:tab w:val="left" w:pos="567"/>
              </w:tabs>
              <w:spacing w:after="0" w:line="276" w:lineRule="auto"/>
              <w:rPr>
                <w:rFonts w:ascii="Tahoma" w:hAnsi="Tahoma" w:cs="Tahoma"/>
                <w:sz w:val="22"/>
                <w:szCs w:val="22"/>
              </w:rPr>
            </w:pPr>
            <w:r w:rsidRPr="00A80F0F">
              <w:rPr>
                <w:rFonts w:ascii="Tahoma" w:hAnsi="Tahoma" w:cs="Tahoma"/>
                <w:sz w:val="22"/>
                <w:szCs w:val="22"/>
              </w:rPr>
              <w:t xml:space="preserve">Identifikuoti, užregistruoti ir ištaisyti funkcionalumo klaidas (angl. </w:t>
            </w:r>
            <w:proofErr w:type="spellStart"/>
            <w:r w:rsidRPr="00A80F0F">
              <w:rPr>
                <w:rFonts w:ascii="Tahoma" w:hAnsi="Tahoma" w:cs="Tahoma"/>
                <w:sz w:val="22"/>
                <w:szCs w:val="22"/>
              </w:rPr>
              <w:t>Bugs</w:t>
            </w:r>
            <w:proofErr w:type="spellEnd"/>
            <w:r w:rsidRPr="00A80F0F">
              <w:rPr>
                <w:rFonts w:ascii="Tahoma" w:hAnsi="Tahoma" w:cs="Tahoma"/>
                <w:sz w:val="22"/>
                <w:szCs w:val="22"/>
              </w:rPr>
              <w:t>).</w:t>
            </w:r>
          </w:p>
          <w:p w14:paraId="3BCFB28F" w14:textId="77777777" w:rsidR="00F7067D" w:rsidRPr="00A80F0F" w:rsidRDefault="00F7067D">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A80F0F" w:rsidRPr="00A80F0F" w14:paraId="6A8E68DF" w14:textId="77777777">
        <w:trPr>
          <w:trHeight w:val="285"/>
        </w:trPr>
        <w:tc>
          <w:tcPr>
            <w:tcW w:w="2166" w:type="dxa"/>
            <w:tcMar>
              <w:left w:w="105" w:type="dxa"/>
              <w:right w:w="105" w:type="dxa"/>
            </w:tcMar>
          </w:tcPr>
          <w:p w14:paraId="25F9575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997E4C4" w14:textId="77777777" w:rsidR="00F7067D" w:rsidRPr="00A80F0F" w:rsidRDefault="00F7067D">
            <w:pPr>
              <w:pStyle w:val="TekstasNr11"/>
              <w:tabs>
                <w:tab w:val="left" w:pos="567"/>
              </w:tabs>
              <w:spacing w:line="276" w:lineRule="auto"/>
              <w:ind w:firstLine="0"/>
              <w:rPr>
                <w:rFonts w:ascii="Tahoma" w:hAnsi="Tahoma" w:cs="Tahoma"/>
                <w:sz w:val="22"/>
                <w:szCs w:val="22"/>
              </w:rPr>
            </w:pPr>
            <w:r w:rsidRPr="00A80F0F">
              <w:rPr>
                <w:rFonts w:ascii="Tahoma" w:hAnsi="Tahoma" w:cs="Tahoma"/>
                <w:sz w:val="22"/>
                <w:szCs w:val="22"/>
              </w:rPr>
              <w:t>Paslaugų teikėjas turi parengti ir su Perkančiąja organizacija suderinti testavimo planą, kuriame turi būti pateikiama:</w:t>
            </w:r>
          </w:p>
          <w:p w14:paraId="03301656"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t>testavimo metodika;</w:t>
            </w:r>
          </w:p>
          <w:p w14:paraId="66D5A0A1"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t>testavimo dalyvių atsakomybės;</w:t>
            </w:r>
          </w:p>
          <w:p w14:paraId="2C8033F5"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t>testavimo apimtis;</w:t>
            </w:r>
          </w:p>
          <w:p w14:paraId="4D5604F6"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t>testavimo aplinka;</w:t>
            </w:r>
          </w:p>
          <w:p w14:paraId="78092BBA"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t>testavimo scenarijų struktūra;</w:t>
            </w:r>
          </w:p>
          <w:p w14:paraId="12DF8106"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t>testavimo veiklų grafikas;</w:t>
            </w:r>
          </w:p>
          <w:p w14:paraId="23657FCC"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t>testavimui reikalingi duomenys (sąlygos);</w:t>
            </w:r>
            <w:r w:rsidRPr="00A80F0F">
              <w:rPr>
                <w:rFonts w:ascii="Tahoma" w:hAnsi="Tahoma" w:cs="Tahoma"/>
                <w:sz w:val="22"/>
                <w:szCs w:val="22"/>
              </w:rPr>
              <w:tab/>
            </w:r>
          </w:p>
          <w:p w14:paraId="07E48CEE"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lastRenderedPageBreak/>
              <w:t>testavimo vykdymo ir klaidų bei trūkumų (funkcinių neatitikčių) registravimo ir šalinimo tvarka;</w:t>
            </w:r>
          </w:p>
          <w:p w14:paraId="65FF3570"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t>testavimo priėmimo kriterijai;</w:t>
            </w:r>
          </w:p>
          <w:p w14:paraId="0AB2059F" w14:textId="77777777" w:rsidR="00F7067D" w:rsidRPr="00A80F0F" w:rsidRDefault="00F7067D" w:rsidP="00CF2A67">
            <w:pPr>
              <w:pStyle w:val="TekstasNr11"/>
              <w:numPr>
                <w:ilvl w:val="0"/>
                <w:numId w:val="106"/>
              </w:numPr>
              <w:tabs>
                <w:tab w:val="left" w:pos="567"/>
              </w:tabs>
              <w:spacing w:line="276" w:lineRule="auto"/>
              <w:rPr>
                <w:rFonts w:ascii="Tahoma" w:hAnsi="Tahoma" w:cs="Tahoma"/>
                <w:sz w:val="22"/>
                <w:szCs w:val="22"/>
              </w:rPr>
            </w:pPr>
            <w:r w:rsidRPr="00A80F0F">
              <w:rPr>
                <w:rFonts w:ascii="Tahoma" w:hAnsi="Tahoma" w:cs="Tahoma"/>
                <w:sz w:val="22"/>
                <w:szCs w:val="22"/>
              </w:rPr>
              <w:t>kita aktuali informacija.</w:t>
            </w:r>
          </w:p>
        </w:tc>
      </w:tr>
      <w:tr w:rsidR="00A80F0F" w:rsidRPr="00A80F0F" w14:paraId="344417FA" w14:textId="77777777">
        <w:trPr>
          <w:trHeight w:val="285"/>
        </w:trPr>
        <w:tc>
          <w:tcPr>
            <w:tcW w:w="2166" w:type="dxa"/>
            <w:tcMar>
              <w:left w:w="105" w:type="dxa"/>
              <w:right w:w="105" w:type="dxa"/>
            </w:tcMar>
          </w:tcPr>
          <w:p w14:paraId="745A111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3E4FB17F" w14:textId="77777777" w:rsidR="00F7067D" w:rsidRPr="00A80F0F" w:rsidRDefault="00F7067D">
            <w:pPr>
              <w:pStyle w:val="TekstasNr"/>
              <w:numPr>
                <w:ilvl w:val="0"/>
                <w:numId w:val="0"/>
              </w:numPr>
              <w:tabs>
                <w:tab w:val="clear" w:pos="1134"/>
                <w:tab w:val="left" w:pos="450"/>
              </w:tabs>
              <w:spacing w:after="0" w:line="276" w:lineRule="auto"/>
              <w:rPr>
                <w:rFonts w:ascii="Tahoma" w:hAnsi="Tahoma" w:cs="Tahoma"/>
                <w:sz w:val="22"/>
                <w:szCs w:val="22"/>
              </w:rPr>
            </w:pPr>
            <w:r w:rsidRPr="00A80F0F">
              <w:rPr>
                <w:rFonts w:ascii="Tahoma" w:hAnsi="Tahoma" w:cs="Tahoma"/>
                <w:sz w:val="22"/>
                <w:szCs w:val="22"/>
              </w:rPr>
              <w:t>Turi būti atlikti šie testavimai:</w:t>
            </w:r>
          </w:p>
          <w:p w14:paraId="125929E2" w14:textId="77777777" w:rsidR="00F7067D" w:rsidRPr="00A80F0F" w:rsidRDefault="00F7067D" w:rsidP="00CF2A67">
            <w:pPr>
              <w:pStyle w:val="TekstasNr11"/>
              <w:numPr>
                <w:ilvl w:val="0"/>
                <w:numId w:val="107"/>
              </w:numPr>
              <w:tabs>
                <w:tab w:val="clear" w:pos="1134"/>
                <w:tab w:val="clear" w:pos="1560"/>
              </w:tabs>
              <w:spacing w:line="276" w:lineRule="auto"/>
              <w:rPr>
                <w:rFonts w:ascii="Tahoma" w:hAnsi="Tahoma" w:cs="Tahoma"/>
                <w:sz w:val="22"/>
                <w:szCs w:val="22"/>
              </w:rPr>
            </w:pPr>
            <w:r w:rsidRPr="00A80F0F">
              <w:rPr>
                <w:rFonts w:ascii="Tahoma" w:hAnsi="Tahoma" w:cs="Tahoma"/>
                <w:bCs/>
                <w:sz w:val="22"/>
                <w:szCs w:val="22"/>
              </w:rPr>
              <w:t>Vidinis testavimas.</w:t>
            </w:r>
            <w:r w:rsidRPr="00A80F0F">
              <w:rPr>
                <w:rFonts w:ascii="Tahoma" w:hAnsi="Tahoma" w:cs="Tahoma"/>
                <w:sz w:val="22"/>
                <w:szCs w:val="22"/>
              </w:rPr>
              <w:t xml:space="preserve"> Vidinius atskirų komponentų testavimus Teikėjas turi atlikti nedalyvaujant Perkančiosios organizacijos atstovams, tačiau turi pateikti tokio testavimo įrodymus – vidinio testavimo ataskaitas, automatinių testavimų </w:t>
            </w:r>
            <w:proofErr w:type="spellStart"/>
            <w:r w:rsidRPr="00A80F0F">
              <w:rPr>
                <w:rFonts w:ascii="Tahoma" w:hAnsi="Tahoma" w:cs="Tahoma"/>
                <w:sz w:val="22"/>
                <w:szCs w:val="22"/>
              </w:rPr>
              <w:t>scriptus</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scriptai</w:t>
            </w:r>
            <w:proofErr w:type="spellEnd"/>
            <w:r w:rsidRPr="00A80F0F">
              <w:rPr>
                <w:rFonts w:ascii="Tahoma" w:hAnsi="Tahoma" w:cs="Tahoma"/>
                <w:sz w:val="22"/>
                <w:szCs w:val="22"/>
              </w:rPr>
              <w:t xml:space="preserve"> turi būti įkelti į Perkančiosios organizacijos kodų </w:t>
            </w:r>
            <w:proofErr w:type="spellStart"/>
            <w:r w:rsidRPr="00A80F0F">
              <w:rPr>
                <w:rFonts w:ascii="Tahoma" w:hAnsi="Tahoma" w:cs="Tahoma"/>
                <w:sz w:val="22"/>
                <w:szCs w:val="22"/>
              </w:rPr>
              <w:t>versijavimo</w:t>
            </w:r>
            <w:proofErr w:type="spellEnd"/>
            <w:r w:rsidRPr="00A80F0F">
              <w:rPr>
                <w:rFonts w:ascii="Tahoma" w:hAnsi="Tahoma" w:cs="Tahoma"/>
                <w:sz w:val="22"/>
                <w:szCs w:val="22"/>
              </w:rPr>
              <w:t xml:space="preserve"> sistemą </w:t>
            </w:r>
            <w:proofErr w:type="spellStart"/>
            <w:r w:rsidRPr="00A80F0F">
              <w:rPr>
                <w:rFonts w:ascii="Tahoma" w:hAnsi="Tahoma" w:cs="Tahoma"/>
                <w:sz w:val="22"/>
                <w:szCs w:val="22"/>
              </w:rPr>
              <w:t>GitLab</w:t>
            </w:r>
            <w:proofErr w:type="spellEnd"/>
            <w:r w:rsidRPr="00A80F0F">
              <w:rPr>
                <w:rFonts w:ascii="Tahoma" w:hAnsi="Tahoma" w:cs="Tahoma"/>
                <w:sz w:val="22"/>
                <w:szCs w:val="22"/>
              </w:rPr>
              <w:t xml:space="preserve">) ir nustatytų neatitikimų sąrašą. Vidinis testavimas turi būti atliktas Teikėjo kūrimo aplinkoje. Automatiniai testai turi būti įtraukti į automatinius CI/CD procesus. Vidinio testavimo veiklos turi būti vykdomos pagal suderintą Paslaugų teikimo reglamentą ir Perkančiosios organizacijos testavimo valdymo priemonėje XRAY Teikėjo parengtais testavimo scenarijais. </w:t>
            </w:r>
            <w:r w:rsidRPr="00A80F0F">
              <w:rPr>
                <w:rFonts w:ascii="Tahoma" w:hAnsi="Tahoma" w:cs="Tahoma"/>
                <w:bCs/>
                <w:sz w:val="22"/>
                <w:szCs w:val="22"/>
              </w:rPr>
              <w:t>Apkrovos ir našumo testavimas</w:t>
            </w:r>
            <w:r w:rsidRPr="00A80F0F">
              <w:rPr>
                <w:rFonts w:ascii="Tahoma" w:hAnsi="Tahoma" w:cs="Tahoma"/>
                <w:sz w:val="22"/>
                <w:szCs w:val="22"/>
              </w:rPr>
              <w:t>. Šį testavimą Teikėjas turi atlikti savo kūrimo aplinkoje, nedalyvaujant Perkančiosios organizacijos atstovams. Šio testavimo rezultatai turi atsispindėti vidinio testavimo ataskaitoje. Perkančiosios organizacijos testavimo aplinkoje bus vykdomi papildomi apkrovos ir našumo testavimai. Jei Perkančiosios organizacijos atlikti testavimo rezultatai netenkins nurodytų reikalavimų, Teikėjas turės atlikti reikiamas sistemos optimizavimo veiklas;</w:t>
            </w:r>
          </w:p>
          <w:p w14:paraId="01A8874A" w14:textId="77777777" w:rsidR="00F7067D" w:rsidRPr="00A80F0F" w:rsidRDefault="00F7067D" w:rsidP="00CF2A67">
            <w:pPr>
              <w:pStyle w:val="TekstasNr11"/>
              <w:numPr>
                <w:ilvl w:val="0"/>
                <w:numId w:val="107"/>
              </w:numPr>
              <w:tabs>
                <w:tab w:val="clear" w:pos="1134"/>
                <w:tab w:val="clear" w:pos="1560"/>
              </w:tabs>
              <w:spacing w:line="276" w:lineRule="auto"/>
              <w:rPr>
                <w:rFonts w:ascii="Tahoma" w:hAnsi="Tahoma" w:cs="Tahoma"/>
                <w:sz w:val="22"/>
                <w:szCs w:val="22"/>
              </w:rPr>
            </w:pPr>
            <w:r w:rsidRPr="00A80F0F">
              <w:rPr>
                <w:rFonts w:ascii="Tahoma" w:hAnsi="Tahoma" w:cs="Tahoma"/>
                <w:bCs/>
                <w:sz w:val="22"/>
                <w:szCs w:val="22"/>
              </w:rPr>
              <w:t>Integracinis testavimas</w:t>
            </w:r>
            <w:r w:rsidRPr="00A80F0F">
              <w:rPr>
                <w:rFonts w:ascii="Tahoma" w:hAnsi="Tahoma" w:cs="Tahoma"/>
                <w:b/>
                <w:sz w:val="22"/>
                <w:szCs w:val="22"/>
              </w:rPr>
              <w:t xml:space="preserve"> </w:t>
            </w:r>
            <w:r w:rsidRPr="00A80F0F">
              <w:rPr>
                <w:rFonts w:ascii="Tahoma" w:hAnsi="Tahoma" w:cs="Tahoma"/>
                <w:sz w:val="22"/>
                <w:szCs w:val="22"/>
              </w:rPr>
              <w:t xml:space="preserve">(angl. </w:t>
            </w:r>
            <w:proofErr w:type="spellStart"/>
            <w:r w:rsidRPr="00A80F0F">
              <w:rPr>
                <w:rFonts w:ascii="Tahoma" w:hAnsi="Tahoma" w:cs="Tahoma"/>
                <w:sz w:val="22"/>
                <w:szCs w:val="22"/>
              </w:rPr>
              <w:t>Integrity</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Testing</w:t>
            </w:r>
            <w:proofErr w:type="spellEnd"/>
            <w:r w:rsidRPr="00A80F0F">
              <w:rPr>
                <w:rFonts w:ascii="Tahoma" w:hAnsi="Tahoma" w:cs="Tahoma"/>
                <w:sz w:val="22"/>
                <w:szCs w:val="22"/>
              </w:rPr>
              <w:t>). Šį testavimą Teikėjas turi atlikti TEST aplinkoje su Perkančiosios organizacijos atstovais. Šio testavimo rezultatai būtini įsitikinti ar Sistemos vystymo sprendimas parengtas diegimui į PROD aplinką. Šio testavimo metu rastos klaidos ir neatitikimai turi būti pašalinti ir ištaisyta Sistemos versija sėkmingai ištestuota TEST aplinkoje;</w:t>
            </w:r>
          </w:p>
          <w:p w14:paraId="395AE099" w14:textId="77777777" w:rsidR="00F7067D" w:rsidRPr="00A80F0F" w:rsidRDefault="00F7067D" w:rsidP="00CF2A67">
            <w:pPr>
              <w:pStyle w:val="TekstasNr11"/>
              <w:numPr>
                <w:ilvl w:val="0"/>
                <w:numId w:val="107"/>
              </w:numPr>
              <w:tabs>
                <w:tab w:val="clear" w:pos="1134"/>
                <w:tab w:val="clear" w:pos="1560"/>
              </w:tabs>
              <w:spacing w:after="0" w:line="276" w:lineRule="auto"/>
              <w:rPr>
                <w:rFonts w:ascii="Tahoma" w:hAnsi="Tahoma" w:cs="Tahoma"/>
                <w:sz w:val="22"/>
                <w:szCs w:val="22"/>
              </w:rPr>
            </w:pPr>
            <w:r w:rsidRPr="00A80F0F">
              <w:rPr>
                <w:rFonts w:ascii="Tahoma" w:hAnsi="Tahoma" w:cs="Tahoma"/>
                <w:bCs/>
                <w:sz w:val="22"/>
                <w:szCs w:val="22"/>
              </w:rPr>
              <w:t>Priėmimo testavimas</w:t>
            </w:r>
            <w:r w:rsidRPr="00A80F0F">
              <w:rPr>
                <w:rFonts w:ascii="Tahoma" w:hAnsi="Tahoma" w:cs="Tahoma"/>
                <w:sz w:val="22"/>
                <w:szCs w:val="22"/>
              </w:rPr>
              <w:t xml:space="preserve"> (angl. </w:t>
            </w:r>
            <w:proofErr w:type="spellStart"/>
            <w:r w:rsidRPr="00A80F0F">
              <w:rPr>
                <w:rFonts w:ascii="Tahoma" w:hAnsi="Tahoma" w:cs="Tahoma"/>
                <w:sz w:val="22"/>
                <w:szCs w:val="22"/>
              </w:rPr>
              <w:t>Acceptance</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Testing</w:t>
            </w:r>
            <w:proofErr w:type="spellEnd"/>
            <w:r w:rsidRPr="00A80F0F">
              <w:rPr>
                <w:rFonts w:ascii="Tahoma" w:hAnsi="Tahoma" w:cs="Tahoma"/>
                <w:sz w:val="22"/>
                <w:szCs w:val="22"/>
              </w:rPr>
              <w:t>). Šis testavimas turi būti atliekamas TEST aplinkoje dalyvaujant Teikėjui, Perkančiąja organizacijai ir kitoms suinteresuotoms šalims;</w:t>
            </w:r>
          </w:p>
          <w:p w14:paraId="6E6728B2" w14:textId="77777777" w:rsidR="00F7067D" w:rsidRPr="00A80F0F" w:rsidRDefault="00F7067D" w:rsidP="00CF2A67">
            <w:pPr>
              <w:pStyle w:val="TekstasNr11"/>
              <w:numPr>
                <w:ilvl w:val="0"/>
                <w:numId w:val="107"/>
              </w:numPr>
              <w:tabs>
                <w:tab w:val="clear" w:pos="1134"/>
                <w:tab w:val="clear" w:pos="1560"/>
              </w:tabs>
              <w:spacing w:after="0" w:line="276" w:lineRule="auto"/>
              <w:rPr>
                <w:rFonts w:ascii="Tahoma" w:hAnsi="Tahoma" w:cs="Tahoma"/>
                <w:sz w:val="22"/>
                <w:szCs w:val="22"/>
              </w:rPr>
            </w:pPr>
            <w:r w:rsidRPr="00A80F0F">
              <w:rPr>
                <w:rFonts w:ascii="Tahoma" w:hAnsi="Tahoma" w:cs="Tahoma"/>
                <w:sz w:val="22"/>
                <w:szCs w:val="22"/>
              </w:rPr>
              <w:t>Šio testavimo metu turi būti tikrinamas testavimo tikslų įgyvendinimas (įgyvendinimo lygio nustatymas). Priėmimo testavimo veiklos turi būti vykdomos remiantis priėmimo testavimo planu, kurį pateiks Teikėjas, priėmimo testavimo scenarijais parengtais Teikėjo Perkančiosios organizacijos testavimo valdymo priemonėje XRAY;</w:t>
            </w:r>
          </w:p>
          <w:p w14:paraId="0691152D" w14:textId="77777777" w:rsidR="00F7067D" w:rsidRPr="00A80F0F" w:rsidRDefault="00F7067D" w:rsidP="00CF2A67">
            <w:pPr>
              <w:pStyle w:val="TekstasNr11"/>
              <w:numPr>
                <w:ilvl w:val="0"/>
                <w:numId w:val="107"/>
              </w:numPr>
              <w:tabs>
                <w:tab w:val="clear" w:pos="1134"/>
                <w:tab w:val="clear" w:pos="1560"/>
              </w:tabs>
              <w:spacing w:after="0" w:line="276" w:lineRule="auto"/>
              <w:rPr>
                <w:rFonts w:ascii="Tahoma" w:hAnsi="Tahoma" w:cs="Tahoma"/>
                <w:sz w:val="22"/>
                <w:szCs w:val="22"/>
              </w:rPr>
            </w:pPr>
            <w:r w:rsidRPr="00A80F0F">
              <w:rPr>
                <w:rFonts w:ascii="Tahoma" w:hAnsi="Tahoma" w:cs="Tahoma"/>
                <w:sz w:val="22"/>
                <w:szCs w:val="22"/>
              </w:rPr>
              <w:t>Atliktas testavimas turi užtikrinti, kad Sistemos versija yra tinkama bandomajai eksploatacijai;</w:t>
            </w:r>
          </w:p>
          <w:p w14:paraId="06E61107" w14:textId="77777777" w:rsidR="00F7067D" w:rsidRPr="00A80F0F" w:rsidRDefault="00F7067D" w:rsidP="00CF2A67">
            <w:pPr>
              <w:pStyle w:val="TekstasNr11"/>
              <w:numPr>
                <w:ilvl w:val="0"/>
                <w:numId w:val="107"/>
              </w:numPr>
              <w:tabs>
                <w:tab w:val="clear" w:pos="1134"/>
                <w:tab w:val="clear" w:pos="1560"/>
              </w:tabs>
              <w:spacing w:after="0" w:line="276" w:lineRule="auto"/>
              <w:rPr>
                <w:rFonts w:ascii="Tahoma" w:hAnsi="Tahoma" w:cs="Tahoma"/>
                <w:sz w:val="22"/>
                <w:szCs w:val="22"/>
              </w:rPr>
            </w:pPr>
            <w:r w:rsidRPr="00A80F0F">
              <w:rPr>
                <w:rFonts w:ascii="Tahoma" w:hAnsi="Tahoma" w:cs="Tahoma"/>
                <w:sz w:val="22"/>
                <w:szCs w:val="22"/>
              </w:rPr>
              <w:t>Testavimo metu turi būti vykdomas identifikuotų klaidų (problemų) registravimas elektronine forma vedamajame pastebėtų klaidų (problemų) ir jų būsenų kaupimo žurnale. Jei nebus sutarta kitaip, klaidos turi būti registruojamos Perkančiosios organizacijos įrankyje JIRA;</w:t>
            </w:r>
          </w:p>
          <w:p w14:paraId="4327FD6E" w14:textId="77777777" w:rsidR="00F7067D" w:rsidRPr="00A80F0F" w:rsidRDefault="00F7067D" w:rsidP="00CF2A67">
            <w:pPr>
              <w:pStyle w:val="TekstasNr11"/>
              <w:numPr>
                <w:ilvl w:val="0"/>
                <w:numId w:val="107"/>
              </w:numPr>
              <w:tabs>
                <w:tab w:val="clear" w:pos="1134"/>
                <w:tab w:val="clear" w:pos="1560"/>
              </w:tabs>
              <w:spacing w:after="0" w:line="276" w:lineRule="auto"/>
              <w:rPr>
                <w:rFonts w:ascii="Tahoma" w:hAnsi="Tahoma" w:cs="Tahoma"/>
                <w:sz w:val="22"/>
                <w:szCs w:val="22"/>
              </w:rPr>
            </w:pPr>
            <w:r w:rsidRPr="00A80F0F">
              <w:rPr>
                <w:rFonts w:ascii="Tahoma" w:hAnsi="Tahoma" w:cs="Tahoma"/>
                <w:sz w:val="22"/>
                <w:szCs w:val="22"/>
              </w:rPr>
              <w:t>Kai paslaugos teikimas apima ir testavimo (nepriklausomai nuo aplinkos) veiksmus, Teikėjas, teikdamas paslaugą, turi užtikrinti (naudoti) testavimui reikalingus išteklius (</w:t>
            </w:r>
            <w:proofErr w:type="spellStart"/>
            <w:r w:rsidRPr="00A80F0F">
              <w:rPr>
                <w:rFonts w:ascii="Tahoma" w:hAnsi="Tahoma" w:cs="Tahoma"/>
                <w:sz w:val="22"/>
                <w:szCs w:val="22"/>
              </w:rPr>
              <w:t>testinius</w:t>
            </w:r>
            <w:proofErr w:type="spellEnd"/>
            <w:r w:rsidRPr="00A80F0F">
              <w:rPr>
                <w:rFonts w:ascii="Tahoma" w:hAnsi="Tahoma" w:cs="Tahoma"/>
                <w:sz w:val="22"/>
                <w:szCs w:val="22"/>
              </w:rPr>
              <w:t xml:space="preserve"> duomenis, įskaitant asmens </w:t>
            </w:r>
            <w:r w:rsidRPr="00A80F0F">
              <w:rPr>
                <w:rFonts w:ascii="Tahoma" w:hAnsi="Tahoma" w:cs="Tahoma"/>
                <w:sz w:val="22"/>
                <w:szCs w:val="22"/>
              </w:rPr>
              <w:lastRenderedPageBreak/>
              <w:t>duomenis, kai testavimo negalima atlikti su sintetiniais (nerealiais) asmens duomenimis);</w:t>
            </w:r>
          </w:p>
          <w:p w14:paraId="70322E2A" w14:textId="77777777" w:rsidR="00F7067D" w:rsidRPr="00A80F0F" w:rsidRDefault="00F7067D" w:rsidP="00CF2A67">
            <w:pPr>
              <w:pStyle w:val="TekstasNr11"/>
              <w:numPr>
                <w:ilvl w:val="0"/>
                <w:numId w:val="107"/>
              </w:numPr>
              <w:tabs>
                <w:tab w:val="clear" w:pos="1134"/>
                <w:tab w:val="clear" w:pos="1560"/>
              </w:tabs>
              <w:spacing w:after="0" w:line="276" w:lineRule="auto"/>
              <w:rPr>
                <w:rFonts w:ascii="Tahoma" w:hAnsi="Tahoma" w:cs="Tahoma"/>
                <w:sz w:val="22"/>
                <w:szCs w:val="22"/>
              </w:rPr>
            </w:pPr>
            <w:r w:rsidRPr="00A80F0F">
              <w:rPr>
                <w:rFonts w:ascii="Tahoma" w:hAnsi="Tahoma" w:cs="Tahoma"/>
                <w:sz w:val="22"/>
                <w:szCs w:val="22"/>
              </w:rPr>
              <w:t>Priėmimo testavimas turi būti vykdomas Perkančiosios organizacijos įsigytos techninės įrangos pagrindu;</w:t>
            </w:r>
          </w:p>
          <w:p w14:paraId="5021ECDB" w14:textId="77777777" w:rsidR="00F7067D" w:rsidRPr="00A80F0F" w:rsidRDefault="00F7067D" w:rsidP="00CF2A67">
            <w:pPr>
              <w:pStyle w:val="TekstasNr11"/>
              <w:numPr>
                <w:ilvl w:val="0"/>
                <w:numId w:val="107"/>
              </w:numPr>
              <w:tabs>
                <w:tab w:val="clear" w:pos="1134"/>
                <w:tab w:val="clear" w:pos="1560"/>
              </w:tabs>
              <w:spacing w:after="0" w:line="276" w:lineRule="auto"/>
              <w:rPr>
                <w:rFonts w:ascii="Tahoma" w:hAnsi="Tahoma" w:cs="Tahoma"/>
                <w:sz w:val="22"/>
                <w:szCs w:val="22"/>
              </w:rPr>
            </w:pPr>
            <w:bookmarkStart w:id="145" w:name="_Toc352234895"/>
            <w:bookmarkStart w:id="146" w:name="_Toc352235586"/>
            <w:bookmarkStart w:id="147" w:name="_Toc352235947"/>
            <w:r w:rsidRPr="00A80F0F">
              <w:rPr>
                <w:rFonts w:ascii="Tahoma" w:hAnsi="Tahoma" w:cs="Tahoma"/>
                <w:sz w:val="22"/>
                <w:szCs w:val="22"/>
              </w:rPr>
              <w:t>Teikėjas turės parengti ir pateikti visus testavimui reikalingus duomenis, įrankius ar kitas priemones;</w:t>
            </w:r>
            <w:bookmarkEnd w:id="145"/>
            <w:bookmarkEnd w:id="146"/>
            <w:bookmarkEnd w:id="147"/>
          </w:p>
          <w:p w14:paraId="4088611B" w14:textId="77777777" w:rsidR="00F7067D" w:rsidRPr="00A80F0F" w:rsidRDefault="00F7067D" w:rsidP="00CF2A67">
            <w:pPr>
              <w:pStyle w:val="TekstasNr11"/>
              <w:numPr>
                <w:ilvl w:val="0"/>
                <w:numId w:val="107"/>
              </w:numPr>
              <w:tabs>
                <w:tab w:val="clear" w:pos="1134"/>
                <w:tab w:val="clear" w:pos="1560"/>
                <w:tab w:val="left" w:pos="993"/>
              </w:tabs>
              <w:spacing w:after="0" w:line="276" w:lineRule="auto"/>
              <w:rPr>
                <w:rFonts w:ascii="Tahoma" w:hAnsi="Tahoma" w:cs="Tahoma"/>
                <w:sz w:val="22"/>
                <w:szCs w:val="22"/>
              </w:rPr>
            </w:pPr>
            <w:bookmarkStart w:id="148" w:name="_Toc352234896"/>
            <w:bookmarkStart w:id="149" w:name="_Toc352235587"/>
            <w:bookmarkStart w:id="150" w:name="_Toc352235948"/>
            <w:r w:rsidRPr="00A80F0F">
              <w:rPr>
                <w:rFonts w:ascii="Tahoma" w:hAnsi="Tahoma" w:cs="Tahoma"/>
                <w:sz w:val="22"/>
                <w:szCs w:val="22"/>
              </w:rPr>
              <w:t>Teikėjas turės sudaryti ir kitus testavimo duomenis, kurie bus reikalingi tam, kad patikrinti šių RPO funkcinius ir nefunkcinius reikalavimus. Kiti reikalingi testavimo duomenys, reikiamos priemonės ir sąlygos turi būti detalizuotos priėmimo testavimo plane bei suderintos su Perkančiąja organizacija;</w:t>
            </w:r>
            <w:bookmarkEnd w:id="148"/>
            <w:bookmarkEnd w:id="149"/>
            <w:bookmarkEnd w:id="150"/>
          </w:p>
          <w:p w14:paraId="4B021097" w14:textId="77777777" w:rsidR="00F7067D" w:rsidRPr="00A80F0F" w:rsidRDefault="00F7067D" w:rsidP="00CF2A67">
            <w:pPr>
              <w:pStyle w:val="TekstasNr11"/>
              <w:numPr>
                <w:ilvl w:val="0"/>
                <w:numId w:val="107"/>
              </w:numPr>
              <w:tabs>
                <w:tab w:val="clear" w:pos="1134"/>
                <w:tab w:val="clear" w:pos="1560"/>
                <w:tab w:val="left" w:pos="993"/>
              </w:tabs>
              <w:spacing w:after="0" w:line="276" w:lineRule="auto"/>
              <w:rPr>
                <w:rFonts w:ascii="Tahoma" w:hAnsi="Tahoma" w:cs="Tahoma"/>
                <w:sz w:val="22"/>
                <w:szCs w:val="22"/>
              </w:rPr>
            </w:pPr>
            <w:r w:rsidRPr="00A80F0F">
              <w:rPr>
                <w:rFonts w:ascii="Tahoma" w:hAnsi="Tahoma" w:cs="Tahoma"/>
                <w:sz w:val="22"/>
                <w:szCs w:val="22"/>
              </w:rPr>
              <w:t>Priėmimo testavimas užbaigiamas, kai tenkinami testavimo plane įvardinti testavimo priėmimo kriterijai;</w:t>
            </w:r>
          </w:p>
          <w:p w14:paraId="29434B25" w14:textId="77777777" w:rsidR="00F7067D" w:rsidRPr="00A80F0F" w:rsidRDefault="00F7067D" w:rsidP="00CF2A67">
            <w:pPr>
              <w:pStyle w:val="TekstasNr11"/>
              <w:numPr>
                <w:ilvl w:val="0"/>
                <w:numId w:val="107"/>
              </w:numPr>
              <w:tabs>
                <w:tab w:val="clear" w:pos="1134"/>
                <w:tab w:val="clear" w:pos="1560"/>
                <w:tab w:val="left" w:pos="993"/>
              </w:tabs>
              <w:spacing w:after="0" w:line="276" w:lineRule="auto"/>
              <w:rPr>
                <w:rFonts w:ascii="Tahoma" w:hAnsi="Tahoma" w:cs="Tahoma"/>
                <w:sz w:val="22"/>
                <w:szCs w:val="22"/>
              </w:rPr>
            </w:pPr>
            <w:r w:rsidRPr="00A80F0F">
              <w:rPr>
                <w:rFonts w:ascii="Tahoma" w:hAnsi="Tahoma" w:cs="Tahoma"/>
                <w:sz w:val="22"/>
                <w:szCs w:val="22"/>
              </w:rPr>
              <w:t>Atliktas testavimas turi užtikrinti, kad Sistemos versija yra tinkama bandomajai eksploatacijai.</w:t>
            </w:r>
          </w:p>
          <w:p w14:paraId="15A69F90" w14:textId="77777777" w:rsidR="00F7067D" w:rsidRPr="00A80F0F" w:rsidRDefault="00F7067D">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A80F0F" w:rsidRPr="00A80F0F" w14:paraId="24E4653C" w14:textId="77777777">
        <w:trPr>
          <w:trHeight w:val="285"/>
        </w:trPr>
        <w:tc>
          <w:tcPr>
            <w:tcW w:w="2166" w:type="dxa"/>
            <w:tcMar>
              <w:left w:w="105" w:type="dxa"/>
              <w:right w:w="105" w:type="dxa"/>
            </w:tcMar>
          </w:tcPr>
          <w:p w14:paraId="3358A24B"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A56F43B" w14:textId="77777777" w:rsidR="00F7067D" w:rsidRPr="00A80F0F" w:rsidRDefault="00F7067D">
            <w:pPr>
              <w:pStyle w:val="TekstasNr"/>
              <w:numPr>
                <w:ilvl w:val="0"/>
                <w:numId w:val="0"/>
              </w:numPr>
              <w:tabs>
                <w:tab w:val="clear" w:pos="1134"/>
                <w:tab w:val="left" w:pos="450"/>
              </w:tabs>
              <w:spacing w:line="276" w:lineRule="auto"/>
              <w:rPr>
                <w:rFonts w:ascii="Tahoma" w:hAnsi="Tahoma" w:cs="Tahoma"/>
                <w:sz w:val="22"/>
                <w:szCs w:val="22"/>
              </w:rPr>
            </w:pPr>
            <w:r w:rsidRPr="00A80F0F">
              <w:rPr>
                <w:rFonts w:ascii="Tahoma" w:hAnsi="Tahoma" w:cs="Tahoma"/>
                <w:sz w:val="22"/>
                <w:szCs w:val="22"/>
              </w:rPr>
              <w:t xml:space="preserve">Teikėjas turės parengti pačios Sistemos ir ją sudarančių komponentų automatizuoto testavimo ir diegimo (angl. </w:t>
            </w:r>
            <w:proofErr w:type="spellStart"/>
            <w:r w:rsidRPr="00A80F0F">
              <w:rPr>
                <w:rFonts w:ascii="Tahoma" w:hAnsi="Tahoma" w:cs="Tahoma"/>
                <w:sz w:val="22"/>
                <w:szCs w:val="22"/>
              </w:rPr>
              <w:t>Continuous</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Integration</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and</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Delivery</w:t>
            </w:r>
            <w:proofErr w:type="spellEnd"/>
            <w:r w:rsidRPr="00A80F0F">
              <w:rPr>
                <w:rFonts w:ascii="Tahoma" w:hAnsi="Tahoma" w:cs="Tahoma"/>
                <w:sz w:val="22"/>
                <w:szCs w:val="22"/>
              </w:rPr>
              <w:t xml:space="preserve"> (toliau - CI/CD)) procesus Perkančiosios organizacijos naudojamoje priemonėje </w:t>
            </w:r>
            <w:proofErr w:type="spellStart"/>
            <w:r w:rsidRPr="00A80F0F">
              <w:rPr>
                <w:rFonts w:ascii="Tahoma" w:hAnsi="Tahoma" w:cs="Tahoma"/>
                <w:sz w:val="22"/>
                <w:szCs w:val="22"/>
              </w:rPr>
              <w:t>GitLab</w:t>
            </w:r>
            <w:proofErr w:type="spellEnd"/>
            <w:r w:rsidRPr="00A80F0F">
              <w:rPr>
                <w:rFonts w:ascii="Tahoma" w:hAnsi="Tahoma" w:cs="Tahoma"/>
                <w:sz w:val="22"/>
                <w:szCs w:val="22"/>
              </w:rPr>
              <w:t>.</w:t>
            </w:r>
          </w:p>
        </w:tc>
      </w:tr>
      <w:tr w:rsidR="00A80F0F" w:rsidRPr="00A80F0F" w14:paraId="0B259C3A" w14:textId="77777777">
        <w:trPr>
          <w:trHeight w:val="285"/>
        </w:trPr>
        <w:tc>
          <w:tcPr>
            <w:tcW w:w="2166" w:type="dxa"/>
            <w:tcMar>
              <w:left w:w="105" w:type="dxa"/>
              <w:right w:w="105" w:type="dxa"/>
            </w:tcMar>
          </w:tcPr>
          <w:p w14:paraId="690C748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DE0498C" w14:textId="77777777" w:rsidR="00F7067D" w:rsidRPr="00A80F0F" w:rsidRDefault="00F7067D">
            <w:pPr>
              <w:pStyle w:val="TekstasNr"/>
              <w:numPr>
                <w:ilvl w:val="0"/>
                <w:numId w:val="0"/>
              </w:numPr>
              <w:tabs>
                <w:tab w:val="clear" w:pos="1134"/>
                <w:tab w:val="left" w:pos="450"/>
              </w:tabs>
              <w:spacing w:after="0" w:line="276" w:lineRule="auto"/>
              <w:rPr>
                <w:rFonts w:ascii="Tahoma" w:hAnsi="Tahoma" w:cs="Tahoma"/>
                <w:sz w:val="22"/>
                <w:szCs w:val="22"/>
              </w:rPr>
            </w:pPr>
            <w:r w:rsidRPr="00A80F0F">
              <w:rPr>
                <w:rFonts w:ascii="Tahoma" w:hAnsi="Tahoma" w:cs="Tahoma"/>
                <w:sz w:val="22"/>
                <w:szCs w:val="22"/>
              </w:rPr>
              <w:t xml:space="preserve">Teikėjo su Perkančiąja organizacija suderinti ir sudaryti CI/CD procesai (angl. </w:t>
            </w:r>
            <w:proofErr w:type="spellStart"/>
            <w:r w:rsidRPr="00A80F0F">
              <w:rPr>
                <w:rFonts w:ascii="Tahoma" w:hAnsi="Tahoma" w:cs="Tahoma"/>
                <w:sz w:val="22"/>
                <w:szCs w:val="22"/>
              </w:rPr>
              <w:t>Pipeline</w:t>
            </w:r>
            <w:proofErr w:type="spellEnd"/>
            <w:r w:rsidRPr="00A80F0F">
              <w:rPr>
                <w:rFonts w:ascii="Tahoma" w:hAnsi="Tahoma" w:cs="Tahoma"/>
                <w:sz w:val="22"/>
                <w:szCs w:val="22"/>
              </w:rPr>
              <w:t>) turi užtikrinti:</w:t>
            </w:r>
          </w:p>
          <w:p w14:paraId="40725128" w14:textId="77777777" w:rsidR="00F7067D" w:rsidRPr="00A80F0F" w:rsidRDefault="00F7067D" w:rsidP="00CF2A67">
            <w:pPr>
              <w:pStyle w:val="ListParagraph"/>
              <w:numPr>
                <w:ilvl w:val="0"/>
                <w:numId w:val="108"/>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Artefaktų pagaminimą;</w:t>
            </w:r>
          </w:p>
          <w:p w14:paraId="7CA04870" w14:textId="77777777" w:rsidR="00F7067D" w:rsidRPr="00A80F0F" w:rsidRDefault="00F7067D" w:rsidP="00CF2A67">
            <w:pPr>
              <w:pStyle w:val="ListParagraph"/>
              <w:numPr>
                <w:ilvl w:val="0"/>
                <w:numId w:val="108"/>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Artefaktų ir kodo kokybės patikrinimą;</w:t>
            </w:r>
          </w:p>
          <w:p w14:paraId="2C07F9E2" w14:textId="77777777" w:rsidR="00F7067D" w:rsidRPr="00A80F0F" w:rsidRDefault="00F7067D" w:rsidP="00CF2A67">
            <w:pPr>
              <w:pStyle w:val="ListParagraph"/>
              <w:numPr>
                <w:ilvl w:val="0"/>
                <w:numId w:val="108"/>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Artefaktų ir kodo saugumo patikrinimą (Pirkėjas pateiks įrankius reikalingus kodo saugumui patikrinti);</w:t>
            </w:r>
          </w:p>
          <w:p w14:paraId="490A1D0E" w14:textId="77777777" w:rsidR="00F7067D" w:rsidRPr="00A80F0F" w:rsidRDefault="00F7067D" w:rsidP="00CF2A67">
            <w:pPr>
              <w:pStyle w:val="ListParagraph"/>
              <w:numPr>
                <w:ilvl w:val="0"/>
                <w:numId w:val="108"/>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Automatinį testų vykdymą;</w:t>
            </w:r>
          </w:p>
          <w:p w14:paraId="240986A4" w14:textId="77777777" w:rsidR="00F7067D" w:rsidRPr="00A80F0F" w:rsidRDefault="00F7067D" w:rsidP="00CF2A67">
            <w:pPr>
              <w:pStyle w:val="ListParagraph"/>
              <w:numPr>
                <w:ilvl w:val="0"/>
                <w:numId w:val="108"/>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Diegimą į testavimo aplinką;</w:t>
            </w:r>
          </w:p>
          <w:p w14:paraId="1C7F1247" w14:textId="77777777" w:rsidR="00F7067D" w:rsidRPr="00A80F0F" w:rsidRDefault="00F7067D" w:rsidP="00CF2A67">
            <w:pPr>
              <w:pStyle w:val="ListParagraph"/>
              <w:numPr>
                <w:ilvl w:val="0"/>
                <w:numId w:val="108"/>
              </w:numPr>
              <w:suppressAutoHyphens/>
              <w:autoSpaceDN w:val="0"/>
              <w:spacing w:line="276" w:lineRule="auto"/>
              <w:contextualSpacing w:val="0"/>
              <w:jc w:val="both"/>
              <w:textAlignment w:val="baseline"/>
              <w:rPr>
                <w:rFonts w:ascii="Tahoma" w:hAnsi="Tahoma" w:cs="Tahoma"/>
                <w:sz w:val="22"/>
                <w:szCs w:val="22"/>
              </w:rPr>
            </w:pPr>
            <w:r w:rsidRPr="00A80F0F">
              <w:rPr>
                <w:rFonts w:ascii="Tahoma" w:hAnsi="Tahoma" w:cs="Tahoma"/>
                <w:sz w:val="22"/>
                <w:szCs w:val="22"/>
              </w:rPr>
              <w:t>Diegimą į bandomosios eksploatacijos aplinką;</w:t>
            </w:r>
          </w:p>
          <w:p w14:paraId="51ECF952" w14:textId="77777777" w:rsidR="00F7067D" w:rsidRPr="00A80F0F" w:rsidRDefault="00F7067D" w:rsidP="00CF2A67">
            <w:pPr>
              <w:pStyle w:val="ListParagraph"/>
              <w:numPr>
                <w:ilvl w:val="0"/>
                <w:numId w:val="108"/>
              </w:numPr>
              <w:suppressAutoHyphens/>
              <w:autoSpaceDN w:val="0"/>
              <w:spacing w:line="276" w:lineRule="auto"/>
              <w:contextualSpacing w:val="0"/>
              <w:jc w:val="both"/>
              <w:textAlignment w:val="baseline"/>
              <w:rPr>
                <w:rFonts w:ascii="Tahoma" w:eastAsiaTheme="minorEastAsia" w:hAnsi="Tahoma" w:cs="Tahoma"/>
                <w:sz w:val="22"/>
                <w:szCs w:val="22"/>
              </w:rPr>
            </w:pPr>
            <w:r w:rsidRPr="00A80F0F">
              <w:rPr>
                <w:rFonts w:ascii="Tahoma" w:hAnsi="Tahoma" w:cs="Tahoma"/>
                <w:sz w:val="22"/>
                <w:szCs w:val="22"/>
              </w:rPr>
              <w:t>Diegimą į gamybinę aplinką.</w:t>
            </w:r>
          </w:p>
        </w:tc>
      </w:tr>
      <w:tr w:rsidR="00A80F0F" w:rsidRPr="00A80F0F" w14:paraId="153712DB" w14:textId="77777777">
        <w:trPr>
          <w:trHeight w:val="285"/>
        </w:trPr>
        <w:tc>
          <w:tcPr>
            <w:tcW w:w="2166" w:type="dxa"/>
            <w:tcMar>
              <w:left w:w="105" w:type="dxa"/>
              <w:right w:w="105" w:type="dxa"/>
            </w:tcMar>
          </w:tcPr>
          <w:p w14:paraId="3CE723F4"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A5B1B0A" w14:textId="77777777" w:rsidR="00F7067D" w:rsidRPr="00A80F0F" w:rsidRDefault="00F7067D">
            <w:pPr>
              <w:suppressAutoHyphens/>
              <w:autoSpaceDN w:val="0"/>
              <w:spacing w:line="276" w:lineRule="auto"/>
              <w:jc w:val="both"/>
              <w:textAlignment w:val="baseline"/>
              <w:rPr>
                <w:rFonts w:ascii="Tahoma" w:hAnsi="Tahoma" w:cs="Tahoma"/>
                <w:sz w:val="22"/>
                <w:szCs w:val="22"/>
              </w:rPr>
            </w:pPr>
            <w:r w:rsidRPr="00A80F0F">
              <w:rPr>
                <w:rFonts w:ascii="Tahoma" w:hAnsi="Tahoma" w:cs="Tahoma"/>
                <w:sz w:val="22"/>
                <w:szCs w:val="22"/>
              </w:rPr>
              <w:t>Pirkėjas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Perkančiosios organizacijos 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6429087A" w14:textId="77777777" w:rsidR="00F7067D" w:rsidRPr="00A80F0F" w:rsidRDefault="00F7067D">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bl>
    <w:p w14:paraId="7CDB0990" w14:textId="2EC548BF" w:rsidR="00F7067D" w:rsidRPr="00A80F0F" w:rsidRDefault="00D97325" w:rsidP="00F7067D">
      <w:pPr>
        <w:pStyle w:val="Heading3"/>
        <w:spacing w:before="200" w:line="276" w:lineRule="auto"/>
        <w:rPr>
          <w:rStyle w:val="ui-provider"/>
          <w:rFonts w:ascii="Tahoma" w:hAnsi="Tahoma" w:cs="Tahoma"/>
          <w:b/>
          <w:color w:val="auto"/>
          <w:sz w:val="22"/>
          <w:szCs w:val="22"/>
        </w:rPr>
      </w:pPr>
      <w:bookmarkStart w:id="151" w:name="_Toc177459004"/>
      <w:bookmarkStart w:id="152" w:name="_Toc187320764"/>
      <w:bookmarkStart w:id="153" w:name="_Toc191179258"/>
      <w:bookmarkEnd w:id="144"/>
      <w:r>
        <w:rPr>
          <w:rFonts w:ascii="Tahoma" w:hAnsi="Tahoma" w:cs="Tahoma"/>
          <w:b/>
          <w:color w:val="auto"/>
          <w:sz w:val="22"/>
          <w:szCs w:val="22"/>
        </w:rPr>
        <w:lastRenderedPageBreak/>
        <w:t xml:space="preserve">5.10. </w:t>
      </w:r>
      <w:r w:rsidR="00F7067D" w:rsidRPr="00A80F0F">
        <w:rPr>
          <w:rFonts w:ascii="Tahoma" w:hAnsi="Tahoma" w:cs="Tahoma"/>
          <w:b/>
          <w:color w:val="auto"/>
          <w:sz w:val="22"/>
          <w:szCs w:val="22"/>
        </w:rPr>
        <w:t>Reikalavimai mokymams</w:t>
      </w:r>
      <w:bookmarkEnd w:id="151"/>
      <w:bookmarkEnd w:id="152"/>
      <w:bookmarkEnd w:id="153"/>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49DE8FEB" w14:textId="77777777">
        <w:trPr>
          <w:trHeight w:val="285"/>
        </w:trPr>
        <w:tc>
          <w:tcPr>
            <w:tcW w:w="2166" w:type="dxa"/>
            <w:shd w:val="clear" w:color="auto" w:fill="0070C0"/>
            <w:tcMar>
              <w:left w:w="105" w:type="dxa"/>
              <w:right w:w="105" w:type="dxa"/>
            </w:tcMar>
            <w:vAlign w:val="center"/>
          </w:tcPr>
          <w:p w14:paraId="7A0AC761"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0A8FCE00"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0E9DDAE8" w14:textId="77777777">
        <w:trPr>
          <w:trHeight w:val="285"/>
        </w:trPr>
        <w:tc>
          <w:tcPr>
            <w:tcW w:w="2166" w:type="dxa"/>
            <w:tcMar>
              <w:left w:w="105" w:type="dxa"/>
              <w:right w:w="105" w:type="dxa"/>
            </w:tcMar>
          </w:tcPr>
          <w:p w14:paraId="7A4413D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0BB2243" w14:textId="16653DA9" w:rsidR="00F7067D" w:rsidRPr="00A80F0F" w:rsidRDefault="00F7067D">
            <w:pPr>
              <w:pStyle w:val="TekstasNr"/>
              <w:numPr>
                <w:ilvl w:val="0"/>
                <w:numId w:val="0"/>
              </w:numPr>
              <w:tabs>
                <w:tab w:val="clear" w:pos="1134"/>
              </w:tabs>
              <w:spacing w:after="0" w:line="276" w:lineRule="auto"/>
              <w:rPr>
                <w:rFonts w:ascii="Tahoma" w:hAnsi="Tahoma" w:cs="Tahoma"/>
                <w:sz w:val="22"/>
                <w:szCs w:val="22"/>
              </w:rPr>
            </w:pPr>
            <w:r w:rsidRPr="00A80F0F">
              <w:rPr>
                <w:rFonts w:ascii="Tahoma" w:hAnsi="Tahoma" w:cs="Tahoma"/>
                <w:sz w:val="22"/>
                <w:szCs w:val="22"/>
              </w:rPr>
              <w:t>Teikėjas turi parengti ir suderinti su Perkančiąja organizacija mokymų medžiagą.</w:t>
            </w:r>
          </w:p>
          <w:p w14:paraId="461E2C7F" w14:textId="77777777" w:rsidR="00F7067D" w:rsidRPr="00A80F0F" w:rsidRDefault="00F7067D">
            <w:pPr>
              <w:pStyle w:val="Default"/>
              <w:jc w:val="both"/>
              <w:rPr>
                <w:rFonts w:ascii="Tahoma" w:hAnsi="Tahoma" w:cs="Tahoma"/>
                <w:color w:val="auto"/>
                <w:sz w:val="22"/>
                <w:szCs w:val="22"/>
              </w:rPr>
            </w:pPr>
          </w:p>
        </w:tc>
      </w:tr>
      <w:tr w:rsidR="00A80F0F" w:rsidRPr="00A80F0F" w14:paraId="1611564A" w14:textId="77777777">
        <w:trPr>
          <w:trHeight w:val="285"/>
        </w:trPr>
        <w:tc>
          <w:tcPr>
            <w:tcW w:w="2166" w:type="dxa"/>
            <w:tcMar>
              <w:left w:w="105" w:type="dxa"/>
              <w:right w:w="105" w:type="dxa"/>
            </w:tcMar>
          </w:tcPr>
          <w:p w14:paraId="58E3B6CB"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32E872A6" w14:textId="77777777" w:rsidR="00F7067D" w:rsidRPr="00A80F0F" w:rsidRDefault="00F7067D">
            <w:pPr>
              <w:pStyle w:val="TekstasNr"/>
              <w:numPr>
                <w:ilvl w:val="0"/>
                <w:numId w:val="0"/>
              </w:numPr>
              <w:tabs>
                <w:tab w:val="clear" w:pos="1134"/>
              </w:tabs>
              <w:spacing w:after="0" w:line="276" w:lineRule="auto"/>
              <w:rPr>
                <w:rFonts w:ascii="Tahoma" w:hAnsi="Tahoma" w:cs="Tahoma"/>
                <w:sz w:val="22"/>
                <w:szCs w:val="22"/>
              </w:rPr>
            </w:pPr>
            <w:r w:rsidRPr="00A80F0F">
              <w:rPr>
                <w:rFonts w:ascii="Tahoma" w:hAnsi="Tahoma" w:cs="Tahoma"/>
                <w:sz w:val="22"/>
                <w:szCs w:val="22"/>
              </w:rPr>
              <w:t>Mokymų medžiaga turi apimti:</w:t>
            </w:r>
          </w:p>
          <w:p w14:paraId="30039FAC" w14:textId="158C3EB8" w:rsidR="00F7067D" w:rsidRPr="002D76FE" w:rsidRDefault="00F7067D" w:rsidP="002D76FE">
            <w:pPr>
              <w:pStyle w:val="TekstasNr11"/>
              <w:numPr>
                <w:ilvl w:val="0"/>
                <w:numId w:val="109"/>
              </w:numPr>
              <w:tabs>
                <w:tab w:val="clear" w:pos="1134"/>
                <w:tab w:val="clear" w:pos="1560"/>
                <w:tab w:val="left" w:pos="567"/>
              </w:tabs>
              <w:spacing w:after="0" w:line="276" w:lineRule="auto"/>
              <w:rPr>
                <w:rFonts w:ascii="Tahoma" w:hAnsi="Tahoma" w:cs="Tahoma"/>
                <w:sz w:val="22"/>
                <w:szCs w:val="22"/>
              </w:rPr>
            </w:pPr>
            <w:r w:rsidRPr="00A80F0F">
              <w:rPr>
                <w:rFonts w:ascii="Tahoma" w:hAnsi="Tahoma" w:cs="Tahoma"/>
                <w:sz w:val="22"/>
                <w:szCs w:val="22"/>
              </w:rPr>
              <w:t>atskiroms naudotojų grupėms skirtus naudojimosi funkcionalumais aprašus (paremtus naudotojų instrukcijomis);</w:t>
            </w:r>
          </w:p>
        </w:tc>
      </w:tr>
      <w:tr w:rsidR="00A80F0F" w:rsidRPr="00A80F0F" w14:paraId="76DC67AB" w14:textId="77777777">
        <w:trPr>
          <w:trHeight w:val="285"/>
        </w:trPr>
        <w:tc>
          <w:tcPr>
            <w:tcW w:w="2166" w:type="dxa"/>
            <w:tcMar>
              <w:left w:w="105" w:type="dxa"/>
              <w:right w:w="105" w:type="dxa"/>
            </w:tcMar>
          </w:tcPr>
          <w:p w14:paraId="32280F54"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5E0D711" w14:textId="77777777" w:rsidR="00F7067D" w:rsidRPr="00A80F0F" w:rsidRDefault="00F7067D">
            <w:pPr>
              <w:pStyle w:val="TekstasNr"/>
              <w:numPr>
                <w:ilvl w:val="0"/>
                <w:numId w:val="0"/>
              </w:numPr>
              <w:tabs>
                <w:tab w:val="clear" w:pos="1134"/>
              </w:tabs>
              <w:spacing w:after="0" w:line="276" w:lineRule="auto"/>
              <w:rPr>
                <w:rFonts w:ascii="Tahoma" w:hAnsi="Tahoma" w:cs="Tahoma"/>
                <w:sz w:val="22"/>
                <w:szCs w:val="22"/>
              </w:rPr>
            </w:pPr>
            <w:r w:rsidRPr="00A80F0F">
              <w:rPr>
                <w:rFonts w:ascii="Tahoma" w:hAnsi="Tahoma" w:cs="Tahoma"/>
                <w:sz w:val="22"/>
                <w:szCs w:val="22"/>
              </w:rPr>
              <w:t>Mokymų medžiaga turi atitikti tokius reikalavimus:</w:t>
            </w:r>
          </w:p>
          <w:p w14:paraId="5DA780F0" w14:textId="77777777" w:rsidR="00F7067D" w:rsidRPr="00A80F0F" w:rsidRDefault="00F7067D" w:rsidP="00CF2A67">
            <w:pPr>
              <w:pStyle w:val="TekstasNr11"/>
              <w:numPr>
                <w:ilvl w:val="0"/>
                <w:numId w:val="110"/>
              </w:numPr>
              <w:tabs>
                <w:tab w:val="clear" w:pos="1134"/>
                <w:tab w:val="left" w:pos="567"/>
              </w:tabs>
              <w:spacing w:after="0" w:line="276" w:lineRule="auto"/>
              <w:rPr>
                <w:rFonts w:ascii="Tahoma" w:hAnsi="Tahoma" w:cs="Tahoma"/>
                <w:sz w:val="22"/>
                <w:szCs w:val="22"/>
              </w:rPr>
            </w:pPr>
            <w:r w:rsidRPr="00A80F0F">
              <w:rPr>
                <w:rFonts w:ascii="Tahoma" w:hAnsi="Tahoma" w:cs="Tahoma"/>
                <w:sz w:val="22"/>
                <w:szCs w:val="22"/>
              </w:rPr>
              <w:t xml:space="preserve">Visa pateikta medžiaga turi būti suskirstyta pagal sukurtos programinės įrangos funkcines sritis, parengta lietuvių kalba ir iliustruota naudotojo sąsajos ekranvaizdžiais; </w:t>
            </w:r>
          </w:p>
          <w:p w14:paraId="7E0A6840" w14:textId="77777777" w:rsidR="00F7067D" w:rsidRPr="00A80F0F" w:rsidRDefault="00F7067D" w:rsidP="00CF2A67">
            <w:pPr>
              <w:pStyle w:val="TekstasNr11"/>
              <w:numPr>
                <w:ilvl w:val="0"/>
                <w:numId w:val="110"/>
              </w:numPr>
              <w:tabs>
                <w:tab w:val="clear" w:pos="1134"/>
                <w:tab w:val="clear" w:pos="1560"/>
                <w:tab w:val="left" w:pos="567"/>
              </w:tabs>
              <w:spacing w:after="0" w:line="276" w:lineRule="auto"/>
              <w:rPr>
                <w:rFonts w:ascii="Tahoma" w:hAnsi="Tahoma" w:cs="Tahoma"/>
                <w:sz w:val="22"/>
                <w:szCs w:val="22"/>
              </w:rPr>
            </w:pPr>
            <w:r w:rsidRPr="00A80F0F">
              <w:rPr>
                <w:rFonts w:ascii="Tahoma" w:hAnsi="Tahoma" w:cs="Tahoma"/>
                <w:sz w:val="22"/>
                <w:szCs w:val="22"/>
              </w:rPr>
              <w:t xml:space="preserve">Vadovai turi būti išsamūs ir suprantami skaitytojui savarankiškai vykdant konkrečias užduotis, apimti visas numatytas sistemos funkcijas; </w:t>
            </w:r>
          </w:p>
          <w:p w14:paraId="704E631F" w14:textId="77777777" w:rsidR="00F7067D" w:rsidRPr="00A80F0F" w:rsidRDefault="00F7067D" w:rsidP="00CF2A67">
            <w:pPr>
              <w:pStyle w:val="TekstasNr11"/>
              <w:numPr>
                <w:ilvl w:val="0"/>
                <w:numId w:val="110"/>
              </w:numPr>
              <w:tabs>
                <w:tab w:val="clear" w:pos="1134"/>
                <w:tab w:val="clear" w:pos="1560"/>
                <w:tab w:val="left" w:pos="567"/>
              </w:tabs>
              <w:spacing w:after="0" w:line="276" w:lineRule="auto"/>
              <w:rPr>
                <w:rFonts w:ascii="Tahoma" w:hAnsi="Tahoma" w:cs="Tahoma"/>
                <w:sz w:val="22"/>
                <w:szCs w:val="22"/>
              </w:rPr>
            </w:pPr>
            <w:r w:rsidRPr="00A80F0F">
              <w:rPr>
                <w:rFonts w:ascii="Tahoma" w:hAnsi="Tahoma" w:cs="Tahoma"/>
                <w:sz w:val="22"/>
                <w:szCs w:val="22"/>
              </w:rPr>
              <w:t xml:space="preserve">Vadovuose turi būti pateikti visų sukurtos programinės įrangos laukų paaiškinimai; </w:t>
            </w:r>
          </w:p>
          <w:p w14:paraId="0A3D907B" w14:textId="77777777" w:rsidR="00F7067D" w:rsidRPr="00A80F0F" w:rsidRDefault="00F7067D" w:rsidP="00CF2A67">
            <w:pPr>
              <w:pStyle w:val="TekstasNr11"/>
              <w:numPr>
                <w:ilvl w:val="0"/>
                <w:numId w:val="110"/>
              </w:numPr>
              <w:tabs>
                <w:tab w:val="clear" w:pos="1134"/>
                <w:tab w:val="clear" w:pos="1560"/>
                <w:tab w:val="left" w:pos="567"/>
              </w:tabs>
              <w:spacing w:after="0" w:line="276" w:lineRule="auto"/>
              <w:rPr>
                <w:rFonts w:ascii="Tahoma" w:hAnsi="Tahoma" w:cs="Tahoma"/>
                <w:sz w:val="22"/>
                <w:szCs w:val="22"/>
              </w:rPr>
            </w:pPr>
            <w:r w:rsidRPr="00A80F0F">
              <w:rPr>
                <w:rFonts w:ascii="Tahoma" w:hAnsi="Tahoma" w:cs="Tahoma"/>
                <w:sz w:val="22"/>
                <w:szCs w:val="22"/>
              </w:rPr>
              <w:t xml:space="preserve">Administratorių vadove, turės būti pateikiamas išsamus duomenų importo iš kitų sistemų aprašymas. </w:t>
            </w:r>
          </w:p>
        </w:tc>
      </w:tr>
      <w:tr w:rsidR="00A80F0F" w:rsidRPr="00A80F0F" w14:paraId="17C061C2" w14:textId="77777777">
        <w:trPr>
          <w:trHeight w:val="285"/>
        </w:trPr>
        <w:tc>
          <w:tcPr>
            <w:tcW w:w="2166" w:type="dxa"/>
            <w:tcMar>
              <w:left w:w="105" w:type="dxa"/>
              <w:right w:w="105" w:type="dxa"/>
            </w:tcMar>
          </w:tcPr>
          <w:p w14:paraId="0081F2AD"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4478B86"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r w:rsidRPr="00A80F0F">
              <w:rPr>
                <w:rFonts w:ascii="Tahoma" w:eastAsiaTheme="minorEastAsia" w:hAnsi="Tahoma" w:cs="Tahoma"/>
                <w:sz w:val="22"/>
                <w:szCs w:val="22"/>
              </w:rPr>
              <w:t>Mokymų medžiaga turi būti patalpinta su Perkančiąja organizacija suderintose vietose/direktorijose ir pasiekiama po Projekto.</w:t>
            </w:r>
          </w:p>
        </w:tc>
      </w:tr>
    </w:tbl>
    <w:p w14:paraId="2CC603CF" w14:textId="3477F2BF" w:rsidR="00F7067D" w:rsidRPr="00A80F0F" w:rsidRDefault="00D97325" w:rsidP="00F7067D">
      <w:pPr>
        <w:pStyle w:val="Heading3"/>
        <w:spacing w:before="200" w:line="276" w:lineRule="auto"/>
        <w:rPr>
          <w:rFonts w:ascii="Tahoma" w:hAnsi="Tahoma" w:cs="Tahoma"/>
          <w:b/>
          <w:bCs/>
          <w:color w:val="auto"/>
          <w:sz w:val="22"/>
          <w:szCs w:val="22"/>
        </w:rPr>
      </w:pPr>
      <w:bookmarkStart w:id="154" w:name="_Toc144274565"/>
      <w:bookmarkStart w:id="155" w:name="_Toc187320765"/>
      <w:bookmarkStart w:id="156" w:name="_Toc191179259"/>
      <w:r>
        <w:rPr>
          <w:rFonts w:ascii="Tahoma" w:hAnsi="Tahoma" w:cs="Tahoma"/>
          <w:b/>
          <w:bCs/>
          <w:color w:val="auto"/>
          <w:sz w:val="22"/>
          <w:szCs w:val="22"/>
        </w:rPr>
        <w:t xml:space="preserve">5.11. </w:t>
      </w:r>
      <w:r w:rsidR="00F7067D" w:rsidRPr="00A80F0F">
        <w:rPr>
          <w:rFonts w:ascii="Tahoma" w:hAnsi="Tahoma" w:cs="Tahoma"/>
          <w:b/>
          <w:bCs/>
          <w:color w:val="auto"/>
          <w:sz w:val="22"/>
          <w:szCs w:val="22"/>
        </w:rPr>
        <w:t>Reikalavimai bandomajai eksploatacijai</w:t>
      </w:r>
      <w:bookmarkEnd w:id="154"/>
      <w:bookmarkEnd w:id="155"/>
      <w:bookmarkEnd w:id="156"/>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60284DA0" w14:textId="77777777">
        <w:trPr>
          <w:trHeight w:val="285"/>
        </w:trPr>
        <w:tc>
          <w:tcPr>
            <w:tcW w:w="2166" w:type="dxa"/>
            <w:shd w:val="clear" w:color="auto" w:fill="0070C0"/>
            <w:tcMar>
              <w:left w:w="105" w:type="dxa"/>
              <w:right w:w="105" w:type="dxa"/>
            </w:tcMar>
            <w:vAlign w:val="center"/>
          </w:tcPr>
          <w:p w14:paraId="438CED32"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10747E91"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5C209CFF" w14:textId="77777777">
        <w:trPr>
          <w:trHeight w:val="285"/>
        </w:trPr>
        <w:tc>
          <w:tcPr>
            <w:tcW w:w="2166" w:type="dxa"/>
            <w:tcMar>
              <w:left w:w="105" w:type="dxa"/>
              <w:right w:w="105" w:type="dxa"/>
            </w:tcMar>
          </w:tcPr>
          <w:p w14:paraId="0536E1DF"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583ED53"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r w:rsidRPr="00A80F0F">
              <w:rPr>
                <w:rFonts w:ascii="Tahoma" w:eastAsiaTheme="minorEastAsia" w:hAnsi="Tahoma" w:cs="Tahoma"/>
                <w:sz w:val="22"/>
                <w:szCs w:val="22"/>
              </w:rPr>
              <w:t>Turi būti atlikta Sistemos bandomoji eksploatacija, kurios 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p>
          <w:p w14:paraId="51343D4D" w14:textId="77777777" w:rsidR="00F7067D" w:rsidRPr="00A80F0F" w:rsidRDefault="00F7067D">
            <w:pPr>
              <w:tabs>
                <w:tab w:val="left" w:pos="540"/>
              </w:tabs>
              <w:suppressAutoHyphens/>
              <w:autoSpaceDN w:val="0"/>
              <w:spacing w:line="276" w:lineRule="auto"/>
              <w:ind w:left="360"/>
              <w:jc w:val="both"/>
              <w:textAlignment w:val="baseline"/>
              <w:rPr>
                <w:rFonts w:ascii="Tahoma" w:eastAsiaTheme="minorEastAsia" w:hAnsi="Tahoma" w:cs="Tahoma"/>
                <w:sz w:val="22"/>
                <w:szCs w:val="22"/>
              </w:rPr>
            </w:pPr>
          </w:p>
        </w:tc>
      </w:tr>
      <w:tr w:rsidR="00A80F0F" w:rsidRPr="00A80F0F" w14:paraId="0804B792" w14:textId="77777777">
        <w:trPr>
          <w:trHeight w:val="285"/>
        </w:trPr>
        <w:tc>
          <w:tcPr>
            <w:tcW w:w="2166" w:type="dxa"/>
            <w:tcMar>
              <w:left w:w="105" w:type="dxa"/>
              <w:right w:w="105" w:type="dxa"/>
            </w:tcMar>
          </w:tcPr>
          <w:p w14:paraId="6A33BD4C"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DF20491" w14:textId="77777777" w:rsidR="00F7067D" w:rsidRPr="00A80F0F" w:rsidRDefault="00F7067D" w:rsidP="005178C4">
            <w:pPr>
              <w:pStyle w:val="TekstasNr"/>
              <w:numPr>
                <w:ilvl w:val="0"/>
                <w:numId w:val="0"/>
              </w:numPr>
              <w:spacing w:line="276" w:lineRule="auto"/>
              <w:ind w:left="786" w:hanging="360"/>
              <w:rPr>
                <w:rFonts w:ascii="Tahoma" w:hAnsi="Tahoma" w:cs="Tahoma"/>
                <w:sz w:val="22"/>
                <w:szCs w:val="22"/>
              </w:rPr>
            </w:pPr>
            <w:r w:rsidRPr="00A80F0F">
              <w:rPr>
                <w:rFonts w:ascii="Tahoma" w:hAnsi="Tahoma" w:cs="Tahoma"/>
                <w:sz w:val="22"/>
                <w:szCs w:val="22"/>
              </w:rPr>
              <w:t>Iki bandomosios eksploatacijos pradžios Paslaugų teikėjas turi parengti bandomosios eksploatacijos planą, kuriame turi būti pateikiama:</w:t>
            </w:r>
          </w:p>
          <w:p w14:paraId="28A62776" w14:textId="77777777" w:rsidR="00F7067D" w:rsidRPr="00A80F0F" w:rsidRDefault="00F7067D" w:rsidP="00CF2A67">
            <w:pPr>
              <w:pStyle w:val="TekstasNr"/>
              <w:numPr>
                <w:ilvl w:val="1"/>
                <w:numId w:val="95"/>
              </w:numPr>
              <w:spacing w:line="276" w:lineRule="auto"/>
              <w:rPr>
                <w:rFonts w:ascii="Tahoma" w:hAnsi="Tahoma" w:cs="Tahoma"/>
                <w:sz w:val="22"/>
                <w:szCs w:val="22"/>
              </w:rPr>
            </w:pPr>
            <w:r w:rsidRPr="00A80F0F">
              <w:rPr>
                <w:rFonts w:ascii="Tahoma" w:hAnsi="Tahoma" w:cs="Tahoma"/>
                <w:sz w:val="22"/>
                <w:szCs w:val="22"/>
              </w:rPr>
              <w:t>bandomosios eksploatacijos dalyvių komunikavimo schema;</w:t>
            </w:r>
          </w:p>
          <w:p w14:paraId="0944AC38" w14:textId="77777777" w:rsidR="00F7067D" w:rsidRPr="00A80F0F" w:rsidRDefault="00F7067D" w:rsidP="00CF2A67">
            <w:pPr>
              <w:pStyle w:val="TekstasNr"/>
              <w:numPr>
                <w:ilvl w:val="1"/>
                <w:numId w:val="95"/>
              </w:numPr>
              <w:spacing w:line="276" w:lineRule="auto"/>
              <w:rPr>
                <w:rFonts w:ascii="Tahoma" w:hAnsi="Tahoma" w:cs="Tahoma"/>
                <w:sz w:val="22"/>
                <w:szCs w:val="22"/>
              </w:rPr>
            </w:pPr>
            <w:r w:rsidRPr="00A80F0F">
              <w:rPr>
                <w:rFonts w:ascii="Tahoma" w:hAnsi="Tahoma" w:cs="Tahoma"/>
                <w:sz w:val="22"/>
                <w:szCs w:val="22"/>
              </w:rPr>
              <w:t>bandomosios eksploatacijos dalyvių atsakomybės;</w:t>
            </w:r>
          </w:p>
          <w:p w14:paraId="2A8F855C" w14:textId="77777777" w:rsidR="00F7067D" w:rsidRPr="00A80F0F" w:rsidRDefault="00F7067D" w:rsidP="00CF2A67">
            <w:pPr>
              <w:pStyle w:val="TekstasNr"/>
              <w:numPr>
                <w:ilvl w:val="1"/>
                <w:numId w:val="95"/>
              </w:numPr>
              <w:spacing w:line="276" w:lineRule="auto"/>
              <w:rPr>
                <w:rFonts w:ascii="Tahoma" w:hAnsi="Tahoma" w:cs="Tahoma"/>
                <w:sz w:val="22"/>
                <w:szCs w:val="22"/>
              </w:rPr>
            </w:pPr>
            <w:r w:rsidRPr="00A80F0F">
              <w:rPr>
                <w:rFonts w:ascii="Tahoma" w:hAnsi="Tahoma" w:cs="Tahoma"/>
                <w:sz w:val="22"/>
                <w:szCs w:val="22"/>
              </w:rPr>
              <w:t>bandomosios eksploatacijos veiklų grafikas;</w:t>
            </w:r>
          </w:p>
          <w:p w14:paraId="5EFBE9EB" w14:textId="77777777" w:rsidR="00F7067D" w:rsidRPr="00A80F0F" w:rsidRDefault="00F7067D" w:rsidP="00CF2A67">
            <w:pPr>
              <w:pStyle w:val="TekstasNr"/>
              <w:numPr>
                <w:ilvl w:val="1"/>
                <w:numId w:val="95"/>
              </w:numPr>
              <w:spacing w:line="276" w:lineRule="auto"/>
              <w:rPr>
                <w:rFonts w:ascii="Tahoma" w:hAnsi="Tahoma" w:cs="Tahoma"/>
                <w:sz w:val="22"/>
                <w:szCs w:val="22"/>
              </w:rPr>
            </w:pPr>
            <w:r w:rsidRPr="00A80F0F">
              <w:rPr>
                <w:rFonts w:ascii="Tahoma" w:hAnsi="Tahoma" w:cs="Tahoma"/>
                <w:sz w:val="22"/>
                <w:szCs w:val="22"/>
              </w:rPr>
              <w:t>bandomosios eksploatacijos vykdymo ir klaidų bei trūkumų registravimo ir šalinimo tvarka;</w:t>
            </w:r>
          </w:p>
          <w:p w14:paraId="0149D1DD" w14:textId="77777777" w:rsidR="00F7067D" w:rsidRPr="00A80F0F" w:rsidRDefault="00F7067D" w:rsidP="00CF2A67">
            <w:pPr>
              <w:pStyle w:val="TekstasNr"/>
              <w:numPr>
                <w:ilvl w:val="1"/>
                <w:numId w:val="95"/>
              </w:numPr>
              <w:spacing w:line="276" w:lineRule="auto"/>
              <w:rPr>
                <w:rFonts w:ascii="Tahoma" w:hAnsi="Tahoma" w:cs="Tahoma"/>
                <w:sz w:val="22"/>
                <w:szCs w:val="22"/>
              </w:rPr>
            </w:pPr>
            <w:r w:rsidRPr="00A80F0F">
              <w:rPr>
                <w:rFonts w:ascii="Tahoma" w:hAnsi="Tahoma" w:cs="Tahoma"/>
                <w:sz w:val="22"/>
                <w:szCs w:val="22"/>
              </w:rPr>
              <w:t>bandomosios eksploatacijos priėmimo kriterijai.</w:t>
            </w:r>
          </w:p>
        </w:tc>
      </w:tr>
      <w:tr w:rsidR="00A80F0F" w:rsidRPr="00A80F0F" w14:paraId="3C6DF896" w14:textId="77777777">
        <w:trPr>
          <w:trHeight w:val="285"/>
        </w:trPr>
        <w:tc>
          <w:tcPr>
            <w:tcW w:w="2166" w:type="dxa"/>
            <w:tcMar>
              <w:left w:w="105" w:type="dxa"/>
              <w:right w:w="105" w:type="dxa"/>
            </w:tcMar>
          </w:tcPr>
          <w:p w14:paraId="38031CE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A79A0FA" w14:textId="77777777" w:rsidR="00F7067D" w:rsidRPr="00A80F0F" w:rsidRDefault="00F7067D">
            <w:pPr>
              <w:pStyle w:val="TekstasNr"/>
              <w:numPr>
                <w:ilvl w:val="0"/>
                <w:numId w:val="0"/>
              </w:numPr>
              <w:tabs>
                <w:tab w:val="clear" w:pos="1134"/>
              </w:tabs>
              <w:spacing w:after="0" w:line="276" w:lineRule="auto"/>
              <w:rPr>
                <w:rFonts w:ascii="Tahoma" w:hAnsi="Tahoma" w:cs="Tahoma"/>
                <w:sz w:val="22"/>
                <w:szCs w:val="22"/>
              </w:rPr>
            </w:pPr>
            <w:r w:rsidRPr="00A80F0F">
              <w:rPr>
                <w:rFonts w:ascii="Tahoma" w:hAnsi="Tahoma" w:cs="Tahoma"/>
                <w:sz w:val="22"/>
                <w:szCs w:val="22"/>
              </w:rPr>
              <w:t>Teikėjas, turi konsultuoti Pirkėją bandomosios eksploatacijos aplinkos parengimo klausimais:</w:t>
            </w:r>
          </w:p>
          <w:p w14:paraId="57217621" w14:textId="77777777" w:rsidR="00F7067D" w:rsidRPr="00A80F0F" w:rsidRDefault="00F7067D" w:rsidP="00CF2A67">
            <w:pPr>
              <w:pStyle w:val="TekstasNr11"/>
              <w:numPr>
                <w:ilvl w:val="0"/>
                <w:numId w:val="112"/>
              </w:numPr>
              <w:tabs>
                <w:tab w:val="clear" w:pos="1134"/>
                <w:tab w:val="clear" w:pos="1560"/>
              </w:tabs>
              <w:spacing w:line="276" w:lineRule="auto"/>
              <w:rPr>
                <w:rFonts w:ascii="Tahoma" w:hAnsi="Tahoma" w:cs="Tahoma"/>
                <w:sz w:val="22"/>
                <w:szCs w:val="22"/>
              </w:rPr>
            </w:pPr>
            <w:r w:rsidRPr="00A80F0F">
              <w:rPr>
                <w:rFonts w:ascii="Tahoma" w:hAnsi="Tahoma" w:cs="Tahoma"/>
                <w:sz w:val="22"/>
                <w:szCs w:val="22"/>
              </w:rPr>
              <w:t xml:space="preserve">sistemos komponentų instaliavimo ir konfigūravimo; </w:t>
            </w:r>
          </w:p>
          <w:p w14:paraId="39BDABA0" w14:textId="77777777" w:rsidR="00F7067D" w:rsidRPr="00A80F0F" w:rsidRDefault="00F7067D" w:rsidP="00CF2A67">
            <w:pPr>
              <w:pStyle w:val="TekstasNr11"/>
              <w:numPr>
                <w:ilvl w:val="0"/>
                <w:numId w:val="112"/>
              </w:numPr>
              <w:tabs>
                <w:tab w:val="clear" w:pos="1134"/>
              </w:tabs>
              <w:spacing w:after="0" w:line="276" w:lineRule="auto"/>
              <w:rPr>
                <w:rFonts w:ascii="Tahoma" w:hAnsi="Tahoma" w:cs="Tahoma"/>
                <w:sz w:val="22"/>
                <w:szCs w:val="22"/>
              </w:rPr>
            </w:pPr>
            <w:r w:rsidRPr="00A80F0F">
              <w:rPr>
                <w:rFonts w:ascii="Tahoma" w:hAnsi="Tahoma" w:cs="Tahoma"/>
                <w:sz w:val="22"/>
                <w:szCs w:val="22"/>
              </w:rPr>
              <w:t>visų būtinų sistemos duomenų migravimo (suvedimo) bei perteklinių (bandomajai eksploatacijai nereikalingų) duomenų pašalinimo.</w:t>
            </w:r>
          </w:p>
        </w:tc>
      </w:tr>
      <w:tr w:rsidR="00A80F0F" w:rsidRPr="00A80F0F" w14:paraId="371471A2" w14:textId="77777777">
        <w:trPr>
          <w:trHeight w:val="285"/>
        </w:trPr>
        <w:tc>
          <w:tcPr>
            <w:tcW w:w="2166" w:type="dxa"/>
            <w:tcMar>
              <w:left w:w="105" w:type="dxa"/>
              <w:right w:w="105" w:type="dxa"/>
            </w:tcMar>
          </w:tcPr>
          <w:p w14:paraId="61E655B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C72B19B" w14:textId="77777777" w:rsidR="00F7067D" w:rsidRPr="00A80F0F" w:rsidRDefault="00F7067D">
            <w:pPr>
              <w:pStyle w:val="TekstasNr"/>
              <w:numPr>
                <w:ilvl w:val="0"/>
                <w:numId w:val="0"/>
              </w:numPr>
              <w:tabs>
                <w:tab w:val="clear" w:pos="1134"/>
              </w:tabs>
              <w:spacing w:line="276" w:lineRule="auto"/>
              <w:rPr>
                <w:rFonts w:ascii="Tahoma" w:hAnsi="Tahoma" w:cs="Tahoma"/>
                <w:sz w:val="22"/>
                <w:szCs w:val="22"/>
              </w:rPr>
            </w:pPr>
            <w:r w:rsidRPr="00A80F0F">
              <w:rPr>
                <w:rFonts w:ascii="Tahoma" w:hAnsi="Tahoma" w:cs="Tahoma"/>
                <w:sz w:val="22"/>
                <w:szCs w:val="22"/>
              </w:rPr>
              <w:t>Pirkėjas užtikrina sistemos veikimą visos bandomosios eksploatacijos metu, jeigu nebus sutarta kitaip.</w:t>
            </w:r>
          </w:p>
        </w:tc>
      </w:tr>
      <w:tr w:rsidR="00A80F0F" w:rsidRPr="00A80F0F" w14:paraId="38474C9A" w14:textId="77777777">
        <w:trPr>
          <w:trHeight w:val="285"/>
        </w:trPr>
        <w:tc>
          <w:tcPr>
            <w:tcW w:w="2166" w:type="dxa"/>
            <w:tcMar>
              <w:left w:w="105" w:type="dxa"/>
              <w:right w:w="105" w:type="dxa"/>
            </w:tcMar>
          </w:tcPr>
          <w:p w14:paraId="26582407"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E6AE1A8" w14:textId="77777777" w:rsidR="00F7067D" w:rsidRPr="00A80F0F" w:rsidRDefault="00F7067D">
            <w:pPr>
              <w:pStyle w:val="TekstasNr"/>
              <w:numPr>
                <w:ilvl w:val="0"/>
                <w:numId w:val="0"/>
              </w:numPr>
              <w:tabs>
                <w:tab w:val="clear" w:pos="1134"/>
              </w:tabs>
              <w:spacing w:after="0" w:line="276" w:lineRule="auto"/>
              <w:rPr>
                <w:rFonts w:ascii="Tahoma" w:hAnsi="Tahoma" w:cs="Tahoma"/>
                <w:sz w:val="22"/>
                <w:szCs w:val="22"/>
              </w:rPr>
            </w:pPr>
            <w:r w:rsidRPr="00A80F0F">
              <w:rPr>
                <w:rFonts w:ascii="Tahoma" w:hAnsi="Tahoma" w:cs="Tahoma"/>
                <w:sz w:val="22"/>
                <w:szCs w:val="22"/>
              </w:rPr>
              <w:t xml:space="preserve">Bandomosios eksploatacijos metu turi būti vykdomas identifikuotų klaidų (problemų) registravimas ir šalinimas: </w:t>
            </w:r>
          </w:p>
          <w:p w14:paraId="055FBDF4" w14:textId="77777777" w:rsidR="00F7067D" w:rsidRPr="00A80F0F" w:rsidRDefault="00F7067D" w:rsidP="00CF2A67">
            <w:pPr>
              <w:pStyle w:val="TekstasNr11"/>
              <w:numPr>
                <w:ilvl w:val="0"/>
                <w:numId w:val="111"/>
              </w:numPr>
              <w:tabs>
                <w:tab w:val="clear" w:pos="1134"/>
                <w:tab w:val="clear" w:pos="1560"/>
                <w:tab w:val="left" w:pos="567"/>
              </w:tabs>
              <w:spacing w:line="276" w:lineRule="auto"/>
              <w:rPr>
                <w:rFonts w:ascii="Tahoma" w:hAnsi="Tahoma" w:cs="Tahoma"/>
                <w:sz w:val="22"/>
                <w:szCs w:val="22"/>
              </w:rPr>
            </w:pPr>
            <w:r w:rsidRPr="00A80F0F">
              <w:rPr>
                <w:rFonts w:ascii="Tahoma" w:hAnsi="Tahoma" w:cs="Tahoma"/>
                <w:sz w:val="22"/>
                <w:szCs w:val="22"/>
              </w:rPr>
              <w:t xml:space="preserve">Klaidos turi būti registruojamos Perkančiosios organizacijos klaidų sekimo įrankyje – JIRA. </w:t>
            </w:r>
          </w:p>
          <w:p w14:paraId="4506FDE6" w14:textId="77777777" w:rsidR="00F7067D" w:rsidRPr="00A80F0F" w:rsidRDefault="00F7067D" w:rsidP="00CF2A67">
            <w:pPr>
              <w:pStyle w:val="TekstasNr11"/>
              <w:numPr>
                <w:ilvl w:val="0"/>
                <w:numId w:val="111"/>
              </w:numPr>
              <w:tabs>
                <w:tab w:val="clear" w:pos="1134"/>
                <w:tab w:val="left" w:pos="567"/>
              </w:tabs>
              <w:spacing w:after="0" w:line="276" w:lineRule="auto"/>
              <w:rPr>
                <w:rFonts w:ascii="Tahoma" w:hAnsi="Tahoma" w:cs="Tahoma"/>
                <w:sz w:val="22"/>
                <w:szCs w:val="22"/>
              </w:rPr>
            </w:pPr>
            <w:r w:rsidRPr="00A80F0F">
              <w:rPr>
                <w:rFonts w:ascii="Tahoma" w:hAnsi="Tahoma" w:cs="Tahoma"/>
                <w:sz w:val="22"/>
                <w:szCs w:val="22"/>
              </w:rPr>
              <w:t>Teikėjas privalo nedelsiant per bandomosios eksploatacijos plane numatytus terminus pašalinti sistemos trūkumus atsižvelgiant į užregistruotas bandomosios eksploatacijos problemų registre klaidas.</w:t>
            </w:r>
          </w:p>
        </w:tc>
      </w:tr>
      <w:tr w:rsidR="00A80F0F" w:rsidRPr="00A80F0F" w14:paraId="13DF68D9" w14:textId="77777777">
        <w:trPr>
          <w:trHeight w:val="285"/>
        </w:trPr>
        <w:tc>
          <w:tcPr>
            <w:tcW w:w="2166" w:type="dxa"/>
            <w:tcMar>
              <w:left w:w="105" w:type="dxa"/>
              <w:right w:w="105" w:type="dxa"/>
            </w:tcMar>
          </w:tcPr>
          <w:p w14:paraId="225286F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30F7A9B" w14:textId="77777777" w:rsidR="00F7067D" w:rsidRPr="00A80F0F" w:rsidRDefault="00F7067D">
            <w:pPr>
              <w:pStyle w:val="TekstasNr"/>
              <w:numPr>
                <w:ilvl w:val="0"/>
                <w:numId w:val="0"/>
              </w:numPr>
              <w:tabs>
                <w:tab w:val="clear" w:pos="1134"/>
              </w:tabs>
              <w:spacing w:after="0" w:line="276" w:lineRule="auto"/>
              <w:rPr>
                <w:rFonts w:ascii="Tahoma" w:hAnsi="Tahoma" w:cs="Tahoma"/>
                <w:sz w:val="22"/>
                <w:szCs w:val="22"/>
              </w:rPr>
            </w:pPr>
            <w:r w:rsidRPr="00A80F0F">
              <w:rPr>
                <w:rFonts w:ascii="Tahoma" w:hAnsi="Tahoma" w:cs="Tahoma"/>
                <w:sz w:val="22"/>
                <w:szCs w:val="22"/>
              </w:rPr>
              <w:t>Pasibaigus bandomajai eksploatacijai Paslaugų teikėjas turi parengti bandomosios eksploatacijos ataskaitą, kurioje būtų pateikta rastų ir ištaisytų klaidų suvestinė, pateikiama informacija apie kitas bandomosios eksploatacijos metu įgyvendintas veiklas.</w:t>
            </w:r>
          </w:p>
        </w:tc>
      </w:tr>
      <w:tr w:rsidR="00A80F0F" w:rsidRPr="00A80F0F" w14:paraId="316531B8" w14:textId="77777777">
        <w:trPr>
          <w:trHeight w:val="285"/>
        </w:trPr>
        <w:tc>
          <w:tcPr>
            <w:tcW w:w="2166" w:type="dxa"/>
            <w:tcMar>
              <w:left w:w="105" w:type="dxa"/>
              <w:right w:w="105" w:type="dxa"/>
            </w:tcMar>
          </w:tcPr>
          <w:p w14:paraId="7CC60CD1"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4E6B2C6" w14:textId="77777777" w:rsidR="00F7067D" w:rsidRPr="00A80F0F" w:rsidRDefault="00F7067D">
            <w:pPr>
              <w:pStyle w:val="TekstasNr"/>
              <w:numPr>
                <w:ilvl w:val="0"/>
                <w:numId w:val="0"/>
              </w:numPr>
              <w:tabs>
                <w:tab w:val="clear" w:pos="1134"/>
              </w:tabs>
              <w:spacing w:after="0" w:line="276" w:lineRule="auto"/>
              <w:rPr>
                <w:rFonts w:ascii="Tahoma" w:hAnsi="Tahoma" w:cs="Tahoma"/>
                <w:sz w:val="22"/>
                <w:szCs w:val="22"/>
              </w:rPr>
            </w:pPr>
            <w:r w:rsidRPr="00A80F0F">
              <w:rPr>
                <w:rFonts w:ascii="Tahoma" w:hAnsi="Tahoma" w:cs="Tahoma"/>
                <w:sz w:val="22"/>
                <w:szCs w:val="22"/>
              </w:rPr>
              <w:t>Pirkėjas pradės Sistemos priėmimo veiklas tik tada, kai Sistema tenkins bandomosios eksploatacijos plane apibrėžtus priėmimo kriterijus.</w:t>
            </w:r>
          </w:p>
        </w:tc>
      </w:tr>
    </w:tbl>
    <w:p w14:paraId="123126E1" w14:textId="58500683" w:rsidR="00F7067D" w:rsidRPr="00A80F0F" w:rsidRDefault="00D97325" w:rsidP="00D97325">
      <w:pPr>
        <w:pStyle w:val="Heading2"/>
        <w:spacing w:before="200" w:line="276" w:lineRule="auto"/>
        <w:rPr>
          <w:rFonts w:ascii="Tahoma" w:hAnsi="Tahoma" w:cs="Tahoma"/>
          <w:b/>
          <w:bCs/>
          <w:color w:val="auto"/>
          <w:sz w:val="22"/>
          <w:szCs w:val="22"/>
        </w:rPr>
      </w:pPr>
      <w:bookmarkStart w:id="157" w:name="_Toc144274566"/>
      <w:bookmarkStart w:id="158" w:name="_Toc187320766"/>
      <w:bookmarkStart w:id="159" w:name="_Toc191179260"/>
      <w:r>
        <w:rPr>
          <w:rFonts w:ascii="Tahoma" w:hAnsi="Tahoma" w:cs="Tahoma"/>
          <w:b/>
          <w:bCs/>
          <w:color w:val="auto"/>
          <w:sz w:val="22"/>
          <w:szCs w:val="22"/>
        </w:rPr>
        <w:t xml:space="preserve">5.12. </w:t>
      </w:r>
      <w:r w:rsidR="00F7067D" w:rsidRPr="00A80F0F">
        <w:rPr>
          <w:rFonts w:ascii="Tahoma" w:hAnsi="Tahoma" w:cs="Tahoma"/>
          <w:b/>
          <w:bCs/>
          <w:color w:val="auto"/>
          <w:sz w:val="22"/>
          <w:szCs w:val="22"/>
        </w:rPr>
        <w:t>Reikalavimai Sistemos priėmimui</w:t>
      </w:r>
      <w:bookmarkEnd w:id="157"/>
      <w:bookmarkEnd w:id="158"/>
      <w:bookmarkEnd w:id="159"/>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299E7121" w14:textId="77777777">
        <w:trPr>
          <w:trHeight w:val="285"/>
        </w:trPr>
        <w:tc>
          <w:tcPr>
            <w:tcW w:w="2166" w:type="dxa"/>
            <w:shd w:val="clear" w:color="auto" w:fill="0070C0"/>
            <w:tcMar>
              <w:left w:w="105" w:type="dxa"/>
              <w:right w:w="105" w:type="dxa"/>
            </w:tcMar>
            <w:vAlign w:val="center"/>
          </w:tcPr>
          <w:p w14:paraId="02AD40B6"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4B9837B8"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6E836FFF" w14:textId="77777777">
        <w:trPr>
          <w:trHeight w:val="285"/>
        </w:trPr>
        <w:tc>
          <w:tcPr>
            <w:tcW w:w="2166" w:type="dxa"/>
            <w:tcMar>
              <w:left w:w="105" w:type="dxa"/>
              <w:right w:w="105" w:type="dxa"/>
            </w:tcMar>
          </w:tcPr>
          <w:p w14:paraId="3E66BCF4"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66BBECD" w14:textId="77777777" w:rsidR="00F7067D" w:rsidRPr="00A80F0F" w:rsidRDefault="00F7067D">
            <w:pPr>
              <w:pStyle w:val="TekstasNr"/>
              <w:numPr>
                <w:ilvl w:val="0"/>
                <w:numId w:val="0"/>
              </w:numPr>
              <w:tabs>
                <w:tab w:val="clear" w:pos="1134"/>
                <w:tab w:val="left" w:pos="540"/>
              </w:tabs>
              <w:spacing w:after="0" w:line="276" w:lineRule="auto"/>
              <w:rPr>
                <w:rFonts w:ascii="Tahoma" w:hAnsi="Tahoma" w:cs="Tahoma"/>
                <w:sz w:val="22"/>
                <w:szCs w:val="22"/>
              </w:rPr>
            </w:pPr>
            <w:r w:rsidRPr="00A80F0F">
              <w:rPr>
                <w:rFonts w:ascii="Tahoma" w:hAnsi="Tahoma" w:cs="Tahoma"/>
                <w:sz w:val="22"/>
                <w:szCs w:val="22"/>
              </w:rPr>
              <w:t>Galutinis Sistemos ar atskirų Sistemos komponentų priėmimas bus vykdomas pasibaigus bandomajai eksploatacijai, t. y. priėmimas galės būti vykdomas tik tada, kai bus pasiekti bandomosios eksploatacijos priėmimo kriterijai.</w:t>
            </w:r>
          </w:p>
        </w:tc>
      </w:tr>
      <w:tr w:rsidR="00A80F0F" w:rsidRPr="00A80F0F" w14:paraId="10073B7E" w14:textId="77777777">
        <w:trPr>
          <w:trHeight w:val="285"/>
        </w:trPr>
        <w:tc>
          <w:tcPr>
            <w:tcW w:w="2166" w:type="dxa"/>
            <w:tcMar>
              <w:left w:w="105" w:type="dxa"/>
              <w:right w:w="105" w:type="dxa"/>
            </w:tcMar>
          </w:tcPr>
          <w:p w14:paraId="436C8C5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364FAA83" w14:textId="77777777" w:rsidR="00F7067D" w:rsidRPr="00A80F0F" w:rsidRDefault="00F7067D">
            <w:pPr>
              <w:pStyle w:val="TekstasNr"/>
              <w:numPr>
                <w:ilvl w:val="0"/>
                <w:numId w:val="0"/>
              </w:numPr>
              <w:tabs>
                <w:tab w:val="clear" w:pos="1134"/>
                <w:tab w:val="left" w:pos="540"/>
              </w:tabs>
              <w:spacing w:after="0" w:line="276" w:lineRule="auto"/>
              <w:rPr>
                <w:rFonts w:ascii="Tahoma" w:hAnsi="Tahoma" w:cs="Tahoma"/>
                <w:sz w:val="22"/>
                <w:szCs w:val="22"/>
              </w:rPr>
            </w:pPr>
            <w:r w:rsidRPr="00A80F0F">
              <w:rPr>
                <w:rFonts w:ascii="Tahoma" w:hAnsi="Tahoma" w:cs="Tahoma"/>
                <w:sz w:val="22"/>
                <w:szCs w:val="22"/>
              </w:rPr>
              <w:t>Teikėjas privalo prieš priduodamas Sistemą Perkančiąja organizacijai pateikti galutines dokumentacijos ir Sistemos išeities kodo versijas, jeigu jos buvo pakeistos nuo paskutinio pridavimo.</w:t>
            </w:r>
          </w:p>
          <w:p w14:paraId="294D2813" w14:textId="77777777" w:rsidR="00F7067D" w:rsidRPr="00A80F0F" w:rsidRDefault="00F7067D">
            <w:pPr>
              <w:tabs>
                <w:tab w:val="left" w:pos="540"/>
              </w:tabs>
              <w:suppressAutoHyphens/>
              <w:autoSpaceDN w:val="0"/>
              <w:spacing w:line="276" w:lineRule="auto"/>
              <w:jc w:val="both"/>
              <w:textAlignment w:val="baseline"/>
              <w:rPr>
                <w:rFonts w:ascii="Tahoma" w:eastAsiaTheme="minorEastAsia" w:hAnsi="Tahoma" w:cs="Tahoma"/>
                <w:sz w:val="22"/>
                <w:szCs w:val="22"/>
              </w:rPr>
            </w:pPr>
          </w:p>
        </w:tc>
      </w:tr>
      <w:tr w:rsidR="00A80F0F" w:rsidRPr="00A80F0F" w14:paraId="3FCAF357" w14:textId="77777777">
        <w:trPr>
          <w:trHeight w:val="285"/>
        </w:trPr>
        <w:tc>
          <w:tcPr>
            <w:tcW w:w="2166" w:type="dxa"/>
            <w:tcMar>
              <w:left w:w="105" w:type="dxa"/>
              <w:right w:w="105" w:type="dxa"/>
            </w:tcMar>
          </w:tcPr>
          <w:p w14:paraId="00821B68"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A6214F6" w14:textId="77777777" w:rsidR="00F7067D" w:rsidRPr="00A80F0F" w:rsidRDefault="00F7067D">
            <w:pPr>
              <w:pStyle w:val="TekstasNr"/>
              <w:numPr>
                <w:ilvl w:val="0"/>
                <w:numId w:val="0"/>
              </w:numPr>
              <w:tabs>
                <w:tab w:val="clear" w:pos="1134"/>
                <w:tab w:val="left" w:pos="540"/>
              </w:tabs>
              <w:spacing w:after="0" w:line="276" w:lineRule="auto"/>
              <w:rPr>
                <w:rFonts w:ascii="Tahoma" w:hAnsi="Tahoma" w:cs="Tahoma"/>
                <w:sz w:val="22"/>
                <w:szCs w:val="22"/>
              </w:rPr>
            </w:pPr>
            <w:r w:rsidRPr="00A80F0F">
              <w:rPr>
                <w:rFonts w:ascii="Tahoma" w:hAnsi="Tahoma" w:cs="Tahoma"/>
                <w:sz w:val="22"/>
                <w:szCs w:val="22"/>
              </w:rPr>
              <w:t>Visos Paslaugas bus priimami pasirašant galutinį priėmimo-perdavimo aktą.</w:t>
            </w:r>
          </w:p>
        </w:tc>
      </w:tr>
      <w:tr w:rsidR="00A80F0F" w:rsidRPr="00A80F0F" w14:paraId="1903682B" w14:textId="77777777">
        <w:trPr>
          <w:trHeight w:val="285"/>
        </w:trPr>
        <w:tc>
          <w:tcPr>
            <w:tcW w:w="2166" w:type="dxa"/>
            <w:tcMar>
              <w:left w:w="105" w:type="dxa"/>
              <w:right w:w="105" w:type="dxa"/>
            </w:tcMar>
          </w:tcPr>
          <w:p w14:paraId="67E62B01"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40CB828" w14:textId="77777777" w:rsidR="00F7067D" w:rsidRPr="00A80F0F" w:rsidRDefault="00F7067D">
            <w:pPr>
              <w:pStyle w:val="TekstasNr"/>
              <w:numPr>
                <w:ilvl w:val="0"/>
                <w:numId w:val="0"/>
              </w:numPr>
              <w:tabs>
                <w:tab w:val="clear" w:pos="1134"/>
                <w:tab w:val="left" w:pos="540"/>
              </w:tabs>
              <w:spacing w:after="0" w:line="276" w:lineRule="auto"/>
              <w:rPr>
                <w:rFonts w:ascii="Tahoma" w:hAnsi="Tahoma" w:cs="Tahoma"/>
                <w:sz w:val="22"/>
                <w:szCs w:val="22"/>
              </w:rPr>
            </w:pPr>
            <w:r w:rsidRPr="00A80F0F">
              <w:rPr>
                <w:rFonts w:ascii="Tahoma" w:hAnsi="Tahoma" w:cs="Tahoma"/>
                <w:sz w:val="22"/>
                <w:szCs w:val="22"/>
              </w:rPr>
              <w:t>Siekiant užtikrinti sklandų Pirkimo tęstinumą:</w:t>
            </w:r>
          </w:p>
          <w:p w14:paraId="7701947E" w14:textId="77777777" w:rsidR="00F7067D" w:rsidRPr="00A80F0F" w:rsidRDefault="00F7067D" w:rsidP="00CF2A67">
            <w:pPr>
              <w:pStyle w:val="TekstasNr"/>
              <w:numPr>
                <w:ilvl w:val="0"/>
                <w:numId w:val="113"/>
              </w:numPr>
              <w:tabs>
                <w:tab w:val="clear" w:pos="1134"/>
              </w:tabs>
              <w:spacing w:after="0" w:line="276" w:lineRule="auto"/>
              <w:rPr>
                <w:rFonts w:ascii="Tahoma" w:hAnsi="Tahoma" w:cs="Tahoma"/>
                <w:sz w:val="22"/>
                <w:szCs w:val="22"/>
              </w:rPr>
            </w:pPr>
            <w:r w:rsidRPr="00A80F0F">
              <w:rPr>
                <w:rFonts w:ascii="Tahoma" w:hAnsi="Tahoma" w:cs="Tahoma"/>
                <w:sz w:val="22"/>
                <w:szCs w:val="22"/>
              </w:rPr>
              <w:t>Teikėjas, nepažeidžiant autoriaus teisių turėtojo ar trečiųjų šalių intelektinės nuosavybės teisių, sutartimi perduoda Perkančiąja organizacijai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12AAAE4C" w14:textId="77777777" w:rsidR="00F7067D" w:rsidRPr="00A80F0F" w:rsidRDefault="00F7067D" w:rsidP="00CF2A67">
            <w:pPr>
              <w:pStyle w:val="TekstasNr"/>
              <w:numPr>
                <w:ilvl w:val="0"/>
                <w:numId w:val="113"/>
              </w:numPr>
              <w:tabs>
                <w:tab w:val="clear" w:pos="1134"/>
              </w:tabs>
              <w:spacing w:after="0" w:line="276" w:lineRule="auto"/>
              <w:rPr>
                <w:rFonts w:ascii="Tahoma" w:hAnsi="Tahoma" w:cs="Tahoma"/>
                <w:sz w:val="22"/>
                <w:szCs w:val="22"/>
              </w:rPr>
            </w:pPr>
            <w:r w:rsidRPr="00A80F0F">
              <w:rPr>
                <w:rFonts w:ascii="Tahoma" w:hAnsi="Tahoma" w:cs="Tahoma"/>
                <w:sz w:val="22"/>
                <w:szCs w:val="22"/>
              </w:rPr>
              <w:t xml:space="preserve">jeigu Projekte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Perkančiąja organizacijai neturi apriboti šias teises perdavusio Teikėjo teisės be atskiro Perkančiosios organizacijos sutikimo toliau vystyti, tobulinti, platinti ir atlikti kitus reikiamus </w:t>
            </w:r>
            <w:r w:rsidRPr="00A80F0F">
              <w:rPr>
                <w:rFonts w:ascii="Tahoma" w:hAnsi="Tahoma" w:cs="Tahoma"/>
                <w:sz w:val="22"/>
                <w:szCs w:val="22"/>
              </w:rPr>
              <w:lastRenderedPageBreak/>
              <w:t>veiksmus su sukurta programine įranga ar parengtais projektiniais dokumentais;</w:t>
            </w:r>
          </w:p>
          <w:p w14:paraId="38ED4B4A" w14:textId="77777777" w:rsidR="00F7067D" w:rsidRPr="00A80F0F" w:rsidRDefault="00F7067D" w:rsidP="00CF2A67">
            <w:pPr>
              <w:pStyle w:val="TekstasNr"/>
              <w:numPr>
                <w:ilvl w:val="0"/>
                <w:numId w:val="113"/>
              </w:numPr>
              <w:tabs>
                <w:tab w:val="clear" w:pos="1134"/>
              </w:tabs>
              <w:spacing w:after="0" w:line="276" w:lineRule="auto"/>
              <w:rPr>
                <w:rFonts w:ascii="Tahoma" w:hAnsi="Tahoma" w:cs="Tahoma"/>
                <w:sz w:val="22"/>
                <w:szCs w:val="22"/>
              </w:rPr>
            </w:pPr>
            <w:r w:rsidRPr="00A80F0F">
              <w:rPr>
                <w:rFonts w:ascii="Tahoma" w:hAnsi="Tahoma" w:cs="Tahoma"/>
                <w:sz w:val="22"/>
                <w:szCs w:val="22"/>
              </w:rPr>
              <w:t>kartu su kompiuterine programa, kaip ši sąvoka apibrėžta LR autorių teisių ir gretutinių teisių įstatyme, Perkančiąja organizacijai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p>
          <w:p w14:paraId="026E19C6" w14:textId="77777777" w:rsidR="00F7067D" w:rsidRPr="00A80F0F" w:rsidRDefault="00F7067D" w:rsidP="00CF2A67">
            <w:pPr>
              <w:pStyle w:val="TekstasNr"/>
              <w:numPr>
                <w:ilvl w:val="0"/>
                <w:numId w:val="113"/>
              </w:numPr>
              <w:tabs>
                <w:tab w:val="clear" w:pos="1134"/>
              </w:tabs>
              <w:spacing w:after="0" w:line="276" w:lineRule="auto"/>
              <w:rPr>
                <w:rFonts w:ascii="Tahoma" w:hAnsi="Tahoma" w:cs="Tahoma"/>
                <w:sz w:val="22"/>
                <w:szCs w:val="22"/>
              </w:rPr>
            </w:pPr>
            <w:r w:rsidRPr="00A80F0F">
              <w:rPr>
                <w:rFonts w:ascii="Tahoma" w:hAnsi="Tahoma" w:cs="Tahoma"/>
                <w:sz w:val="22"/>
                <w:szCs w:val="22"/>
              </w:rPr>
              <w:t>Teikėjas turi perduoti Perkančiąja organizacijai Pirkimo metu sukurtą Sistemos programinę įrangą ir jos išeitinį kodą ar atskirų Sistemos komponentų paslaugų priėmimo – perdavimo akto pasirašymo datai;</w:t>
            </w:r>
          </w:p>
          <w:p w14:paraId="54DF63C5" w14:textId="77777777" w:rsidR="00F7067D" w:rsidRPr="00A80F0F" w:rsidRDefault="00F7067D" w:rsidP="00CF2A67">
            <w:pPr>
              <w:pStyle w:val="TekstasNr"/>
              <w:numPr>
                <w:ilvl w:val="0"/>
                <w:numId w:val="113"/>
              </w:numPr>
              <w:tabs>
                <w:tab w:val="clear" w:pos="1134"/>
              </w:tabs>
              <w:spacing w:after="0" w:line="276" w:lineRule="auto"/>
              <w:rPr>
                <w:rFonts w:ascii="Tahoma" w:hAnsi="Tahoma" w:cs="Tahoma"/>
                <w:sz w:val="22"/>
                <w:szCs w:val="22"/>
              </w:rPr>
            </w:pPr>
            <w:r w:rsidRPr="00A80F0F">
              <w:rPr>
                <w:rFonts w:ascii="Tahoma" w:hAnsi="Tahoma" w:cs="Tahoma"/>
                <w:sz w:val="22"/>
                <w:szCs w:val="22"/>
              </w:rPr>
              <w:t>Teikėjas neturi teisės atskleisti jokios su paslaugų teikimu susijusios informacijos trečiosioms šalims be Perkančiosios organizacijos raštiško leidimo arba jei to reikalauja įstatymai.</w:t>
            </w:r>
          </w:p>
        </w:tc>
      </w:tr>
    </w:tbl>
    <w:p w14:paraId="32BFFDCF" w14:textId="627F464D" w:rsidR="00F7067D" w:rsidRPr="00A80F0F" w:rsidRDefault="00D97325" w:rsidP="00D97325">
      <w:pPr>
        <w:pStyle w:val="Heading2"/>
        <w:spacing w:before="200" w:line="276" w:lineRule="auto"/>
        <w:rPr>
          <w:rFonts w:ascii="Tahoma" w:hAnsi="Tahoma" w:cs="Tahoma"/>
          <w:b/>
          <w:bCs/>
          <w:color w:val="auto"/>
          <w:sz w:val="22"/>
          <w:szCs w:val="22"/>
        </w:rPr>
      </w:pPr>
      <w:bookmarkStart w:id="160" w:name="_Toc144274567"/>
      <w:bookmarkStart w:id="161" w:name="_Toc187320767"/>
      <w:bookmarkStart w:id="162" w:name="_Toc191179261"/>
      <w:r>
        <w:rPr>
          <w:rFonts w:ascii="Tahoma" w:hAnsi="Tahoma" w:cs="Tahoma"/>
          <w:b/>
          <w:bCs/>
          <w:color w:val="auto"/>
          <w:sz w:val="22"/>
          <w:szCs w:val="22"/>
        </w:rPr>
        <w:lastRenderedPageBreak/>
        <w:t xml:space="preserve">5.14. </w:t>
      </w:r>
      <w:r w:rsidR="00F7067D" w:rsidRPr="00A80F0F">
        <w:rPr>
          <w:rFonts w:ascii="Tahoma" w:hAnsi="Tahoma" w:cs="Tahoma"/>
          <w:b/>
          <w:bCs/>
          <w:color w:val="auto"/>
          <w:sz w:val="22"/>
          <w:szCs w:val="22"/>
        </w:rPr>
        <w:t>Reikalavimai garantinei priežiūrai</w:t>
      </w:r>
      <w:bookmarkStart w:id="163" w:name="_Toc352234921"/>
      <w:bookmarkStart w:id="164" w:name="_Toc352235612"/>
      <w:bookmarkStart w:id="165" w:name="_Toc352235973"/>
      <w:bookmarkEnd w:id="160"/>
      <w:bookmarkEnd w:id="161"/>
      <w:bookmarkEnd w:id="16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3C3D424E" w14:textId="77777777">
        <w:trPr>
          <w:trHeight w:val="285"/>
        </w:trPr>
        <w:tc>
          <w:tcPr>
            <w:tcW w:w="2166" w:type="dxa"/>
            <w:shd w:val="clear" w:color="auto" w:fill="0070C0"/>
            <w:tcMar>
              <w:left w:w="105" w:type="dxa"/>
              <w:right w:w="105" w:type="dxa"/>
            </w:tcMar>
            <w:vAlign w:val="center"/>
          </w:tcPr>
          <w:p w14:paraId="0A78ACEB"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28E681F"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26FCCD89" w14:textId="77777777">
        <w:trPr>
          <w:trHeight w:val="285"/>
        </w:trPr>
        <w:tc>
          <w:tcPr>
            <w:tcW w:w="2166" w:type="dxa"/>
            <w:tcMar>
              <w:left w:w="105" w:type="dxa"/>
              <w:right w:w="105" w:type="dxa"/>
            </w:tcMar>
          </w:tcPr>
          <w:p w14:paraId="15258A66"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C3B1949"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Paslaugų teikėjas po galutinio Paslaugų perdavimo-priėmimo akto pasirašymo dienos turės:</w:t>
            </w:r>
          </w:p>
          <w:p w14:paraId="6245E221" w14:textId="77777777" w:rsidR="00F7067D" w:rsidRPr="00A80F0F" w:rsidRDefault="00F7067D" w:rsidP="00CF2A67">
            <w:pPr>
              <w:pStyle w:val="TekstasNr"/>
              <w:numPr>
                <w:ilvl w:val="1"/>
                <w:numId w:val="114"/>
              </w:numPr>
              <w:spacing w:line="276" w:lineRule="auto"/>
              <w:rPr>
                <w:rFonts w:ascii="Tahoma" w:hAnsi="Tahoma" w:cs="Tahoma"/>
                <w:sz w:val="22"/>
                <w:szCs w:val="22"/>
              </w:rPr>
            </w:pPr>
            <w:r w:rsidRPr="00A80F0F">
              <w:rPr>
                <w:rFonts w:ascii="Tahoma" w:hAnsi="Tahoma" w:cs="Tahoma"/>
                <w:sz w:val="22"/>
                <w:szCs w:val="22"/>
              </w:rPr>
              <w:t>suteikti ne trumpesnę kaip 12 mėnesių trukmės garantinę priežiūrą;</w:t>
            </w:r>
          </w:p>
          <w:p w14:paraId="2E00F94F" w14:textId="77777777" w:rsidR="00F7067D" w:rsidRPr="00A80F0F" w:rsidRDefault="00F7067D" w:rsidP="00CF2A67">
            <w:pPr>
              <w:pStyle w:val="TekstasNr"/>
              <w:numPr>
                <w:ilvl w:val="1"/>
                <w:numId w:val="114"/>
              </w:numPr>
              <w:spacing w:line="276" w:lineRule="auto"/>
              <w:rPr>
                <w:rFonts w:ascii="Tahoma" w:hAnsi="Tahoma" w:cs="Tahoma"/>
                <w:sz w:val="22"/>
                <w:szCs w:val="22"/>
              </w:rPr>
            </w:pPr>
            <w:r w:rsidRPr="00A80F0F">
              <w:rPr>
                <w:rFonts w:ascii="Tahoma" w:hAnsi="Tahoma" w:cs="Tahoma"/>
                <w:sz w:val="22"/>
                <w:szCs w:val="22"/>
              </w:rPr>
              <w:t>užtikrinti Sistemos veiklos atkūrimą visiško arba dalinio funkcionavimo sutrikimo atvejais, įskaitant sutrikimus, atsiradusius dėl klaidų standartinėje ir nestandartinėje programinėje įrangoje (išskyrus atvejus atsiradusius dėl Perkančiosios organizacijos kaltės);</w:t>
            </w:r>
          </w:p>
          <w:p w14:paraId="7669260F" w14:textId="77777777" w:rsidR="00F7067D" w:rsidRPr="00A80F0F" w:rsidRDefault="00F7067D" w:rsidP="00CF2A67">
            <w:pPr>
              <w:pStyle w:val="TekstasNr"/>
              <w:numPr>
                <w:ilvl w:val="1"/>
                <w:numId w:val="114"/>
              </w:numPr>
              <w:spacing w:line="276" w:lineRule="auto"/>
              <w:rPr>
                <w:rFonts w:ascii="Tahoma" w:hAnsi="Tahoma" w:cs="Tahoma"/>
                <w:sz w:val="22"/>
                <w:szCs w:val="22"/>
              </w:rPr>
            </w:pPr>
            <w:r w:rsidRPr="00A80F0F">
              <w:rPr>
                <w:rFonts w:ascii="Tahoma" w:hAnsi="Tahoma" w:cs="Tahoma"/>
                <w:sz w:val="22"/>
                <w:szCs w:val="22"/>
              </w:rPr>
              <w:t>atstatyti sugadintus programinės įrangos komponentus ir duomenis (išskyrus atvejus, atsiradusius dėl Perkančiosios organizacijos kaltės);</w:t>
            </w:r>
          </w:p>
          <w:p w14:paraId="3AE60FE6" w14:textId="77777777" w:rsidR="00F7067D" w:rsidRPr="00A80F0F" w:rsidRDefault="00F7067D" w:rsidP="00CF2A67">
            <w:pPr>
              <w:pStyle w:val="TekstasNr"/>
              <w:numPr>
                <w:ilvl w:val="1"/>
                <w:numId w:val="114"/>
              </w:numPr>
              <w:spacing w:line="276" w:lineRule="auto"/>
              <w:rPr>
                <w:rFonts w:ascii="Tahoma" w:hAnsi="Tahoma" w:cs="Tahoma"/>
                <w:sz w:val="22"/>
                <w:szCs w:val="22"/>
              </w:rPr>
            </w:pPr>
            <w:r w:rsidRPr="00A80F0F">
              <w:rPr>
                <w:rFonts w:ascii="Tahoma" w:hAnsi="Tahoma" w:cs="Tahoma"/>
                <w:sz w:val="22"/>
                <w:szCs w:val="22"/>
              </w:rPr>
              <w:t>nemokamai taisyti sukurtos ar modifikuotos programinės įrangos bei kitų sukurtų ar modifikuotų sprendimų klaidas, netikslumus ir neatitikimus Techninėje specifikacijoje apibrėžtiems reikalavimams, taip pat parengti, ištestuoti ir paruošti diegimui reikalingus atnaujinimus pagal Teikėjo parengtas ir su Perkančiąja organizacija suderintas atnaujinimų diegimo procedūras.</w:t>
            </w:r>
          </w:p>
        </w:tc>
      </w:tr>
      <w:tr w:rsidR="00A80F0F" w:rsidRPr="00A80F0F" w14:paraId="077BEB2D" w14:textId="77777777">
        <w:trPr>
          <w:trHeight w:val="285"/>
        </w:trPr>
        <w:tc>
          <w:tcPr>
            <w:tcW w:w="2166" w:type="dxa"/>
            <w:tcMar>
              <w:left w:w="105" w:type="dxa"/>
              <w:right w:w="105" w:type="dxa"/>
            </w:tcMar>
          </w:tcPr>
          <w:p w14:paraId="4B65D896"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D32C7D7"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 xml:space="preserve">Garantinio aptarnavimo metu Teikėjas privalo registruoti Sistemos eksploatavimo sutrikimus ir neatitiktis problemų / sutrikimų registravimo sistemoje (pvz., specializuotoje interneto svetainėje arba per pagalbos </w:t>
            </w:r>
            <w:r w:rsidRPr="00A80F0F">
              <w:rPr>
                <w:rFonts w:ascii="Tahoma" w:hAnsi="Tahoma" w:cs="Tahoma"/>
                <w:sz w:val="22"/>
                <w:szCs w:val="22"/>
              </w:rPr>
              <w:lastRenderedPageBreak/>
              <w:t xml:space="preserve">teikimo liniją (angl. </w:t>
            </w:r>
            <w:proofErr w:type="spellStart"/>
            <w:r w:rsidRPr="00A80F0F">
              <w:rPr>
                <w:rFonts w:ascii="Tahoma" w:hAnsi="Tahoma" w:cs="Tahoma"/>
                <w:sz w:val="22"/>
                <w:szCs w:val="22"/>
              </w:rPr>
              <w:t>Service</w:t>
            </w:r>
            <w:proofErr w:type="spellEnd"/>
            <w:r w:rsidRPr="00A80F0F">
              <w:rPr>
                <w:rFonts w:ascii="Tahoma" w:hAnsi="Tahoma" w:cs="Tahoma"/>
                <w:sz w:val="22"/>
                <w:szCs w:val="22"/>
              </w:rPr>
              <w:t xml:space="preserve"> </w:t>
            </w:r>
            <w:proofErr w:type="spellStart"/>
            <w:r w:rsidRPr="00A80F0F">
              <w:rPr>
                <w:rFonts w:ascii="Tahoma" w:hAnsi="Tahoma" w:cs="Tahoma"/>
                <w:sz w:val="22"/>
                <w:szCs w:val="22"/>
              </w:rPr>
              <w:t>Desk</w:t>
            </w:r>
            <w:proofErr w:type="spellEnd"/>
            <w:r w:rsidRPr="00A80F0F">
              <w:rPr>
                <w:rFonts w:ascii="Tahoma" w:hAnsi="Tahoma" w:cs="Tahoma"/>
                <w:sz w:val="22"/>
                <w:szCs w:val="22"/>
              </w:rPr>
              <w:t>) pagal su Perkančiąja organizacija suderintas informavimo ir registravimo procedūras.</w:t>
            </w:r>
          </w:p>
          <w:p w14:paraId="40293250" w14:textId="77777777" w:rsidR="00F7067D" w:rsidRPr="00A80F0F" w:rsidRDefault="00F7067D">
            <w:pPr>
              <w:pStyle w:val="TekstasNr"/>
              <w:numPr>
                <w:ilvl w:val="0"/>
                <w:numId w:val="0"/>
              </w:numPr>
              <w:tabs>
                <w:tab w:val="clear" w:pos="1134"/>
                <w:tab w:val="left" w:pos="540"/>
              </w:tabs>
              <w:spacing w:after="0" w:line="276" w:lineRule="auto"/>
              <w:rPr>
                <w:rFonts w:ascii="Tahoma" w:hAnsi="Tahoma" w:cs="Tahoma"/>
                <w:sz w:val="22"/>
                <w:szCs w:val="22"/>
              </w:rPr>
            </w:pPr>
          </w:p>
        </w:tc>
      </w:tr>
      <w:tr w:rsidR="00A80F0F" w:rsidRPr="00A80F0F" w14:paraId="1BFCA3FF" w14:textId="77777777">
        <w:trPr>
          <w:trHeight w:val="285"/>
        </w:trPr>
        <w:tc>
          <w:tcPr>
            <w:tcW w:w="2166" w:type="dxa"/>
            <w:tcMar>
              <w:left w:w="105" w:type="dxa"/>
              <w:right w:w="105" w:type="dxa"/>
            </w:tcMar>
          </w:tcPr>
          <w:p w14:paraId="37F9D518"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670D8F5"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Garantinio aptarnavimo metu visos atsiradusios ir nustatytos klaidos, trikdžiai, sutrikimai ir problemos turi būti klasifikuojami:</w:t>
            </w:r>
          </w:p>
          <w:p w14:paraId="323FDD50" w14:textId="77777777" w:rsidR="00F7067D" w:rsidRPr="00A80F0F" w:rsidRDefault="00F7067D" w:rsidP="00CF2A67">
            <w:pPr>
              <w:pStyle w:val="TekstasNr"/>
              <w:numPr>
                <w:ilvl w:val="1"/>
                <w:numId w:val="115"/>
              </w:numPr>
              <w:spacing w:line="276" w:lineRule="auto"/>
              <w:rPr>
                <w:rFonts w:ascii="Tahoma" w:hAnsi="Tahoma" w:cs="Tahoma"/>
                <w:sz w:val="22"/>
                <w:szCs w:val="22"/>
              </w:rPr>
            </w:pPr>
            <w:r w:rsidRPr="00A80F0F">
              <w:rPr>
                <w:rFonts w:ascii="Tahoma" w:hAnsi="Tahoma" w:cs="Tahoma"/>
                <w:sz w:val="22"/>
                <w:szCs w:val="22"/>
              </w:rPr>
              <w:t>Kritinis sutrikimas – kai nustatytas trikdis ir (ar) problema, dėl kurios naudotojas negali vykdyti numatytų būtinų funkcijų ir nežinomas joks kitas Perkančiajai organizacijai priimtinas alternatyvus šios funkcijos vykdymo kelias;</w:t>
            </w:r>
          </w:p>
          <w:p w14:paraId="571A0347" w14:textId="77777777" w:rsidR="00F7067D" w:rsidRPr="00A80F0F" w:rsidRDefault="00F7067D" w:rsidP="00CF2A67">
            <w:pPr>
              <w:pStyle w:val="TekstasNr"/>
              <w:numPr>
                <w:ilvl w:val="1"/>
                <w:numId w:val="115"/>
              </w:numPr>
              <w:spacing w:line="276" w:lineRule="auto"/>
              <w:rPr>
                <w:rFonts w:ascii="Tahoma" w:hAnsi="Tahoma" w:cs="Tahoma"/>
                <w:sz w:val="22"/>
                <w:szCs w:val="22"/>
              </w:rPr>
            </w:pPr>
            <w:r w:rsidRPr="00A80F0F">
              <w:rPr>
                <w:rFonts w:ascii="Tahoma" w:hAnsi="Tahoma" w:cs="Tahoma"/>
                <w:sz w:val="22"/>
                <w:szCs w:val="22"/>
              </w:rPr>
              <w:t>Nekritinis sutrikimas – kai nustatytas trikdis ir (ar) problema, kuris sukelia sunkumus naudojantis Sistema, bet neturi įtakos Sistemos funkcijų veikimui ir nedaro jokio kito poveikio.</w:t>
            </w:r>
          </w:p>
        </w:tc>
      </w:tr>
      <w:tr w:rsidR="00A80F0F" w:rsidRPr="00A80F0F" w14:paraId="60495CC1" w14:textId="77777777">
        <w:trPr>
          <w:trHeight w:val="285"/>
        </w:trPr>
        <w:tc>
          <w:tcPr>
            <w:tcW w:w="2166" w:type="dxa"/>
            <w:tcMar>
              <w:left w:w="105" w:type="dxa"/>
              <w:right w:w="105" w:type="dxa"/>
            </w:tcMar>
          </w:tcPr>
          <w:p w14:paraId="462C220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621A5A8"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Pagrindinės privalomos garantinės priežiūros sąlygos:</w:t>
            </w:r>
          </w:p>
          <w:p w14:paraId="73DCEC54" w14:textId="77777777" w:rsidR="00F7067D" w:rsidRPr="00A80F0F" w:rsidRDefault="00F7067D" w:rsidP="00CF2A67">
            <w:pPr>
              <w:pStyle w:val="TekstasNr"/>
              <w:numPr>
                <w:ilvl w:val="0"/>
                <w:numId w:val="116"/>
              </w:numPr>
              <w:spacing w:line="276" w:lineRule="auto"/>
              <w:rPr>
                <w:rFonts w:ascii="Tahoma" w:hAnsi="Tahoma" w:cs="Tahoma"/>
                <w:sz w:val="22"/>
                <w:szCs w:val="22"/>
              </w:rPr>
            </w:pPr>
            <w:r w:rsidRPr="00A80F0F">
              <w:rPr>
                <w:rFonts w:ascii="Tahoma" w:hAnsi="Tahoma" w:cs="Tahoma"/>
                <w:sz w:val="22"/>
                <w:szCs w:val="22"/>
              </w:rPr>
              <w:t>reakcijos į problemą laikas (problema užregistruota ir perduota sprendimui) – ne ilgiau kaip 15 min.;</w:t>
            </w:r>
          </w:p>
          <w:p w14:paraId="7D634B99" w14:textId="77777777" w:rsidR="00F7067D" w:rsidRPr="00A80F0F" w:rsidRDefault="00F7067D" w:rsidP="00CF2A67">
            <w:pPr>
              <w:pStyle w:val="TekstasNr"/>
              <w:numPr>
                <w:ilvl w:val="0"/>
                <w:numId w:val="116"/>
              </w:numPr>
              <w:spacing w:line="276" w:lineRule="auto"/>
              <w:rPr>
                <w:rFonts w:ascii="Tahoma" w:hAnsi="Tahoma" w:cs="Tahoma"/>
                <w:sz w:val="22"/>
                <w:szCs w:val="22"/>
              </w:rPr>
            </w:pPr>
            <w:r w:rsidRPr="00A80F0F">
              <w:rPr>
                <w:rFonts w:ascii="Tahoma" w:hAnsi="Tahoma" w:cs="Tahoma"/>
                <w:sz w:val="22"/>
                <w:szCs w:val="22"/>
              </w:rPr>
              <w:t>problemos sprendimo trukmė:</w:t>
            </w:r>
          </w:p>
          <w:p w14:paraId="65581ACD" w14:textId="77777777" w:rsidR="00F7067D" w:rsidRPr="00A80F0F" w:rsidRDefault="00F7067D" w:rsidP="00CF2A67">
            <w:pPr>
              <w:pStyle w:val="TekstasNr"/>
              <w:numPr>
                <w:ilvl w:val="2"/>
                <w:numId w:val="95"/>
              </w:numPr>
              <w:spacing w:line="276" w:lineRule="auto"/>
              <w:rPr>
                <w:rFonts w:ascii="Tahoma" w:hAnsi="Tahoma" w:cs="Tahoma"/>
                <w:sz w:val="22"/>
                <w:szCs w:val="22"/>
              </w:rPr>
            </w:pPr>
            <w:r w:rsidRPr="00A80F0F">
              <w:rPr>
                <w:rFonts w:ascii="Tahoma" w:hAnsi="Tahoma" w:cs="Tahoma"/>
                <w:sz w:val="22"/>
                <w:szCs w:val="22"/>
              </w:rPr>
              <w:t>Kritinių sutrikimų šalinimas – ne ilgiau kaip 1 valandos nuo pranešimo gavimo sutartu būdu;</w:t>
            </w:r>
          </w:p>
          <w:p w14:paraId="00090BCF" w14:textId="77777777" w:rsidR="00F7067D" w:rsidRPr="00A80F0F" w:rsidRDefault="00F7067D" w:rsidP="00CF2A67">
            <w:pPr>
              <w:pStyle w:val="TekstasNr"/>
              <w:numPr>
                <w:ilvl w:val="2"/>
                <w:numId w:val="95"/>
              </w:numPr>
              <w:spacing w:line="276" w:lineRule="auto"/>
              <w:rPr>
                <w:rFonts w:ascii="Tahoma" w:hAnsi="Tahoma" w:cs="Tahoma"/>
                <w:sz w:val="22"/>
                <w:szCs w:val="22"/>
              </w:rPr>
            </w:pPr>
            <w:r w:rsidRPr="00A80F0F">
              <w:rPr>
                <w:rFonts w:ascii="Tahoma" w:hAnsi="Tahoma" w:cs="Tahoma"/>
                <w:sz w:val="22"/>
                <w:szCs w:val="22"/>
              </w:rPr>
              <w:t>Nekritinių sutrikimų šalinimas – ne ilgiau kaip 4 darbo valandos nuo pranešimo gavimo sutartu būdu.</w:t>
            </w:r>
          </w:p>
          <w:p w14:paraId="7616B5CC" w14:textId="77777777" w:rsidR="00F7067D" w:rsidRPr="00A80F0F" w:rsidRDefault="00F7067D" w:rsidP="00CF2A67">
            <w:pPr>
              <w:pStyle w:val="TekstasNr"/>
              <w:numPr>
                <w:ilvl w:val="0"/>
                <w:numId w:val="116"/>
              </w:numPr>
              <w:spacing w:line="276" w:lineRule="auto"/>
              <w:rPr>
                <w:rFonts w:ascii="Tahoma" w:hAnsi="Tahoma" w:cs="Tahoma"/>
                <w:sz w:val="22"/>
                <w:szCs w:val="22"/>
              </w:rPr>
            </w:pPr>
            <w:r w:rsidRPr="00A80F0F">
              <w:rPr>
                <w:rFonts w:ascii="Tahoma" w:hAnsi="Tahoma" w:cs="Tahoma"/>
                <w:sz w:val="22"/>
                <w:szCs w:val="22"/>
              </w:rPr>
              <w:t>Jei gedimo per nurodytą laiką pašalinti negalima, kartu su Perkančiąja organizacija suderinamas kitas gedimo pašalinimo laikas, pateikiant šio laiko poreikio pagrindimą.</w:t>
            </w:r>
          </w:p>
        </w:tc>
      </w:tr>
      <w:tr w:rsidR="00A80F0F" w:rsidRPr="00A80F0F" w14:paraId="5F8787DA" w14:textId="77777777">
        <w:trPr>
          <w:trHeight w:val="285"/>
        </w:trPr>
        <w:tc>
          <w:tcPr>
            <w:tcW w:w="2166" w:type="dxa"/>
            <w:tcMar>
              <w:left w:w="105" w:type="dxa"/>
              <w:right w:w="105" w:type="dxa"/>
            </w:tcMar>
          </w:tcPr>
          <w:p w14:paraId="79783326"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34F2D3F"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 xml:space="preserve">Konsultacijos dėl nustatytų neatitikimų ir apie atliktus programinės įrangos pasikeitimus telefonu ir elektroniniu paštu (angl. </w:t>
            </w:r>
            <w:proofErr w:type="spellStart"/>
            <w:r w:rsidRPr="00A80F0F">
              <w:rPr>
                <w:rFonts w:ascii="Tahoma" w:hAnsi="Tahoma" w:cs="Tahoma"/>
                <w:sz w:val="22"/>
                <w:szCs w:val="22"/>
              </w:rPr>
              <w:t>Hot</w:t>
            </w:r>
            <w:proofErr w:type="spellEnd"/>
            <w:r w:rsidRPr="00A80F0F">
              <w:rPr>
                <w:rFonts w:ascii="Tahoma" w:hAnsi="Tahoma" w:cs="Tahoma"/>
                <w:sz w:val="22"/>
                <w:szCs w:val="22"/>
              </w:rPr>
              <w:t xml:space="preserve"> line) – darbo dienomis nuo 8:00 iki 17:00 val..</w:t>
            </w:r>
          </w:p>
        </w:tc>
      </w:tr>
      <w:tr w:rsidR="00A80F0F" w:rsidRPr="00A80F0F" w14:paraId="0B2632E2" w14:textId="77777777">
        <w:trPr>
          <w:trHeight w:val="285"/>
        </w:trPr>
        <w:tc>
          <w:tcPr>
            <w:tcW w:w="2166" w:type="dxa"/>
            <w:tcMar>
              <w:left w:w="105" w:type="dxa"/>
              <w:right w:w="105" w:type="dxa"/>
            </w:tcMar>
          </w:tcPr>
          <w:p w14:paraId="6D739859"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6A88C97"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Galimybė visą parą registruoti problemas internetu bei stebėti problemų sprendimo būklę naudojant Perkančiosios organizacijos naudojamą klaidų registravimo įrankį (nebent projekto metu būtų šalių sutarta naudoti Teikėjo klaidų registravimo įrankį).</w:t>
            </w:r>
          </w:p>
        </w:tc>
      </w:tr>
      <w:tr w:rsidR="00A80F0F" w:rsidRPr="00A80F0F" w14:paraId="25E03C28" w14:textId="77777777">
        <w:trPr>
          <w:trHeight w:val="285"/>
        </w:trPr>
        <w:tc>
          <w:tcPr>
            <w:tcW w:w="2166" w:type="dxa"/>
            <w:tcMar>
              <w:left w:w="105" w:type="dxa"/>
              <w:right w:w="105" w:type="dxa"/>
            </w:tcMar>
          </w:tcPr>
          <w:p w14:paraId="537ABA27"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64450E6"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Kiekvieno ketvirčio pradžioje Paslaugų teikėjas per 5 darbo dienas turės parengti praėjusio ketvirčio garantinės priežiūros vykdymo ataskaitą.</w:t>
            </w:r>
          </w:p>
        </w:tc>
      </w:tr>
      <w:tr w:rsidR="00A80F0F" w:rsidRPr="00A80F0F" w14:paraId="7ABD55CB" w14:textId="77777777">
        <w:trPr>
          <w:trHeight w:val="285"/>
        </w:trPr>
        <w:tc>
          <w:tcPr>
            <w:tcW w:w="2166" w:type="dxa"/>
            <w:tcMar>
              <w:left w:w="105" w:type="dxa"/>
              <w:right w:w="105" w:type="dxa"/>
            </w:tcMar>
          </w:tcPr>
          <w:p w14:paraId="267091A4"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7900284"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Detali garantinės priežiūros tvarka (garantinės priežiūros komunikacijos būdai, atnaujinimų diegimo procedūros ir kt.) turi būti suderinta su Perkančiąja organizacija aprašyta Teikėjo parengtame garantinės priežiūros reglamente.</w:t>
            </w:r>
          </w:p>
        </w:tc>
      </w:tr>
    </w:tbl>
    <w:p w14:paraId="4C9156C3" w14:textId="65A2AC58" w:rsidR="00F7067D" w:rsidRPr="00A80F0F" w:rsidRDefault="00D97325" w:rsidP="00D97325">
      <w:pPr>
        <w:pStyle w:val="Heading2"/>
        <w:spacing w:before="200" w:line="276" w:lineRule="auto"/>
        <w:rPr>
          <w:rFonts w:ascii="Tahoma" w:hAnsi="Tahoma" w:cs="Tahoma"/>
          <w:b/>
          <w:bCs/>
          <w:color w:val="auto"/>
          <w:sz w:val="22"/>
          <w:szCs w:val="22"/>
        </w:rPr>
      </w:pPr>
      <w:bookmarkStart w:id="166" w:name="_Toc144274568"/>
      <w:bookmarkStart w:id="167" w:name="_Hlk146797615"/>
      <w:bookmarkStart w:id="168" w:name="_Toc187320768"/>
      <w:bookmarkStart w:id="169" w:name="_Toc191179262"/>
      <w:r>
        <w:rPr>
          <w:rFonts w:ascii="Tahoma" w:hAnsi="Tahoma" w:cs="Tahoma"/>
          <w:b/>
          <w:bCs/>
          <w:color w:val="auto"/>
          <w:sz w:val="22"/>
          <w:szCs w:val="22"/>
        </w:rPr>
        <w:t xml:space="preserve">5.15. </w:t>
      </w:r>
      <w:r w:rsidR="00F7067D" w:rsidRPr="00A80F0F">
        <w:rPr>
          <w:rFonts w:ascii="Tahoma" w:hAnsi="Tahoma" w:cs="Tahoma"/>
          <w:b/>
          <w:bCs/>
          <w:color w:val="auto"/>
          <w:sz w:val="22"/>
          <w:szCs w:val="22"/>
        </w:rPr>
        <w:t>Reikalavimai Projekto valdymui</w:t>
      </w:r>
      <w:bookmarkEnd w:id="166"/>
      <w:bookmarkEnd w:id="167"/>
      <w:bookmarkEnd w:id="168"/>
      <w:bookmarkEnd w:id="169"/>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360472D7" w14:textId="77777777">
        <w:trPr>
          <w:trHeight w:val="285"/>
        </w:trPr>
        <w:tc>
          <w:tcPr>
            <w:tcW w:w="2166" w:type="dxa"/>
            <w:shd w:val="clear" w:color="auto" w:fill="0070C0"/>
            <w:tcMar>
              <w:left w:w="105" w:type="dxa"/>
              <w:right w:w="105" w:type="dxa"/>
            </w:tcMar>
            <w:vAlign w:val="center"/>
          </w:tcPr>
          <w:p w14:paraId="7EBA6727"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0144E16"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65CB766D" w14:textId="77777777">
        <w:trPr>
          <w:trHeight w:val="285"/>
        </w:trPr>
        <w:tc>
          <w:tcPr>
            <w:tcW w:w="2166" w:type="dxa"/>
            <w:tcMar>
              <w:left w:w="105" w:type="dxa"/>
              <w:right w:w="105" w:type="dxa"/>
            </w:tcMar>
          </w:tcPr>
          <w:p w14:paraId="63B67B91"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AAF653B"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 xml:space="preserve">Teikėjas turi užtikrinti, kad visa komunikacija Projekto metu vyktų lietuvių kalba. Jei pasitelkiami užsienio šalių ekspertai, Teikėjas turi pasirūpinti vertimo į lietuvių kalbą paslaugomis savo sąskaita. </w:t>
            </w:r>
          </w:p>
        </w:tc>
      </w:tr>
      <w:tr w:rsidR="00A80F0F" w:rsidRPr="00A80F0F" w14:paraId="76CF1D82" w14:textId="77777777">
        <w:trPr>
          <w:trHeight w:val="285"/>
        </w:trPr>
        <w:tc>
          <w:tcPr>
            <w:tcW w:w="2166" w:type="dxa"/>
            <w:tcMar>
              <w:left w:w="105" w:type="dxa"/>
              <w:right w:w="105" w:type="dxa"/>
            </w:tcMar>
          </w:tcPr>
          <w:p w14:paraId="498B265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7A49A86B"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Teikėjas turi informuoti Pirkėją apie Paslaugų vykdymo eigą ir Perkančiosios organizacijos prašymu rengti Paslaugų teikimo etapų rezultatų pristatymus.</w:t>
            </w:r>
          </w:p>
        </w:tc>
      </w:tr>
      <w:tr w:rsidR="00A80F0F" w:rsidRPr="00A80F0F" w14:paraId="75FDB464" w14:textId="77777777">
        <w:trPr>
          <w:trHeight w:val="285"/>
        </w:trPr>
        <w:tc>
          <w:tcPr>
            <w:tcW w:w="2166" w:type="dxa"/>
            <w:tcMar>
              <w:left w:w="105" w:type="dxa"/>
              <w:right w:w="105" w:type="dxa"/>
            </w:tcMar>
          </w:tcPr>
          <w:p w14:paraId="02AC022F"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BDC8597"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Teikėjas turi tiesiogiai bendradarbiauti su Perkančiąja organizacija, Projekto partneriais bei kitomis Projekto suinteresuotomis šalimis.</w:t>
            </w:r>
          </w:p>
        </w:tc>
      </w:tr>
      <w:tr w:rsidR="00A80F0F" w:rsidRPr="00A80F0F" w14:paraId="63BC9330" w14:textId="77777777">
        <w:trPr>
          <w:trHeight w:val="285"/>
        </w:trPr>
        <w:tc>
          <w:tcPr>
            <w:tcW w:w="2166" w:type="dxa"/>
            <w:tcMar>
              <w:left w:w="105" w:type="dxa"/>
              <w:right w:w="105" w:type="dxa"/>
            </w:tcMar>
          </w:tcPr>
          <w:p w14:paraId="20FE5C9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931BA15"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Teikėjas turi pateikti ir su Perkančiąja organizacija suderinti Paslaugų teikimo reglamentą, kuriame turi būti detalizuoti Paslaugų teikimo etapai ir jų rezultatai (pateiktys), pateiktas detalus Perkančiosios organizacijos nurodytus terminus atitinkantis kalendorinis darbų vykdymo grafikas, aprašytos komunikacijos ir rizikų valdymo priemonės bei dokumentų derinimo tvarka.</w:t>
            </w:r>
          </w:p>
        </w:tc>
      </w:tr>
      <w:tr w:rsidR="00A80F0F" w:rsidRPr="00A80F0F" w14:paraId="61A9C042" w14:textId="77777777">
        <w:trPr>
          <w:trHeight w:val="285"/>
        </w:trPr>
        <w:tc>
          <w:tcPr>
            <w:tcW w:w="2166" w:type="dxa"/>
            <w:tcMar>
              <w:left w:w="105" w:type="dxa"/>
              <w:right w:w="105" w:type="dxa"/>
            </w:tcMar>
          </w:tcPr>
          <w:p w14:paraId="5467974A"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523DF94"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Teikėjas turi kas mėnesį rengti ir Perkančiąja organizacijai teikti tarpines Paslaugų teikimo ataskaitas, kuriose būtų pateikiama:</w:t>
            </w:r>
          </w:p>
          <w:p w14:paraId="6C45079B" w14:textId="77777777" w:rsidR="00F7067D" w:rsidRPr="00A80F0F" w:rsidRDefault="00F7067D" w:rsidP="00CF2A67">
            <w:pPr>
              <w:pStyle w:val="TekstasNr11"/>
              <w:numPr>
                <w:ilvl w:val="0"/>
                <w:numId w:val="117"/>
              </w:numPr>
              <w:tabs>
                <w:tab w:val="clear" w:pos="1560"/>
              </w:tabs>
              <w:spacing w:line="276" w:lineRule="auto"/>
              <w:rPr>
                <w:rFonts w:ascii="Tahoma" w:hAnsi="Tahoma" w:cs="Tahoma"/>
                <w:sz w:val="22"/>
                <w:szCs w:val="22"/>
              </w:rPr>
            </w:pPr>
            <w:r w:rsidRPr="00A80F0F">
              <w:rPr>
                <w:rFonts w:ascii="Tahoma" w:hAnsi="Tahoma" w:cs="Tahoma"/>
                <w:sz w:val="22"/>
                <w:szCs w:val="22"/>
              </w:rPr>
              <w:t>informacija apie Paslaugų teikimo sutarties vykdymo eigą;</w:t>
            </w:r>
          </w:p>
          <w:p w14:paraId="2F41B328" w14:textId="77777777" w:rsidR="00F7067D" w:rsidRPr="00A80F0F" w:rsidRDefault="00F7067D" w:rsidP="00CF2A67">
            <w:pPr>
              <w:pStyle w:val="TekstasNr11"/>
              <w:numPr>
                <w:ilvl w:val="0"/>
                <w:numId w:val="117"/>
              </w:numPr>
              <w:tabs>
                <w:tab w:val="clear" w:pos="1560"/>
              </w:tabs>
              <w:spacing w:line="276" w:lineRule="auto"/>
              <w:rPr>
                <w:rFonts w:ascii="Tahoma" w:hAnsi="Tahoma" w:cs="Tahoma"/>
                <w:sz w:val="22"/>
                <w:szCs w:val="22"/>
              </w:rPr>
            </w:pPr>
            <w:r w:rsidRPr="00A80F0F">
              <w:rPr>
                <w:rFonts w:ascii="Tahoma" w:hAnsi="Tahoma" w:cs="Tahoma"/>
                <w:sz w:val="22"/>
                <w:szCs w:val="22"/>
              </w:rPr>
              <w:t>informacija apie per ataskaitinį mėnesį užfiksuotas rizikas ir problemas;</w:t>
            </w:r>
          </w:p>
          <w:p w14:paraId="0682C41A" w14:textId="77777777" w:rsidR="00F7067D" w:rsidRPr="00A80F0F" w:rsidRDefault="00F7067D" w:rsidP="00CF2A67">
            <w:pPr>
              <w:pStyle w:val="TekstasNr11"/>
              <w:numPr>
                <w:ilvl w:val="0"/>
                <w:numId w:val="117"/>
              </w:numPr>
              <w:tabs>
                <w:tab w:val="clear" w:pos="1560"/>
              </w:tabs>
              <w:spacing w:line="276" w:lineRule="auto"/>
              <w:rPr>
                <w:rFonts w:ascii="Tahoma" w:hAnsi="Tahoma" w:cs="Tahoma"/>
                <w:sz w:val="22"/>
                <w:szCs w:val="22"/>
              </w:rPr>
            </w:pPr>
            <w:r w:rsidRPr="00A80F0F">
              <w:rPr>
                <w:rFonts w:ascii="Tahoma" w:hAnsi="Tahoma" w:cs="Tahoma"/>
                <w:sz w:val="22"/>
                <w:szCs w:val="22"/>
              </w:rPr>
              <w:t>informaciją apie suderintus pakeitimus pakeitimų registre.</w:t>
            </w:r>
          </w:p>
        </w:tc>
      </w:tr>
      <w:tr w:rsidR="00A80F0F" w:rsidRPr="00A80F0F" w14:paraId="2FB9A9F1" w14:textId="77777777">
        <w:trPr>
          <w:trHeight w:val="285"/>
        </w:trPr>
        <w:tc>
          <w:tcPr>
            <w:tcW w:w="2166" w:type="dxa"/>
            <w:tcMar>
              <w:left w:w="105" w:type="dxa"/>
              <w:right w:w="105" w:type="dxa"/>
            </w:tcMar>
          </w:tcPr>
          <w:p w14:paraId="4841814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408C6A7"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Tarpinės Paslaugų teikimo ataskaitos Perkančiąja organizacijai privalo būti pateiktos per 5 darbo dienas nuo ataskaitinio laikotarpio pabaigos.</w:t>
            </w:r>
          </w:p>
        </w:tc>
      </w:tr>
      <w:tr w:rsidR="00A80F0F" w:rsidRPr="00A80F0F" w14:paraId="71D0F130" w14:textId="77777777">
        <w:trPr>
          <w:trHeight w:val="285"/>
        </w:trPr>
        <w:tc>
          <w:tcPr>
            <w:tcW w:w="2166" w:type="dxa"/>
            <w:tcMar>
              <w:left w:w="105" w:type="dxa"/>
              <w:right w:w="105" w:type="dxa"/>
            </w:tcMar>
          </w:tcPr>
          <w:p w14:paraId="00B9620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2F1D04C"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Baigus visus darbus, Teikėjas turi parengti galutinę Paslaugų teikimo ataskaitą. Galutinė ataskaita Perkančiąja organizacijai turi būti pateikta per 10 darbo dienų nuo paskutinio Paslaugų teikimo etapo pabaigos.</w:t>
            </w:r>
          </w:p>
        </w:tc>
      </w:tr>
    </w:tbl>
    <w:p w14:paraId="77C1B439" w14:textId="4612BACB" w:rsidR="00F7067D" w:rsidRPr="00A80F0F" w:rsidRDefault="00D97325" w:rsidP="00D97325">
      <w:pPr>
        <w:pStyle w:val="Heading2"/>
        <w:spacing w:before="200" w:line="276" w:lineRule="auto"/>
        <w:rPr>
          <w:rFonts w:ascii="Tahoma" w:hAnsi="Tahoma" w:cs="Tahoma"/>
          <w:b/>
          <w:bCs/>
          <w:color w:val="auto"/>
          <w:sz w:val="22"/>
          <w:szCs w:val="22"/>
        </w:rPr>
      </w:pPr>
      <w:bookmarkStart w:id="170" w:name="_Toc144274569"/>
      <w:bookmarkStart w:id="171" w:name="_Toc187320769"/>
      <w:bookmarkStart w:id="172" w:name="_Toc191179263"/>
      <w:bookmarkStart w:id="173" w:name="_Hlk146797590"/>
      <w:bookmarkEnd w:id="163"/>
      <w:bookmarkEnd w:id="164"/>
      <w:bookmarkEnd w:id="165"/>
      <w:r>
        <w:rPr>
          <w:rFonts w:ascii="Tahoma" w:hAnsi="Tahoma" w:cs="Tahoma"/>
          <w:b/>
          <w:bCs/>
          <w:color w:val="auto"/>
          <w:sz w:val="22"/>
          <w:szCs w:val="22"/>
        </w:rPr>
        <w:t xml:space="preserve">5.16. </w:t>
      </w:r>
      <w:r w:rsidR="00F7067D" w:rsidRPr="00A80F0F">
        <w:rPr>
          <w:rFonts w:ascii="Tahoma" w:hAnsi="Tahoma" w:cs="Tahoma"/>
          <w:b/>
          <w:bCs/>
          <w:color w:val="auto"/>
          <w:sz w:val="22"/>
          <w:szCs w:val="22"/>
        </w:rPr>
        <w:t>Reikalavimai pakeitimų valdymui</w:t>
      </w:r>
      <w:bookmarkEnd w:id="170"/>
      <w:bookmarkEnd w:id="171"/>
      <w:bookmarkEnd w:id="172"/>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10A5687E" w14:textId="77777777">
        <w:trPr>
          <w:trHeight w:val="285"/>
        </w:trPr>
        <w:tc>
          <w:tcPr>
            <w:tcW w:w="2166" w:type="dxa"/>
            <w:shd w:val="clear" w:color="auto" w:fill="0070C0"/>
            <w:tcMar>
              <w:left w:w="105" w:type="dxa"/>
              <w:right w:w="105" w:type="dxa"/>
            </w:tcMar>
            <w:vAlign w:val="center"/>
          </w:tcPr>
          <w:p w14:paraId="5D2BDD3A"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76D2D0E9"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12C13BF2" w14:textId="77777777">
        <w:trPr>
          <w:trHeight w:val="285"/>
        </w:trPr>
        <w:tc>
          <w:tcPr>
            <w:tcW w:w="2166" w:type="dxa"/>
            <w:tcMar>
              <w:left w:w="105" w:type="dxa"/>
              <w:right w:w="105" w:type="dxa"/>
            </w:tcMar>
          </w:tcPr>
          <w:p w14:paraId="34A66857"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EFD9EC7"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 xml:space="preserve">RPO, Techninėje specifikacijoje ar kituose Paslaugų teikimo sutarties prieduose nustatyti reikalavimai gali būti keičiami Teikėjo ar Perkančiosios organizacijos iniciatyva. </w:t>
            </w:r>
          </w:p>
        </w:tc>
      </w:tr>
      <w:tr w:rsidR="00A80F0F" w:rsidRPr="00A80F0F" w14:paraId="32C0614D" w14:textId="77777777">
        <w:trPr>
          <w:trHeight w:val="285"/>
        </w:trPr>
        <w:tc>
          <w:tcPr>
            <w:tcW w:w="2166" w:type="dxa"/>
            <w:tcMar>
              <w:left w:w="105" w:type="dxa"/>
              <w:right w:w="105" w:type="dxa"/>
            </w:tcMar>
          </w:tcPr>
          <w:p w14:paraId="1A256BF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8AA926E"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tc>
      </w:tr>
      <w:tr w:rsidR="00A80F0F" w:rsidRPr="00A80F0F" w14:paraId="2A97DC38" w14:textId="77777777">
        <w:trPr>
          <w:trHeight w:val="285"/>
        </w:trPr>
        <w:tc>
          <w:tcPr>
            <w:tcW w:w="2166" w:type="dxa"/>
            <w:tcMar>
              <w:left w:w="105" w:type="dxa"/>
              <w:right w:w="105" w:type="dxa"/>
            </w:tcMar>
          </w:tcPr>
          <w:p w14:paraId="19618A9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E0D63A5"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Pakeitimas turi būti įforminamas Paslaugų teikėjui ir Perkančiajai organizacijai patvirtinus keitimą raštu, vadovaujantis tarp Paslaugų teikėjo ir Perkančiosios organizacijos sudarytos Paslaugų teikimo sutarties ir šios Techninės specifikacijos sąlygomis, nepažeidžiant viešųjų pirkimų principų, esant visoms šioms aplinkybėms:</w:t>
            </w:r>
          </w:p>
          <w:p w14:paraId="72B486A8" w14:textId="77777777" w:rsidR="00F7067D" w:rsidRPr="00A80F0F" w:rsidRDefault="00F7067D" w:rsidP="00CF2A67">
            <w:pPr>
              <w:pStyle w:val="TekstasNr"/>
              <w:numPr>
                <w:ilvl w:val="0"/>
                <w:numId w:val="118"/>
              </w:numPr>
              <w:tabs>
                <w:tab w:val="clear" w:pos="1134"/>
                <w:tab w:val="left" w:pos="709"/>
              </w:tabs>
              <w:spacing w:line="276" w:lineRule="auto"/>
              <w:rPr>
                <w:rFonts w:ascii="Tahoma" w:hAnsi="Tahoma" w:cs="Tahoma"/>
                <w:sz w:val="22"/>
                <w:szCs w:val="22"/>
              </w:rPr>
            </w:pPr>
            <w:r w:rsidRPr="00A80F0F">
              <w:rPr>
                <w:rFonts w:ascii="Tahoma" w:hAnsi="Tahoma" w:cs="Tahoma"/>
                <w:sz w:val="22"/>
                <w:szCs w:val="22"/>
              </w:rPr>
              <w:lastRenderedPageBreak/>
              <w:t>dokumentuotas funkcionalumo pakeitimo poveikis, aprašytas jo kritiškumo laipsnis (neesminis, vidutinis, kritinis) ir pasekmės;</w:t>
            </w:r>
          </w:p>
          <w:p w14:paraId="129ED372" w14:textId="77777777" w:rsidR="00F7067D" w:rsidRPr="00A80F0F" w:rsidRDefault="00F7067D" w:rsidP="00CF2A67">
            <w:pPr>
              <w:pStyle w:val="TekstasNr"/>
              <w:numPr>
                <w:ilvl w:val="0"/>
                <w:numId w:val="118"/>
              </w:numPr>
              <w:tabs>
                <w:tab w:val="clear" w:pos="1134"/>
                <w:tab w:val="left" w:pos="709"/>
              </w:tabs>
              <w:spacing w:line="276" w:lineRule="auto"/>
              <w:rPr>
                <w:rFonts w:ascii="Tahoma" w:hAnsi="Tahoma" w:cs="Tahoma"/>
                <w:sz w:val="22"/>
                <w:szCs w:val="22"/>
              </w:rPr>
            </w:pPr>
            <w:r w:rsidRPr="00A80F0F">
              <w:rPr>
                <w:rFonts w:ascii="Tahoma" w:hAnsi="Tahoma" w:cs="Tahoma"/>
                <w:sz w:val="22"/>
                <w:szCs w:val="22"/>
              </w:rPr>
              <w:t>funkcionalumo pakeitimas nėra kritinis ir nedaro įtakos viso techninio sprendimo  funkcionalumui;</w:t>
            </w:r>
          </w:p>
          <w:p w14:paraId="72226BFE" w14:textId="77777777" w:rsidR="00F7067D" w:rsidRPr="00A80F0F" w:rsidRDefault="00F7067D" w:rsidP="00CF2A67">
            <w:pPr>
              <w:pStyle w:val="TekstasNr"/>
              <w:numPr>
                <w:ilvl w:val="0"/>
                <w:numId w:val="118"/>
              </w:numPr>
              <w:tabs>
                <w:tab w:val="clear" w:pos="1134"/>
                <w:tab w:val="left" w:pos="709"/>
              </w:tabs>
              <w:spacing w:line="276" w:lineRule="auto"/>
              <w:rPr>
                <w:rFonts w:ascii="Tahoma" w:hAnsi="Tahoma" w:cs="Tahoma"/>
                <w:sz w:val="22"/>
                <w:szCs w:val="22"/>
              </w:rPr>
            </w:pPr>
            <w:r w:rsidRPr="00A80F0F">
              <w:rPr>
                <w:rFonts w:ascii="Tahoma" w:hAnsi="Tahoma" w:cs="Tahoma"/>
                <w:sz w:val="22"/>
                <w:szCs w:val="22"/>
              </w:rPr>
              <w:t>funkcionalumo pakeitimas buvo / yra pažymėtas testavimo plane ir bus papildomai ištestuotas;</w:t>
            </w:r>
          </w:p>
          <w:p w14:paraId="2D95D63A" w14:textId="77777777" w:rsidR="00F7067D" w:rsidRPr="00A80F0F" w:rsidRDefault="00F7067D" w:rsidP="00CF2A67">
            <w:pPr>
              <w:pStyle w:val="TekstasNr"/>
              <w:numPr>
                <w:ilvl w:val="0"/>
                <w:numId w:val="118"/>
              </w:numPr>
              <w:tabs>
                <w:tab w:val="clear" w:pos="1134"/>
                <w:tab w:val="left" w:pos="709"/>
              </w:tabs>
              <w:spacing w:line="276" w:lineRule="auto"/>
              <w:rPr>
                <w:rFonts w:ascii="Tahoma" w:hAnsi="Tahoma" w:cs="Tahoma"/>
                <w:sz w:val="22"/>
                <w:szCs w:val="22"/>
              </w:rPr>
            </w:pPr>
            <w:r w:rsidRPr="00A80F0F">
              <w:rPr>
                <w:rFonts w:ascii="Tahoma" w:hAnsi="Tahoma" w:cs="Tahoma"/>
                <w:sz w:val="22"/>
                <w:szCs w:val="22"/>
              </w:rPr>
              <w:t>atlikti techninės dokumentacijos, veiklos procesų ir / ar teisės aktų pakeitimai, susiję su funkcionalumo pakeitimu;</w:t>
            </w:r>
          </w:p>
          <w:p w14:paraId="684838B9" w14:textId="77777777" w:rsidR="00F7067D" w:rsidRPr="00A80F0F" w:rsidRDefault="00F7067D" w:rsidP="00CF2A67">
            <w:pPr>
              <w:pStyle w:val="TekstasNr"/>
              <w:numPr>
                <w:ilvl w:val="0"/>
                <w:numId w:val="118"/>
              </w:numPr>
              <w:tabs>
                <w:tab w:val="clear" w:pos="1134"/>
                <w:tab w:val="left" w:pos="709"/>
              </w:tabs>
              <w:spacing w:line="276" w:lineRule="auto"/>
              <w:rPr>
                <w:rFonts w:ascii="Tahoma" w:hAnsi="Tahoma" w:cs="Tahoma"/>
                <w:sz w:val="22"/>
                <w:szCs w:val="22"/>
              </w:rPr>
            </w:pPr>
            <w:r w:rsidRPr="00A80F0F">
              <w:rPr>
                <w:rFonts w:ascii="Tahoma" w:hAnsi="Tahoma" w:cs="Tahoma"/>
                <w:sz w:val="22"/>
                <w:szCs w:val="22"/>
              </w:rPr>
              <w:t>funkcionalumo pakeitimas yra autorizuotas (pasirašytas Perkančiosios organizacijos įgalioto asmens);</w:t>
            </w:r>
          </w:p>
          <w:p w14:paraId="35B50040" w14:textId="77777777" w:rsidR="00F7067D" w:rsidRPr="00A80F0F" w:rsidRDefault="00F7067D" w:rsidP="00CF2A67">
            <w:pPr>
              <w:pStyle w:val="TekstasNr"/>
              <w:numPr>
                <w:ilvl w:val="0"/>
                <w:numId w:val="118"/>
              </w:numPr>
              <w:tabs>
                <w:tab w:val="clear" w:pos="1134"/>
                <w:tab w:val="left" w:pos="709"/>
              </w:tabs>
              <w:spacing w:line="276" w:lineRule="auto"/>
              <w:rPr>
                <w:rFonts w:ascii="Tahoma" w:hAnsi="Tahoma" w:cs="Tahoma"/>
                <w:sz w:val="22"/>
                <w:szCs w:val="22"/>
              </w:rPr>
            </w:pPr>
            <w:r w:rsidRPr="00A80F0F">
              <w:rPr>
                <w:rFonts w:ascii="Tahoma" w:hAnsi="Tahoma" w:cs="Tahoma"/>
                <w:sz w:val="22"/>
                <w:szCs w:val="22"/>
              </w:rPr>
              <w:t>apie funkcionalumo pakeitimą yra tinkamai pranešta visoms su Paslaugų teikimu susijusioms šalims;</w:t>
            </w:r>
          </w:p>
          <w:p w14:paraId="7BD7786E" w14:textId="77777777" w:rsidR="00F7067D" w:rsidRDefault="00F7067D" w:rsidP="00CF2A67">
            <w:pPr>
              <w:pStyle w:val="TekstasNr"/>
              <w:numPr>
                <w:ilvl w:val="0"/>
                <w:numId w:val="118"/>
              </w:numPr>
              <w:tabs>
                <w:tab w:val="clear" w:pos="1134"/>
                <w:tab w:val="left" w:pos="709"/>
              </w:tabs>
              <w:spacing w:line="276" w:lineRule="auto"/>
              <w:rPr>
                <w:rFonts w:ascii="Tahoma" w:hAnsi="Tahoma" w:cs="Tahoma"/>
                <w:sz w:val="22"/>
                <w:szCs w:val="22"/>
              </w:rPr>
            </w:pPr>
            <w:r w:rsidRPr="00A80F0F">
              <w:rPr>
                <w:rFonts w:ascii="Tahoma" w:hAnsi="Tahoma" w:cs="Tahoma"/>
                <w:sz w:val="22"/>
                <w:szCs w:val="22"/>
              </w:rPr>
              <w:t>keičiamas funkcionalumas neapsunkina pirkimo tikslų pasiekimo;</w:t>
            </w:r>
          </w:p>
          <w:p w14:paraId="1434045B" w14:textId="77777777" w:rsidR="00F7067D" w:rsidRPr="00A80F0F" w:rsidRDefault="00F7067D" w:rsidP="00CF2A67">
            <w:pPr>
              <w:pStyle w:val="TekstasNr"/>
              <w:numPr>
                <w:ilvl w:val="0"/>
                <w:numId w:val="118"/>
              </w:numPr>
              <w:tabs>
                <w:tab w:val="clear" w:pos="1134"/>
                <w:tab w:val="left" w:pos="709"/>
              </w:tabs>
              <w:spacing w:line="276" w:lineRule="auto"/>
              <w:rPr>
                <w:rFonts w:ascii="Tahoma" w:hAnsi="Tahoma" w:cs="Tahoma"/>
                <w:sz w:val="22"/>
                <w:szCs w:val="22"/>
              </w:rPr>
            </w:pPr>
            <w:r w:rsidRPr="00A80F0F">
              <w:rPr>
                <w:rFonts w:ascii="Tahoma" w:hAnsi="Tahoma" w:cs="Tahoma"/>
                <w:sz w:val="22"/>
                <w:szCs w:val="22"/>
              </w:rPr>
              <w:t>visi su funkcionalumu susiję pakeitimai yra vedami funkcionalumų pakeitimo registracijos žurnale.</w:t>
            </w:r>
          </w:p>
        </w:tc>
      </w:tr>
      <w:tr w:rsidR="00A80F0F" w:rsidRPr="00A80F0F" w14:paraId="26A42821" w14:textId="77777777">
        <w:trPr>
          <w:trHeight w:val="285"/>
        </w:trPr>
        <w:tc>
          <w:tcPr>
            <w:tcW w:w="2166" w:type="dxa"/>
            <w:tcMar>
              <w:left w:w="105" w:type="dxa"/>
              <w:right w:w="105" w:type="dxa"/>
            </w:tcMar>
          </w:tcPr>
          <w:p w14:paraId="1EE81CEC"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9AA55A3"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Fonts w:ascii="Tahoma" w:hAnsi="Tahoma" w:cs="Tahoma"/>
                <w:sz w:val="22"/>
                <w:szCs w:val="22"/>
              </w:rPr>
              <w:t>Jeigu funkcionalumo pakeitimas yra įvykdytas nesilaikant ankstesniame punkte nustatytos tvarkos, toks funkcionalumo pakeitimas laikomas negaliojančiu.</w:t>
            </w:r>
          </w:p>
        </w:tc>
      </w:tr>
    </w:tbl>
    <w:p w14:paraId="02A452A2" w14:textId="2E5DF702" w:rsidR="00F7067D" w:rsidRPr="00A80F0F" w:rsidRDefault="00D97325" w:rsidP="00F7067D">
      <w:pPr>
        <w:pStyle w:val="Heading1"/>
        <w:spacing w:before="300"/>
        <w:rPr>
          <w:rFonts w:ascii="Tahoma" w:hAnsi="Tahoma" w:cs="Tahoma"/>
          <w:b/>
          <w:color w:val="auto"/>
          <w:sz w:val="22"/>
          <w:szCs w:val="22"/>
        </w:rPr>
      </w:pPr>
      <w:bookmarkStart w:id="174" w:name="_Toc187320770"/>
      <w:bookmarkStart w:id="175" w:name="_Toc191179264"/>
      <w:bookmarkEnd w:id="173"/>
      <w:r>
        <w:rPr>
          <w:rFonts w:ascii="Tahoma" w:hAnsi="Tahoma" w:cs="Tahoma"/>
          <w:b/>
          <w:bCs/>
          <w:color w:val="auto"/>
          <w:sz w:val="22"/>
          <w:szCs w:val="22"/>
        </w:rPr>
        <w:t>5.</w:t>
      </w:r>
      <w:r w:rsidR="001C7358">
        <w:rPr>
          <w:rFonts w:ascii="Tahoma" w:hAnsi="Tahoma" w:cs="Tahoma"/>
          <w:b/>
          <w:bCs/>
          <w:color w:val="auto"/>
          <w:sz w:val="22"/>
          <w:szCs w:val="22"/>
        </w:rPr>
        <w:t>17</w:t>
      </w:r>
      <w:r>
        <w:rPr>
          <w:rFonts w:ascii="Tahoma" w:hAnsi="Tahoma" w:cs="Tahoma"/>
          <w:b/>
          <w:bCs/>
          <w:color w:val="auto"/>
          <w:sz w:val="22"/>
          <w:szCs w:val="22"/>
        </w:rPr>
        <w:t xml:space="preserve">. </w:t>
      </w:r>
      <w:r w:rsidR="00F7067D" w:rsidRPr="00A80F0F">
        <w:rPr>
          <w:rFonts w:ascii="Tahoma" w:hAnsi="Tahoma" w:cs="Tahoma"/>
          <w:b/>
          <w:bCs/>
          <w:color w:val="auto"/>
          <w:sz w:val="22"/>
          <w:szCs w:val="22"/>
        </w:rPr>
        <w:t>SPECIALIEJI REIKALAVIMAI PASLAUGŲ TEIKIMUI</w:t>
      </w:r>
      <w:bookmarkEnd w:id="174"/>
      <w:bookmarkEnd w:id="175"/>
    </w:p>
    <w:p w14:paraId="7502BFC1" w14:textId="35DE1D71" w:rsidR="00F7067D" w:rsidRPr="00A80F0F" w:rsidRDefault="00D97325" w:rsidP="00F7067D">
      <w:pPr>
        <w:pStyle w:val="Heading2"/>
        <w:spacing w:before="0" w:line="276" w:lineRule="auto"/>
        <w:rPr>
          <w:rFonts w:ascii="Tahoma" w:hAnsi="Tahoma" w:cs="Tahoma"/>
          <w:b/>
          <w:bCs/>
          <w:color w:val="auto"/>
          <w:sz w:val="22"/>
          <w:szCs w:val="22"/>
        </w:rPr>
      </w:pPr>
      <w:bookmarkStart w:id="176" w:name="_Toc187320771"/>
      <w:bookmarkStart w:id="177" w:name="_Toc191179265"/>
      <w:r>
        <w:rPr>
          <w:rFonts w:ascii="Tahoma" w:hAnsi="Tahoma" w:cs="Tahoma"/>
          <w:b/>
          <w:bCs/>
          <w:color w:val="auto"/>
          <w:sz w:val="22"/>
          <w:szCs w:val="22"/>
        </w:rPr>
        <w:t>5.</w:t>
      </w:r>
      <w:r w:rsidR="001C7358">
        <w:rPr>
          <w:rFonts w:ascii="Tahoma" w:hAnsi="Tahoma" w:cs="Tahoma"/>
          <w:b/>
          <w:bCs/>
          <w:color w:val="auto"/>
          <w:sz w:val="22"/>
          <w:szCs w:val="22"/>
        </w:rPr>
        <w:t>17</w:t>
      </w:r>
      <w:r>
        <w:rPr>
          <w:rFonts w:ascii="Tahoma" w:hAnsi="Tahoma" w:cs="Tahoma"/>
          <w:b/>
          <w:bCs/>
          <w:color w:val="auto"/>
          <w:sz w:val="22"/>
          <w:szCs w:val="22"/>
        </w:rPr>
        <w:t xml:space="preserve">.1. </w:t>
      </w:r>
      <w:r w:rsidR="00F7067D" w:rsidRPr="00A80F0F">
        <w:rPr>
          <w:rFonts w:ascii="Tahoma" w:hAnsi="Tahoma" w:cs="Tahoma"/>
          <w:b/>
          <w:bCs/>
          <w:color w:val="auto"/>
          <w:sz w:val="22"/>
          <w:szCs w:val="22"/>
        </w:rPr>
        <w:t>Reikalavimai saugai</w:t>
      </w:r>
      <w:bookmarkEnd w:id="176"/>
      <w:bookmarkEnd w:id="177"/>
    </w:p>
    <w:p w14:paraId="05834415" w14:textId="6C498D7D" w:rsidR="00F7067D" w:rsidRPr="00A80F0F" w:rsidRDefault="001C7358" w:rsidP="00F7067D">
      <w:pPr>
        <w:pStyle w:val="Heading3"/>
        <w:spacing w:before="0" w:line="276" w:lineRule="auto"/>
        <w:rPr>
          <w:rFonts w:ascii="Tahoma" w:hAnsi="Tahoma" w:cs="Tahoma"/>
          <w:b/>
          <w:bCs/>
          <w:color w:val="auto"/>
          <w:sz w:val="22"/>
          <w:szCs w:val="22"/>
        </w:rPr>
      </w:pPr>
      <w:bookmarkStart w:id="178" w:name="_Toc187320772"/>
      <w:bookmarkStart w:id="179" w:name="_Toc191179266"/>
      <w:r>
        <w:rPr>
          <w:rFonts w:ascii="Tahoma" w:hAnsi="Tahoma" w:cs="Tahoma"/>
          <w:b/>
          <w:bCs/>
          <w:color w:val="auto"/>
          <w:sz w:val="22"/>
          <w:szCs w:val="22"/>
        </w:rPr>
        <w:t xml:space="preserve">5.17.2. </w:t>
      </w:r>
      <w:r w:rsidR="00F7067D" w:rsidRPr="00A80F0F">
        <w:rPr>
          <w:rFonts w:ascii="Tahoma" w:hAnsi="Tahoma" w:cs="Tahoma"/>
          <w:b/>
          <w:bCs/>
          <w:color w:val="auto"/>
          <w:sz w:val="22"/>
          <w:szCs w:val="22"/>
        </w:rPr>
        <w:t>Reikalavimai duomenų apsaugai ir informacijos saugumo valdymui</w:t>
      </w:r>
      <w:bookmarkEnd w:id="178"/>
      <w:bookmarkEnd w:id="179"/>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03320E34" w14:textId="77777777">
        <w:trPr>
          <w:trHeight w:val="285"/>
        </w:trPr>
        <w:tc>
          <w:tcPr>
            <w:tcW w:w="2166" w:type="dxa"/>
            <w:shd w:val="clear" w:color="auto" w:fill="0070C0"/>
            <w:tcMar>
              <w:left w:w="105" w:type="dxa"/>
              <w:right w:w="105" w:type="dxa"/>
            </w:tcMar>
            <w:vAlign w:val="center"/>
          </w:tcPr>
          <w:p w14:paraId="17D79281"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441C0D2B"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5BA65344" w14:textId="77777777">
        <w:trPr>
          <w:trHeight w:val="285"/>
        </w:trPr>
        <w:tc>
          <w:tcPr>
            <w:tcW w:w="2166" w:type="dxa"/>
            <w:tcMar>
              <w:left w:w="105" w:type="dxa"/>
              <w:right w:w="105" w:type="dxa"/>
            </w:tcMar>
          </w:tcPr>
          <w:p w14:paraId="3257A3BA"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730F14F"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r w:rsidRPr="00A80F0F">
              <w:rPr>
                <w:rStyle w:val="eop"/>
                <w:rFonts w:ascii="Tahoma" w:hAnsi="Tahoma" w:cs="Tahoma"/>
                <w:sz w:val="22"/>
                <w:szCs w:val="22"/>
              </w:rPr>
              <w:t> </w:t>
            </w:r>
          </w:p>
        </w:tc>
      </w:tr>
      <w:tr w:rsidR="00A80F0F" w:rsidRPr="00A80F0F" w14:paraId="6DB11A18" w14:textId="77777777">
        <w:trPr>
          <w:trHeight w:val="285"/>
        </w:trPr>
        <w:tc>
          <w:tcPr>
            <w:tcW w:w="2166" w:type="dxa"/>
            <w:tcMar>
              <w:left w:w="105" w:type="dxa"/>
              <w:right w:w="105" w:type="dxa"/>
            </w:tcMar>
          </w:tcPr>
          <w:p w14:paraId="16D5434E"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E83B485" w14:textId="77777777" w:rsidR="00F7067D" w:rsidRPr="00A80F0F" w:rsidRDefault="00F7067D">
            <w:pPr>
              <w:pStyle w:val="TekstasNr"/>
              <w:numPr>
                <w:ilvl w:val="0"/>
                <w:numId w:val="0"/>
              </w:numPr>
              <w:spacing w:line="276" w:lineRule="auto"/>
              <w:rPr>
                <w:rFonts w:ascii="Tahoma" w:hAnsi="Tahoma" w:cs="Tahoma"/>
                <w:sz w:val="22"/>
                <w:szCs w:val="22"/>
              </w:rPr>
            </w:pPr>
            <w:r w:rsidRPr="00A80F0F">
              <w:rPr>
                <w:rStyle w:val="normaltextrun"/>
                <w:rFonts w:ascii="Tahoma" w:hAnsi="Tahoma" w:cs="Tahoma"/>
                <w:sz w:val="22"/>
                <w:szCs w:val="22"/>
              </w:rPr>
              <w:t>Teikėjas, teikdamas Paslaugas, turi laikytis ir užtikrinti, kad Paslaugos atitiktų Lietuvos Respublikos valstybės informacinių išteklių valdymo įstatyme, Lietuvos Respublikos kibernetinio saugumo įstatyme, Lietuvos Respublikos Vyriausybės 2018 m. rugpjūčio 13 d. nutarimas Nr. 818 „Dėl Lietuvos Respublikos kibernetinio saugumo įstatymo įgyvendinimo“ nustatytus saugumo reikalavimus.</w:t>
            </w:r>
          </w:p>
        </w:tc>
      </w:tr>
      <w:tr w:rsidR="00A80F0F" w:rsidRPr="00A80F0F" w14:paraId="0F45B763" w14:textId="77777777">
        <w:trPr>
          <w:trHeight w:val="285"/>
        </w:trPr>
        <w:tc>
          <w:tcPr>
            <w:tcW w:w="2166" w:type="dxa"/>
            <w:tcMar>
              <w:left w:w="105" w:type="dxa"/>
              <w:right w:w="105" w:type="dxa"/>
            </w:tcMar>
          </w:tcPr>
          <w:p w14:paraId="3E430B5F"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D1810B5"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Po Pirkimo darbų įvykdymo Sistemoje saugomi duomenys turi būti apsaugoti nuo nesankcionuoto priėjimo, naudojimo, pakeitimo, atskleidimo, sunaikinimo ar praradimo.</w:t>
            </w:r>
            <w:r w:rsidRPr="00A80F0F">
              <w:rPr>
                <w:rStyle w:val="eop"/>
                <w:rFonts w:ascii="Tahoma" w:hAnsi="Tahoma" w:cs="Tahoma"/>
                <w:sz w:val="22"/>
                <w:szCs w:val="22"/>
              </w:rPr>
              <w:t> </w:t>
            </w:r>
          </w:p>
        </w:tc>
      </w:tr>
      <w:tr w:rsidR="00A80F0F" w:rsidRPr="00A80F0F" w14:paraId="007BA730" w14:textId="77777777">
        <w:trPr>
          <w:trHeight w:val="285"/>
        </w:trPr>
        <w:tc>
          <w:tcPr>
            <w:tcW w:w="2166" w:type="dxa"/>
            <w:tcMar>
              <w:left w:w="105" w:type="dxa"/>
              <w:right w:w="105" w:type="dxa"/>
            </w:tcMar>
          </w:tcPr>
          <w:p w14:paraId="00991D52"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D0689CA"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Teikėjas projektuojant Sistemos turi su Perkančiąja organizacija suderinti, kokias apsaugas ir kuriam Sistemos funkcionalumui naudoti. Sistema turi būti apsaugota nuo šių grėsmių:</w:t>
            </w:r>
            <w:r w:rsidRPr="00A80F0F">
              <w:rPr>
                <w:rStyle w:val="eop"/>
                <w:rFonts w:ascii="Tahoma" w:hAnsi="Tahoma" w:cs="Tahoma"/>
                <w:sz w:val="22"/>
                <w:szCs w:val="22"/>
              </w:rPr>
              <w:t> </w:t>
            </w:r>
          </w:p>
          <w:p w14:paraId="4EE0CA4C" w14:textId="77777777" w:rsidR="00F7067D" w:rsidRPr="00A80F0F" w:rsidRDefault="00F7067D" w:rsidP="00CF2A67">
            <w:pPr>
              <w:pStyle w:val="paragraph"/>
              <w:numPr>
                <w:ilvl w:val="0"/>
                <w:numId w:val="18"/>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Siekiant išvengti saugumo spragų ir pažeidžiamumo programinėje neautentifikuotos prieigos;</w:t>
            </w:r>
            <w:r w:rsidRPr="00A80F0F">
              <w:rPr>
                <w:rStyle w:val="eop"/>
                <w:rFonts w:ascii="Tahoma" w:hAnsi="Tahoma" w:cs="Tahoma"/>
                <w:sz w:val="22"/>
                <w:szCs w:val="22"/>
              </w:rPr>
              <w:t> </w:t>
            </w:r>
          </w:p>
          <w:p w14:paraId="20BDA8A1" w14:textId="77777777" w:rsidR="00F7067D" w:rsidRPr="00A80F0F" w:rsidRDefault="00F7067D" w:rsidP="00CF2A67">
            <w:pPr>
              <w:pStyle w:val="paragraph"/>
              <w:numPr>
                <w:ilvl w:val="0"/>
                <w:numId w:val="19"/>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nesankcionuoto naudotojo sesijos perėmimo;</w:t>
            </w:r>
            <w:r w:rsidRPr="00A80F0F">
              <w:rPr>
                <w:rStyle w:val="eop"/>
                <w:rFonts w:ascii="Tahoma" w:hAnsi="Tahoma" w:cs="Tahoma"/>
                <w:sz w:val="22"/>
                <w:szCs w:val="22"/>
              </w:rPr>
              <w:t> </w:t>
            </w:r>
          </w:p>
          <w:p w14:paraId="26FAF092" w14:textId="77777777" w:rsidR="00F7067D" w:rsidRPr="00A80F0F" w:rsidRDefault="00F7067D" w:rsidP="00CF2A67">
            <w:pPr>
              <w:pStyle w:val="paragraph"/>
              <w:numPr>
                <w:ilvl w:val="0"/>
                <w:numId w:val="20"/>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nesankcionuoto duomenų perėmimo ar jų įterpimo;</w:t>
            </w:r>
            <w:r w:rsidRPr="00A80F0F">
              <w:rPr>
                <w:rStyle w:val="eop"/>
                <w:rFonts w:ascii="Tahoma" w:hAnsi="Tahoma" w:cs="Tahoma"/>
                <w:sz w:val="22"/>
                <w:szCs w:val="22"/>
              </w:rPr>
              <w:t> </w:t>
            </w:r>
          </w:p>
          <w:p w14:paraId="03EBE0D7" w14:textId="77777777" w:rsidR="00F7067D" w:rsidRPr="00A80F0F" w:rsidRDefault="00F7067D" w:rsidP="00CF2A67">
            <w:pPr>
              <w:pStyle w:val="paragraph"/>
              <w:numPr>
                <w:ilvl w:val="0"/>
                <w:numId w:val="21"/>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lastRenderedPageBreak/>
              <w:t xml:space="preserve">žalingo kodo įterpimo (angl. </w:t>
            </w:r>
            <w:proofErr w:type="spellStart"/>
            <w:r w:rsidRPr="00A80F0F">
              <w:rPr>
                <w:rStyle w:val="normaltextrun"/>
                <w:rFonts w:ascii="Tahoma" w:hAnsi="Tahoma" w:cs="Tahoma"/>
                <w:sz w:val="22"/>
                <w:szCs w:val="22"/>
              </w:rPr>
              <w:t>Injection</w:t>
            </w:r>
            <w:proofErr w:type="spellEnd"/>
            <w:r w:rsidRPr="00A80F0F">
              <w:rPr>
                <w:rStyle w:val="normaltextrun"/>
                <w:rFonts w:ascii="Tahoma" w:hAnsi="Tahoma" w:cs="Tahoma"/>
                <w:sz w:val="22"/>
                <w:szCs w:val="22"/>
              </w:rPr>
              <w:t>, XSS (</w:t>
            </w:r>
            <w:proofErr w:type="spellStart"/>
            <w:r w:rsidRPr="00A80F0F">
              <w:rPr>
                <w:rStyle w:val="normaltextrun"/>
                <w:rFonts w:ascii="Tahoma" w:hAnsi="Tahoma" w:cs="Tahoma"/>
                <w:sz w:val="22"/>
                <w:szCs w:val="22"/>
              </w:rPr>
              <w:t>Cross-sitescripting</w:t>
            </w:r>
            <w:proofErr w:type="spellEnd"/>
            <w:r w:rsidRPr="00A80F0F">
              <w:rPr>
                <w:rStyle w:val="normaltextrun"/>
                <w:rFonts w:ascii="Tahoma" w:hAnsi="Tahoma" w:cs="Tahoma"/>
                <w:sz w:val="22"/>
                <w:szCs w:val="22"/>
              </w:rPr>
              <w:t>));</w:t>
            </w:r>
            <w:r w:rsidRPr="00A80F0F">
              <w:rPr>
                <w:rStyle w:val="eop"/>
                <w:rFonts w:ascii="Tahoma" w:hAnsi="Tahoma" w:cs="Tahoma"/>
                <w:sz w:val="22"/>
                <w:szCs w:val="22"/>
              </w:rPr>
              <w:t> </w:t>
            </w:r>
          </w:p>
          <w:p w14:paraId="0B1D5CBE" w14:textId="77777777" w:rsidR="00F7067D" w:rsidRPr="00A80F0F" w:rsidRDefault="00F7067D" w:rsidP="00CF2A67">
            <w:pPr>
              <w:pStyle w:val="paragraph"/>
              <w:numPr>
                <w:ilvl w:val="0"/>
                <w:numId w:val="22"/>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 xml:space="preserve">kitų saugumo pažeidimų, kurių sąrašas skelbiamas Atviro tinklo programų saugumo Pirkimo (angl. </w:t>
            </w:r>
            <w:proofErr w:type="spellStart"/>
            <w:r w:rsidRPr="00A80F0F">
              <w:rPr>
                <w:rStyle w:val="normaltextrun"/>
                <w:rFonts w:ascii="Tahoma" w:hAnsi="Tahoma" w:cs="Tahoma"/>
                <w:sz w:val="22"/>
                <w:szCs w:val="22"/>
              </w:rPr>
              <w:t>The</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Open</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Web</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Application</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Security</w:t>
            </w:r>
            <w:proofErr w:type="spellEnd"/>
            <w:r w:rsidRPr="00A80F0F">
              <w:rPr>
                <w:rStyle w:val="normaltextrun"/>
                <w:rFonts w:ascii="Tahoma" w:hAnsi="Tahoma" w:cs="Tahoma"/>
                <w:sz w:val="22"/>
                <w:szCs w:val="22"/>
              </w:rPr>
              <w:t xml:space="preserve"> Project (OWASP) interneto svetainėje </w:t>
            </w:r>
            <w:hyperlink r:id="rId28" w:tgtFrame="_blank" w:history="1">
              <w:r w:rsidRPr="00A80F0F">
                <w:rPr>
                  <w:rStyle w:val="normaltextrun"/>
                  <w:rFonts w:ascii="Tahoma" w:hAnsi="Tahoma" w:cs="Tahoma"/>
                  <w:sz w:val="22"/>
                  <w:szCs w:val="22"/>
                  <w:u w:val="single"/>
                </w:rPr>
                <w:t>www.owasp.org</w:t>
              </w:r>
            </w:hyperlink>
            <w:r w:rsidRPr="00A80F0F">
              <w:rPr>
                <w:rStyle w:val="normaltextrun"/>
                <w:rFonts w:ascii="Tahoma" w:hAnsi="Tahoma" w:cs="Tahoma"/>
                <w:sz w:val="22"/>
                <w:szCs w:val="22"/>
              </w:rPr>
              <w:t>).</w:t>
            </w:r>
            <w:r w:rsidRPr="00A80F0F">
              <w:rPr>
                <w:rStyle w:val="eop"/>
                <w:rFonts w:ascii="Tahoma" w:hAnsi="Tahoma" w:cs="Tahoma"/>
                <w:sz w:val="22"/>
                <w:szCs w:val="22"/>
              </w:rPr>
              <w:t> </w:t>
            </w:r>
          </w:p>
        </w:tc>
      </w:tr>
      <w:tr w:rsidR="00A80F0F" w:rsidRPr="00A80F0F" w14:paraId="1FA8A959" w14:textId="77777777">
        <w:trPr>
          <w:trHeight w:val="285"/>
        </w:trPr>
        <w:tc>
          <w:tcPr>
            <w:tcW w:w="2166" w:type="dxa"/>
            <w:tcMar>
              <w:left w:w="105" w:type="dxa"/>
              <w:right w:w="105" w:type="dxa"/>
            </w:tcMar>
          </w:tcPr>
          <w:p w14:paraId="22C99ED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BDEDBF2" w14:textId="77777777" w:rsidR="00F7067D" w:rsidRPr="00A80F0F" w:rsidRDefault="00F7067D">
            <w:pPr>
              <w:pStyle w:val="paragraph"/>
              <w:spacing w:before="0" w:beforeAutospacing="0" w:after="0" w:afterAutospacing="0"/>
              <w:jc w:val="both"/>
              <w:textAlignment w:val="baseline"/>
              <w:rPr>
                <w:rStyle w:val="normaltextrun"/>
                <w:rFonts w:ascii="Tahoma" w:hAnsi="Tahoma" w:cs="Tahoma"/>
                <w:sz w:val="22"/>
                <w:szCs w:val="22"/>
              </w:rPr>
            </w:pPr>
            <w:r w:rsidRPr="00A80F0F">
              <w:rPr>
                <w:rStyle w:val="normaltextrun"/>
                <w:rFonts w:ascii="Tahoma" w:hAnsi="Tahoma" w:cs="Tahoma"/>
                <w:sz w:val="22"/>
                <w:szCs w:val="22"/>
              </w:rPr>
              <w:t>Sutrikus sistemų darbui, sistemos naudotojams turi būti pateikiami atitinkami pranešimai.</w:t>
            </w:r>
            <w:r w:rsidRPr="00A80F0F">
              <w:rPr>
                <w:rStyle w:val="eop"/>
                <w:rFonts w:ascii="Tahoma" w:hAnsi="Tahoma" w:cs="Tahoma"/>
                <w:sz w:val="22"/>
                <w:szCs w:val="22"/>
              </w:rPr>
              <w:t> </w:t>
            </w:r>
          </w:p>
        </w:tc>
      </w:tr>
      <w:tr w:rsidR="00A80F0F" w:rsidRPr="00A80F0F" w14:paraId="54722225" w14:textId="77777777">
        <w:trPr>
          <w:trHeight w:val="285"/>
        </w:trPr>
        <w:tc>
          <w:tcPr>
            <w:tcW w:w="2166" w:type="dxa"/>
            <w:tcMar>
              <w:left w:w="105" w:type="dxa"/>
              <w:right w:w="105" w:type="dxa"/>
            </w:tcMar>
          </w:tcPr>
          <w:p w14:paraId="24756FAC"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849DB62" w14:textId="77777777" w:rsidR="00F7067D" w:rsidRPr="00A80F0F" w:rsidRDefault="00F7067D">
            <w:pPr>
              <w:pStyle w:val="paragraph"/>
              <w:spacing w:before="0" w:beforeAutospacing="0" w:after="0" w:afterAutospacing="0"/>
              <w:jc w:val="both"/>
              <w:textAlignment w:val="baseline"/>
              <w:rPr>
                <w:rStyle w:val="normaltextrun"/>
                <w:rFonts w:ascii="Tahoma" w:hAnsi="Tahoma" w:cs="Tahoma"/>
                <w:sz w:val="22"/>
                <w:szCs w:val="22"/>
              </w:rPr>
            </w:pPr>
            <w:r w:rsidRPr="00A80F0F">
              <w:rPr>
                <w:rStyle w:val="normaltextrun"/>
                <w:rFonts w:ascii="Tahoma" w:hAnsi="Tahoma" w:cs="Tahoma"/>
                <w:sz w:val="22"/>
                <w:szCs w:val="22"/>
              </w:rPr>
              <w:t xml:space="preserve">Įrangoje, kurią naudojant teikiamos paslaugos, Teikėjas, kurdamas programinę įrangą, turi vadovautis visuotinai pripažintais saugaus kodavimo standartais ir gerąja praktika (angl. </w:t>
            </w:r>
            <w:proofErr w:type="spellStart"/>
            <w:r w:rsidRPr="00A80F0F">
              <w:rPr>
                <w:rStyle w:val="normaltextrun"/>
                <w:rFonts w:ascii="Tahoma" w:hAnsi="Tahoma" w:cs="Tahoma"/>
                <w:sz w:val="22"/>
                <w:szCs w:val="22"/>
              </w:rPr>
              <w:t>The</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Open</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Web</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Application</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Security</w:t>
            </w:r>
            <w:proofErr w:type="spellEnd"/>
            <w:r w:rsidRPr="00A80F0F">
              <w:rPr>
                <w:rStyle w:val="normaltextrun"/>
                <w:rFonts w:ascii="Tahoma" w:hAnsi="Tahoma" w:cs="Tahoma"/>
                <w:sz w:val="22"/>
                <w:szCs w:val="22"/>
              </w:rPr>
              <w:t xml:space="preserve"> Project, OWASP) </w:t>
            </w:r>
            <w:proofErr w:type="spellStart"/>
            <w:r w:rsidRPr="00A80F0F">
              <w:rPr>
                <w:rStyle w:val="normaltextrun"/>
                <w:rFonts w:ascii="Tahoma" w:hAnsi="Tahoma" w:cs="Tahoma"/>
                <w:sz w:val="22"/>
                <w:szCs w:val="22"/>
              </w:rPr>
              <w:t>Secure</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Coding</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Practices</w:t>
            </w:r>
            <w:proofErr w:type="spellEnd"/>
            <w:r w:rsidRPr="00A80F0F">
              <w:rPr>
                <w:rStyle w:val="normaltextrun"/>
                <w:rFonts w:ascii="Tahoma" w:hAnsi="Tahoma" w:cs="Tahoma"/>
                <w:sz w:val="22"/>
                <w:szCs w:val="22"/>
              </w:rPr>
              <w:t xml:space="preserve"> ar lygiaverte). Kuriama programinė įranga neturi turėti nesankcionuotos prieigos prie duomenų ir kitų saugumo pažeidimų, kurie įvardijami naujausiame OWASP </w:t>
            </w:r>
            <w:proofErr w:type="spellStart"/>
            <w:r w:rsidRPr="00A80F0F">
              <w:rPr>
                <w:rStyle w:val="normaltextrun"/>
                <w:rFonts w:ascii="Tahoma" w:hAnsi="Tahoma" w:cs="Tahoma"/>
                <w:sz w:val="22"/>
                <w:szCs w:val="22"/>
              </w:rPr>
              <w:t>Testing</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Guide</w:t>
            </w:r>
            <w:proofErr w:type="spellEnd"/>
            <w:r w:rsidRPr="00A80F0F">
              <w:rPr>
                <w:rStyle w:val="normaltextrun"/>
                <w:rFonts w:ascii="Tahoma" w:hAnsi="Tahoma" w:cs="Tahoma"/>
                <w:sz w:val="22"/>
                <w:szCs w:val="22"/>
              </w:rPr>
              <w:t xml:space="preserve"> (neapsiribojant „OWASP </w:t>
            </w:r>
            <w:proofErr w:type="spellStart"/>
            <w:r w:rsidRPr="00A80F0F">
              <w:rPr>
                <w:rStyle w:val="normaltextrun"/>
                <w:rFonts w:ascii="Tahoma" w:hAnsi="Tahoma" w:cs="Tahoma"/>
                <w:sz w:val="22"/>
                <w:szCs w:val="22"/>
              </w:rPr>
              <w:t>Top</w:t>
            </w:r>
            <w:proofErr w:type="spellEnd"/>
            <w:r w:rsidRPr="00A80F0F">
              <w:rPr>
                <w:rStyle w:val="normaltextrun"/>
                <w:rFonts w:ascii="Tahoma" w:hAnsi="Tahoma" w:cs="Tahoma"/>
                <w:sz w:val="22"/>
                <w:szCs w:val="22"/>
              </w:rPr>
              <w:t xml:space="preserve"> 10“ pažeidžiamumais) (https://www.owasp.org) sąraše, </w:t>
            </w:r>
            <w:proofErr w:type="spellStart"/>
            <w:r w:rsidRPr="00A80F0F">
              <w:rPr>
                <w:rStyle w:val="normaltextrun"/>
                <w:rFonts w:ascii="Tahoma" w:hAnsi="Tahoma" w:cs="Tahoma"/>
                <w:sz w:val="22"/>
                <w:szCs w:val="22"/>
              </w:rPr>
              <w:t>The</w:t>
            </w:r>
            <w:proofErr w:type="spellEnd"/>
            <w:r w:rsidRPr="00A80F0F">
              <w:rPr>
                <w:rStyle w:val="normaltextrun"/>
                <w:rFonts w:ascii="Tahoma" w:hAnsi="Tahoma" w:cs="Tahoma"/>
                <w:sz w:val="22"/>
                <w:szCs w:val="22"/>
              </w:rPr>
              <w:t xml:space="preserve"> OWASP API </w:t>
            </w:r>
            <w:proofErr w:type="spellStart"/>
            <w:r w:rsidRPr="00A80F0F">
              <w:rPr>
                <w:rStyle w:val="normaltextrun"/>
                <w:rFonts w:ascii="Tahoma" w:hAnsi="Tahoma" w:cs="Tahoma"/>
                <w:sz w:val="22"/>
                <w:szCs w:val="22"/>
              </w:rPr>
              <w:t>Security</w:t>
            </w:r>
            <w:proofErr w:type="spellEnd"/>
            <w:r w:rsidRPr="00A80F0F">
              <w:rPr>
                <w:rStyle w:val="normaltextrun"/>
                <w:rFonts w:ascii="Tahoma" w:hAnsi="Tahoma" w:cs="Tahoma"/>
                <w:sz w:val="22"/>
                <w:szCs w:val="22"/>
              </w:rPr>
              <w:t xml:space="preserve"> sąraše ir kt. OWASP parengtose IS saugumo metodikose arba lygiaverčiuose dokumentuose. </w:t>
            </w:r>
            <w:r w:rsidRPr="00A80F0F">
              <w:rPr>
                <w:rStyle w:val="eop"/>
                <w:rFonts w:ascii="Tahoma" w:hAnsi="Tahoma" w:cs="Tahoma"/>
                <w:sz w:val="22"/>
                <w:szCs w:val="22"/>
              </w:rPr>
              <w:t> </w:t>
            </w:r>
          </w:p>
        </w:tc>
      </w:tr>
      <w:tr w:rsidR="00A80F0F" w:rsidRPr="00A80F0F" w14:paraId="73F2D456" w14:textId="77777777">
        <w:trPr>
          <w:trHeight w:val="285"/>
        </w:trPr>
        <w:tc>
          <w:tcPr>
            <w:tcW w:w="2166" w:type="dxa"/>
            <w:tcMar>
              <w:left w:w="105" w:type="dxa"/>
              <w:right w:w="105" w:type="dxa"/>
            </w:tcMar>
          </w:tcPr>
          <w:p w14:paraId="3994B80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19642B60"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 xml:space="preserve">Saugumo patikrinimai (grėsmių modeliavimai, išeities kodo pažiūros ir kt. saugaus kodavimo standartuose ir gerojoje praktikoje numatyti saugumo patikrinimai) turi būti vykdomi kiekviename programinės įrangos kūrimo etape, vadovaujantis (nurodyti teisės aktą, pvz.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paslaugų teikėjas. Atliekant saugumo patikrinimus turi būti remiamasi visuotinai pripažintuose metodikose nurodytais saugumo patikrinimo metodais (OWASP </w:t>
            </w:r>
            <w:proofErr w:type="spellStart"/>
            <w:r w:rsidRPr="00A80F0F">
              <w:rPr>
                <w:rStyle w:val="normaltextrun"/>
                <w:rFonts w:ascii="Tahoma" w:hAnsi="Tahoma" w:cs="Tahoma"/>
                <w:sz w:val="22"/>
                <w:szCs w:val="22"/>
              </w:rPr>
              <w:t>application</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security</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verification</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standard</w:t>
            </w:r>
            <w:proofErr w:type="spellEnd"/>
            <w:r w:rsidRPr="00A80F0F">
              <w:rPr>
                <w:rStyle w:val="normaltextrun"/>
                <w:rFonts w:ascii="Tahoma" w:hAnsi="Tahoma" w:cs="Tahoma"/>
                <w:sz w:val="22"/>
                <w:szCs w:val="22"/>
              </w:rPr>
              <w:t xml:space="preserve">, OWASP </w:t>
            </w:r>
            <w:proofErr w:type="spellStart"/>
            <w:r w:rsidRPr="00A80F0F">
              <w:rPr>
                <w:rStyle w:val="normaltextrun"/>
                <w:rFonts w:ascii="Tahoma" w:hAnsi="Tahoma" w:cs="Tahoma"/>
                <w:sz w:val="22"/>
                <w:szCs w:val="22"/>
              </w:rPr>
              <w:t>Testing</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Guide</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Penetration</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Testing</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Execution</w:t>
            </w:r>
            <w:proofErr w:type="spellEnd"/>
            <w:r w:rsidRPr="00A80F0F">
              <w:rPr>
                <w:rStyle w:val="normaltextrun"/>
                <w:rFonts w:ascii="Tahoma" w:hAnsi="Tahoma" w:cs="Tahoma"/>
                <w:sz w:val="22"/>
                <w:szCs w:val="22"/>
              </w:rPr>
              <w:t xml:space="preserve"> Standard (PTES), </w:t>
            </w:r>
            <w:proofErr w:type="spellStart"/>
            <w:r w:rsidRPr="00A80F0F">
              <w:rPr>
                <w:rStyle w:val="normaltextrun"/>
                <w:rFonts w:ascii="Tahoma" w:hAnsi="Tahoma" w:cs="Tahoma"/>
                <w:sz w:val="22"/>
                <w:szCs w:val="22"/>
              </w:rPr>
              <w:t>Open</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Source</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Security</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Testing</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Methodology</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Manual</w:t>
            </w:r>
            <w:proofErr w:type="spellEnd"/>
            <w:r w:rsidRPr="00A80F0F">
              <w:rPr>
                <w:rStyle w:val="normaltextrun"/>
                <w:rFonts w:ascii="Tahoma" w:hAnsi="Tahoma" w:cs="Tahoma"/>
                <w:sz w:val="22"/>
                <w:szCs w:val="22"/>
              </w:rPr>
              <w:t xml:space="preserve"> (OSSTMM), </w:t>
            </w:r>
            <w:proofErr w:type="spellStart"/>
            <w:r w:rsidRPr="00A80F0F">
              <w:rPr>
                <w:rStyle w:val="normaltextrun"/>
                <w:rFonts w:ascii="Tahoma" w:hAnsi="Tahoma" w:cs="Tahoma"/>
                <w:sz w:val="22"/>
                <w:szCs w:val="22"/>
              </w:rPr>
              <w:t>Information</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Systems</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Security</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Assessment</w:t>
            </w:r>
            <w:proofErr w:type="spellEnd"/>
            <w:r w:rsidRPr="00A80F0F">
              <w:rPr>
                <w:rStyle w:val="normaltextrun"/>
                <w:rFonts w:ascii="Tahoma" w:hAnsi="Tahoma" w:cs="Tahoma"/>
                <w:sz w:val="22"/>
                <w:szCs w:val="22"/>
              </w:rPr>
              <w:t xml:space="preserve"> </w:t>
            </w:r>
            <w:proofErr w:type="spellStart"/>
            <w:r w:rsidRPr="00A80F0F">
              <w:rPr>
                <w:rStyle w:val="normaltextrun"/>
                <w:rFonts w:ascii="Tahoma" w:hAnsi="Tahoma" w:cs="Tahoma"/>
                <w:sz w:val="22"/>
                <w:szCs w:val="22"/>
              </w:rPr>
              <w:t>Framework</w:t>
            </w:r>
            <w:proofErr w:type="spellEnd"/>
            <w:r w:rsidRPr="00A80F0F">
              <w:rPr>
                <w:rStyle w:val="normaltextrun"/>
                <w:rFonts w:ascii="Tahoma" w:hAnsi="Tahoma" w:cs="Tahoma"/>
                <w:sz w:val="22"/>
                <w:szCs w:val="22"/>
              </w:rPr>
              <w:t xml:space="preserve"> (ISSAF), SANS, NIST SP 800-30“ ar lygiavertėmis saugumo patikrinimo metodikomis).</w:t>
            </w:r>
            <w:r w:rsidRPr="00A80F0F">
              <w:rPr>
                <w:rStyle w:val="eop"/>
                <w:rFonts w:ascii="Tahoma" w:hAnsi="Tahoma" w:cs="Tahoma"/>
                <w:sz w:val="22"/>
                <w:szCs w:val="22"/>
              </w:rPr>
              <w:t> </w:t>
            </w:r>
          </w:p>
          <w:p w14:paraId="32E0C503" w14:textId="77777777" w:rsidR="00F7067D" w:rsidRPr="00A80F0F" w:rsidRDefault="00F7067D">
            <w:pPr>
              <w:pStyle w:val="paragraph"/>
              <w:spacing w:before="0" w:beforeAutospacing="0" w:after="0" w:afterAutospacing="0"/>
              <w:jc w:val="both"/>
              <w:textAlignment w:val="baseline"/>
              <w:rPr>
                <w:rStyle w:val="normaltextrun"/>
                <w:rFonts w:ascii="Tahoma" w:hAnsi="Tahoma" w:cs="Tahoma"/>
                <w:sz w:val="22"/>
                <w:szCs w:val="22"/>
              </w:rPr>
            </w:pPr>
          </w:p>
        </w:tc>
      </w:tr>
      <w:tr w:rsidR="00A80F0F" w:rsidRPr="00A80F0F" w14:paraId="11C7648E" w14:textId="77777777">
        <w:trPr>
          <w:trHeight w:val="285"/>
        </w:trPr>
        <w:tc>
          <w:tcPr>
            <w:tcW w:w="2166" w:type="dxa"/>
            <w:tcMar>
              <w:left w:w="105" w:type="dxa"/>
              <w:right w:w="105" w:type="dxa"/>
            </w:tcMar>
          </w:tcPr>
          <w:p w14:paraId="45C8D5B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4BA90E3"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Teikėjas turi nedelsiant informuoti apie sutarties vykdymo metu Perkančiosios organizacijos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Perkančiosios organizacijos saugos įgaliotinio nurodymus ir pavedimus, susijusius su saugos politikos įgyvendinimu.</w:t>
            </w:r>
            <w:r w:rsidRPr="00A80F0F">
              <w:rPr>
                <w:rStyle w:val="eop"/>
                <w:rFonts w:ascii="Tahoma" w:hAnsi="Tahoma" w:cs="Tahoma"/>
                <w:sz w:val="22"/>
                <w:szCs w:val="22"/>
              </w:rPr>
              <w:t> </w:t>
            </w:r>
          </w:p>
          <w:p w14:paraId="44552709" w14:textId="77777777" w:rsidR="00F7067D" w:rsidRPr="00A80F0F" w:rsidRDefault="00F7067D">
            <w:pPr>
              <w:pStyle w:val="paragraph"/>
              <w:spacing w:before="0" w:beforeAutospacing="0" w:after="0" w:afterAutospacing="0"/>
              <w:jc w:val="both"/>
              <w:textAlignment w:val="baseline"/>
              <w:rPr>
                <w:rStyle w:val="normaltextrun"/>
                <w:rFonts w:ascii="Tahoma" w:hAnsi="Tahoma" w:cs="Tahoma"/>
                <w:sz w:val="22"/>
                <w:szCs w:val="22"/>
              </w:rPr>
            </w:pPr>
          </w:p>
        </w:tc>
      </w:tr>
    </w:tbl>
    <w:p w14:paraId="29695EB9" w14:textId="050B96CC" w:rsidR="00F7067D" w:rsidRPr="00A80F0F" w:rsidRDefault="001C7358" w:rsidP="00F7067D">
      <w:pPr>
        <w:pStyle w:val="Heading3"/>
        <w:spacing w:before="200" w:line="276" w:lineRule="auto"/>
        <w:rPr>
          <w:rFonts w:ascii="Tahoma" w:hAnsi="Tahoma" w:cs="Tahoma"/>
          <w:b/>
          <w:bCs/>
          <w:color w:val="auto"/>
          <w:sz w:val="22"/>
          <w:szCs w:val="22"/>
        </w:rPr>
      </w:pPr>
      <w:bookmarkStart w:id="180" w:name="_Toc187320773"/>
      <w:bookmarkStart w:id="181" w:name="_Toc191179267"/>
      <w:r>
        <w:rPr>
          <w:rFonts w:ascii="Tahoma" w:hAnsi="Tahoma" w:cs="Tahoma"/>
          <w:b/>
          <w:bCs/>
          <w:color w:val="auto"/>
          <w:sz w:val="22"/>
          <w:szCs w:val="22"/>
        </w:rPr>
        <w:t>5.17.3</w:t>
      </w:r>
      <w:r w:rsidR="00F7067D" w:rsidRPr="00A80F0F">
        <w:rPr>
          <w:rFonts w:ascii="Tahoma" w:hAnsi="Tahoma" w:cs="Tahoma"/>
          <w:b/>
          <w:bCs/>
          <w:color w:val="auto"/>
          <w:sz w:val="22"/>
          <w:szCs w:val="22"/>
        </w:rPr>
        <w:t xml:space="preserve"> Reikalavimai saugą reglamentuojančių teisės aktų ir standartų taikymui</w:t>
      </w:r>
      <w:bookmarkEnd w:id="180"/>
      <w:bookmarkEnd w:id="181"/>
      <w:r w:rsidR="00F7067D" w:rsidRPr="00A80F0F">
        <w:rPr>
          <w:rFonts w:ascii="Tahoma" w:hAnsi="Tahoma" w:cs="Tahoma"/>
          <w:b/>
          <w:bCs/>
          <w:color w:val="auto"/>
          <w:sz w:val="22"/>
          <w:szCs w:val="22"/>
        </w:rPr>
        <w:t xml:space="preserve"> </w:t>
      </w:r>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067DC14B" w14:textId="77777777">
        <w:trPr>
          <w:trHeight w:val="285"/>
        </w:trPr>
        <w:tc>
          <w:tcPr>
            <w:tcW w:w="2166" w:type="dxa"/>
            <w:shd w:val="clear" w:color="auto" w:fill="0070C0"/>
            <w:tcMar>
              <w:left w:w="105" w:type="dxa"/>
              <w:right w:w="105" w:type="dxa"/>
            </w:tcMar>
            <w:vAlign w:val="center"/>
          </w:tcPr>
          <w:p w14:paraId="4A63AF74"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6D4EE395"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05C55583" w14:textId="77777777">
        <w:trPr>
          <w:trHeight w:val="285"/>
        </w:trPr>
        <w:tc>
          <w:tcPr>
            <w:tcW w:w="2166" w:type="dxa"/>
            <w:tcMar>
              <w:left w:w="105" w:type="dxa"/>
              <w:right w:w="105" w:type="dxa"/>
            </w:tcMar>
          </w:tcPr>
          <w:p w14:paraId="216D1EF5"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72496622"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Pagrindiniai saugą (tiek programinės įrangos, tiek duomenų) reglamentuojantys teisės aktai, kuriais turi būti vadovaujamasi kuriant Sistema yra šie:</w:t>
            </w:r>
            <w:r w:rsidRPr="00A80F0F">
              <w:rPr>
                <w:rStyle w:val="eop"/>
                <w:rFonts w:ascii="Tahoma" w:hAnsi="Tahoma" w:cs="Tahoma"/>
                <w:sz w:val="22"/>
                <w:szCs w:val="22"/>
              </w:rPr>
              <w:t> </w:t>
            </w:r>
          </w:p>
          <w:p w14:paraId="04E00AFC" w14:textId="77777777" w:rsidR="00F7067D" w:rsidRPr="00A80F0F" w:rsidRDefault="00F7067D" w:rsidP="00CF2A67">
            <w:pPr>
              <w:pStyle w:val="paragraph"/>
              <w:numPr>
                <w:ilvl w:val="0"/>
                <w:numId w:val="23"/>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 xml:space="preserve">2016 m. balandžio 27 d. Europos Parlamento ir Tarybos reglamentas (ES) 2016/679 dėl fizinių asmenų apsaugos tvarkant </w:t>
            </w:r>
            <w:r w:rsidRPr="00A80F0F">
              <w:rPr>
                <w:rStyle w:val="normaltextrun"/>
                <w:rFonts w:ascii="Tahoma" w:hAnsi="Tahoma" w:cs="Tahoma"/>
                <w:sz w:val="22"/>
                <w:szCs w:val="22"/>
              </w:rPr>
              <w:lastRenderedPageBreak/>
              <w:t>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r w:rsidRPr="00A80F0F">
              <w:rPr>
                <w:rStyle w:val="eop"/>
                <w:rFonts w:ascii="Tahoma" w:hAnsi="Tahoma" w:cs="Tahoma"/>
                <w:sz w:val="22"/>
                <w:szCs w:val="22"/>
              </w:rPr>
              <w:t> </w:t>
            </w:r>
          </w:p>
          <w:p w14:paraId="221216ED" w14:textId="77777777" w:rsidR="00F7067D" w:rsidRPr="00A80F0F" w:rsidRDefault="00F7067D" w:rsidP="00CF2A67">
            <w:pPr>
              <w:pStyle w:val="paragraph"/>
              <w:numPr>
                <w:ilvl w:val="0"/>
                <w:numId w:val="24"/>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Lietuvos Respublikos asmens duomenų teisinės apsaugos įstatymas;</w:t>
            </w:r>
            <w:r w:rsidRPr="00A80F0F">
              <w:rPr>
                <w:rStyle w:val="eop"/>
                <w:rFonts w:ascii="Tahoma" w:hAnsi="Tahoma" w:cs="Tahoma"/>
                <w:sz w:val="22"/>
                <w:szCs w:val="22"/>
              </w:rPr>
              <w:t> </w:t>
            </w:r>
          </w:p>
          <w:p w14:paraId="2B065079" w14:textId="77777777" w:rsidR="00F7067D" w:rsidRPr="00A80F0F" w:rsidRDefault="00F7067D" w:rsidP="00CF2A67">
            <w:pPr>
              <w:pStyle w:val="paragraph"/>
              <w:numPr>
                <w:ilvl w:val="0"/>
                <w:numId w:val="25"/>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Lietuvos Respublikos kibernetinio saugumo įstatymas;</w:t>
            </w:r>
            <w:r w:rsidRPr="00A80F0F">
              <w:rPr>
                <w:rStyle w:val="eop"/>
                <w:rFonts w:ascii="Tahoma" w:hAnsi="Tahoma" w:cs="Tahoma"/>
                <w:sz w:val="22"/>
                <w:szCs w:val="22"/>
              </w:rPr>
              <w:t> </w:t>
            </w:r>
          </w:p>
          <w:p w14:paraId="2C4A0BA6" w14:textId="77777777" w:rsidR="00F7067D" w:rsidRPr="00A80F0F" w:rsidRDefault="00F7067D" w:rsidP="00CF2A67">
            <w:pPr>
              <w:pStyle w:val="paragraph"/>
              <w:numPr>
                <w:ilvl w:val="0"/>
                <w:numId w:val="26"/>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r w:rsidRPr="00A80F0F">
              <w:rPr>
                <w:rStyle w:val="eop"/>
                <w:rFonts w:ascii="Tahoma" w:hAnsi="Tahoma" w:cs="Tahoma"/>
                <w:sz w:val="22"/>
                <w:szCs w:val="22"/>
              </w:rPr>
              <w:t> </w:t>
            </w:r>
          </w:p>
          <w:p w14:paraId="2FADA30B" w14:textId="77777777" w:rsidR="00F7067D" w:rsidRPr="00A80F0F" w:rsidRDefault="00F7067D" w:rsidP="00CF2A67">
            <w:pPr>
              <w:pStyle w:val="paragraph"/>
              <w:numPr>
                <w:ilvl w:val="0"/>
                <w:numId w:val="27"/>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Informacinių sistemų elektroninės informacijos saugos reikalavimai, patvirtinti Lietuvos Respublikos krašto apsaugos ministro 2020 m. gruodžio 4 d. įsakymu Nr. V-941 „Dėl Informacinių technologijų saugos atitikties vertinimo metodikos patvirtinimo“;</w:t>
            </w:r>
            <w:r w:rsidRPr="00A80F0F">
              <w:rPr>
                <w:rStyle w:val="eop"/>
                <w:rFonts w:ascii="Tahoma" w:hAnsi="Tahoma" w:cs="Tahoma"/>
                <w:sz w:val="22"/>
                <w:szCs w:val="22"/>
              </w:rPr>
              <w:t> </w:t>
            </w:r>
          </w:p>
          <w:p w14:paraId="33549844" w14:textId="77777777" w:rsidR="00F7067D" w:rsidRPr="00A80F0F" w:rsidRDefault="00F7067D" w:rsidP="00CF2A67">
            <w:pPr>
              <w:pStyle w:val="paragraph"/>
              <w:numPr>
                <w:ilvl w:val="0"/>
                <w:numId w:val="28"/>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r w:rsidRPr="00A80F0F">
              <w:rPr>
                <w:rStyle w:val="eop"/>
                <w:rFonts w:ascii="Tahoma" w:hAnsi="Tahoma" w:cs="Tahoma"/>
                <w:sz w:val="22"/>
                <w:szCs w:val="22"/>
              </w:rPr>
              <w:t> </w:t>
            </w:r>
          </w:p>
          <w:p w14:paraId="4F62362E" w14:textId="77777777" w:rsidR="00F7067D" w:rsidRPr="00A80F0F" w:rsidRDefault="00F7067D" w:rsidP="00CF2A67">
            <w:pPr>
              <w:pStyle w:val="paragraph"/>
              <w:numPr>
                <w:ilvl w:val="0"/>
                <w:numId w:val="29"/>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Duomenų teikimo formatų ir standartų rekomendacijos, patvirtintos Informacinės visuomenės plėtros komiteto prie Susisiekimo ministerijos direktoriaus 2013 m. kovo 25 d. įsakymu Nr. T-36 „Dėl Duomenų teikimo formatų ir standartų rekomendacijų patvirtinimo“.</w:t>
            </w:r>
            <w:r w:rsidRPr="00A80F0F">
              <w:rPr>
                <w:rStyle w:val="eop"/>
                <w:rFonts w:ascii="Tahoma" w:hAnsi="Tahoma" w:cs="Tahoma"/>
                <w:sz w:val="22"/>
                <w:szCs w:val="22"/>
              </w:rPr>
              <w:t> </w:t>
            </w:r>
          </w:p>
        </w:tc>
      </w:tr>
    </w:tbl>
    <w:p w14:paraId="7E6E2B0C" w14:textId="1BFCF73B" w:rsidR="00F7067D" w:rsidRPr="00A80F0F" w:rsidRDefault="001C7358" w:rsidP="00F7067D">
      <w:pPr>
        <w:pStyle w:val="Heading3"/>
        <w:spacing w:before="200" w:line="276" w:lineRule="auto"/>
        <w:rPr>
          <w:rFonts w:ascii="Tahoma" w:eastAsia="Calibri" w:hAnsi="Tahoma" w:cs="Tahoma"/>
          <w:b/>
          <w:bCs/>
          <w:color w:val="auto"/>
          <w:sz w:val="22"/>
          <w:szCs w:val="22"/>
          <w:lang w:eastAsia="lt-LT"/>
        </w:rPr>
      </w:pPr>
      <w:bookmarkStart w:id="182" w:name="_Toc187320774"/>
      <w:bookmarkStart w:id="183" w:name="_Toc191179268"/>
      <w:r>
        <w:rPr>
          <w:rFonts w:ascii="Tahoma" w:hAnsi="Tahoma" w:cs="Tahoma"/>
          <w:b/>
          <w:bCs/>
          <w:color w:val="auto"/>
          <w:sz w:val="22"/>
          <w:szCs w:val="22"/>
        </w:rPr>
        <w:lastRenderedPageBreak/>
        <w:t>5.17.4.</w:t>
      </w:r>
      <w:r w:rsidR="00F7067D" w:rsidRPr="00A80F0F">
        <w:rPr>
          <w:rFonts w:ascii="Tahoma" w:hAnsi="Tahoma" w:cs="Tahoma"/>
          <w:b/>
          <w:bCs/>
          <w:color w:val="auto"/>
          <w:sz w:val="22"/>
          <w:szCs w:val="22"/>
        </w:rPr>
        <w:t xml:space="preserve"> </w:t>
      </w:r>
      <w:r w:rsidR="00F7067D" w:rsidRPr="00A80F0F">
        <w:rPr>
          <w:rFonts w:ascii="Tahoma" w:eastAsia="Calibri" w:hAnsi="Tahoma" w:cs="Tahoma"/>
          <w:b/>
          <w:bCs/>
          <w:color w:val="auto"/>
          <w:sz w:val="22"/>
          <w:szCs w:val="22"/>
          <w:lang w:eastAsia="lt-LT"/>
        </w:rPr>
        <w:t>Paslaugų teikimo duomenų saugos reikalavimai</w:t>
      </w:r>
      <w:bookmarkEnd w:id="182"/>
      <w:bookmarkEnd w:id="183"/>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5FC563FF" w14:textId="77777777">
        <w:trPr>
          <w:trHeight w:val="285"/>
        </w:trPr>
        <w:tc>
          <w:tcPr>
            <w:tcW w:w="2166" w:type="dxa"/>
            <w:shd w:val="clear" w:color="auto" w:fill="0070C0"/>
            <w:tcMar>
              <w:left w:w="105" w:type="dxa"/>
              <w:right w:w="105" w:type="dxa"/>
            </w:tcMar>
            <w:vAlign w:val="center"/>
          </w:tcPr>
          <w:p w14:paraId="63766EDB"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5187BF5E"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0D0FA093" w14:textId="77777777">
        <w:trPr>
          <w:trHeight w:val="285"/>
        </w:trPr>
        <w:tc>
          <w:tcPr>
            <w:tcW w:w="2166" w:type="dxa"/>
            <w:tcMar>
              <w:left w:w="105" w:type="dxa"/>
              <w:right w:w="105" w:type="dxa"/>
            </w:tcMar>
          </w:tcPr>
          <w:p w14:paraId="329A083A"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5A3A63B3"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Informacinių išteklių vystymo ir priežiūros saugumas (saugus kodavimas ir kt. turi būti užtikrintas, kaip reikalaujama Lietuvos standartuose LST EN ISO/IEC 27001 ir LST EN ISO/IEC 27002LST ES ISO/IEC 27002.</w:t>
            </w:r>
            <w:r w:rsidRPr="00A80F0F">
              <w:rPr>
                <w:rStyle w:val="eop"/>
                <w:rFonts w:ascii="Tahoma" w:hAnsi="Tahoma" w:cs="Tahoma"/>
                <w:sz w:val="22"/>
                <w:szCs w:val="22"/>
              </w:rPr>
              <w:t> </w:t>
            </w:r>
          </w:p>
        </w:tc>
      </w:tr>
      <w:tr w:rsidR="00A80F0F" w:rsidRPr="00A80F0F" w14:paraId="365D1604" w14:textId="77777777">
        <w:trPr>
          <w:trHeight w:val="285"/>
        </w:trPr>
        <w:tc>
          <w:tcPr>
            <w:tcW w:w="2166" w:type="dxa"/>
            <w:tcMar>
              <w:left w:w="105" w:type="dxa"/>
              <w:right w:w="105" w:type="dxa"/>
            </w:tcMar>
          </w:tcPr>
          <w:p w14:paraId="2B8FD30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79EE8FD"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Perkančiosios organizacijos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r w:rsidRPr="00A80F0F">
              <w:rPr>
                <w:rStyle w:val="eop"/>
                <w:rFonts w:ascii="Tahoma" w:hAnsi="Tahoma" w:cs="Tahoma"/>
                <w:sz w:val="22"/>
                <w:szCs w:val="22"/>
              </w:rPr>
              <w:t> </w:t>
            </w:r>
          </w:p>
        </w:tc>
      </w:tr>
      <w:tr w:rsidR="00A80F0F" w:rsidRPr="00A80F0F" w14:paraId="4EA60CDC" w14:textId="77777777">
        <w:trPr>
          <w:trHeight w:val="285"/>
        </w:trPr>
        <w:tc>
          <w:tcPr>
            <w:tcW w:w="2166" w:type="dxa"/>
            <w:tcMar>
              <w:left w:w="105" w:type="dxa"/>
              <w:right w:w="105" w:type="dxa"/>
            </w:tcMar>
          </w:tcPr>
          <w:p w14:paraId="2C2264B5"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3E7E31A5"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Duomenų sauga turi būti užtikrinama:</w:t>
            </w:r>
            <w:r w:rsidRPr="00A80F0F">
              <w:rPr>
                <w:rStyle w:val="eop"/>
                <w:rFonts w:ascii="Tahoma" w:hAnsi="Tahoma" w:cs="Tahoma"/>
                <w:sz w:val="22"/>
                <w:szCs w:val="22"/>
              </w:rPr>
              <w:t> </w:t>
            </w:r>
          </w:p>
          <w:p w14:paraId="0A436222" w14:textId="77777777" w:rsidR="00F7067D" w:rsidRPr="00A80F0F" w:rsidRDefault="00F7067D" w:rsidP="00CF2A67">
            <w:pPr>
              <w:pStyle w:val="paragraph"/>
              <w:numPr>
                <w:ilvl w:val="0"/>
                <w:numId w:val="30"/>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užtikrinant duomenų vientisumą, prieinamumą ir konfidencialumą;</w:t>
            </w:r>
            <w:r w:rsidRPr="00A80F0F">
              <w:rPr>
                <w:rStyle w:val="eop"/>
                <w:rFonts w:ascii="Tahoma" w:hAnsi="Tahoma" w:cs="Tahoma"/>
                <w:sz w:val="22"/>
                <w:szCs w:val="22"/>
              </w:rPr>
              <w:t> </w:t>
            </w:r>
          </w:p>
          <w:p w14:paraId="56186800" w14:textId="77777777" w:rsidR="00F7067D" w:rsidRPr="00A80F0F" w:rsidRDefault="00F7067D" w:rsidP="00CF2A67">
            <w:pPr>
              <w:pStyle w:val="paragraph"/>
              <w:numPr>
                <w:ilvl w:val="0"/>
                <w:numId w:val="31"/>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 xml:space="preserve">registruojant Sistemos naudotojų atliekamus veiksmus su duomenimis, įskaitant duomenų paiešką ir peržiūrėjimą (nustatytai </w:t>
            </w:r>
            <w:r w:rsidRPr="00A80F0F">
              <w:rPr>
                <w:rStyle w:val="normaltextrun"/>
                <w:rFonts w:ascii="Tahoma" w:hAnsi="Tahoma" w:cs="Tahoma"/>
                <w:sz w:val="22"/>
                <w:szCs w:val="22"/>
              </w:rPr>
              <w:lastRenderedPageBreak/>
              <w:t>grupei Sistemos naudotojų turi būti privaloma įvesti sistemoje atliekamų veiksmų priežastį ir /ar teisinį pagrindą;</w:t>
            </w:r>
            <w:r w:rsidRPr="00A80F0F">
              <w:rPr>
                <w:rStyle w:val="eop"/>
                <w:rFonts w:ascii="Tahoma" w:hAnsi="Tahoma" w:cs="Tahoma"/>
                <w:sz w:val="22"/>
                <w:szCs w:val="22"/>
              </w:rPr>
              <w:t> </w:t>
            </w:r>
          </w:p>
          <w:p w14:paraId="015AA3F1" w14:textId="77777777" w:rsidR="00F7067D" w:rsidRPr="00A80F0F" w:rsidRDefault="00F7067D" w:rsidP="00CF2A67">
            <w:pPr>
              <w:pStyle w:val="paragraph"/>
              <w:numPr>
                <w:ilvl w:val="0"/>
                <w:numId w:val="32"/>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sukuriant priemones, sudarančias galimybes Sistemos administratoriui patikrinti Sistemos naudotojų veiksmus;</w:t>
            </w:r>
            <w:r w:rsidRPr="00A80F0F">
              <w:rPr>
                <w:rStyle w:val="eop"/>
                <w:rFonts w:ascii="Tahoma" w:hAnsi="Tahoma" w:cs="Tahoma"/>
                <w:sz w:val="22"/>
                <w:szCs w:val="22"/>
              </w:rPr>
              <w:t> </w:t>
            </w:r>
          </w:p>
          <w:p w14:paraId="0D500329" w14:textId="77777777" w:rsidR="00F7067D" w:rsidRPr="00A80F0F" w:rsidRDefault="00F7067D" w:rsidP="00CF2A67">
            <w:pPr>
              <w:pStyle w:val="paragraph"/>
              <w:numPr>
                <w:ilvl w:val="0"/>
                <w:numId w:val="33"/>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r w:rsidRPr="00A80F0F">
              <w:rPr>
                <w:rStyle w:val="eop"/>
                <w:rFonts w:ascii="Tahoma" w:hAnsi="Tahoma" w:cs="Tahoma"/>
                <w:sz w:val="22"/>
                <w:szCs w:val="22"/>
              </w:rPr>
              <w:t> </w:t>
            </w:r>
          </w:p>
          <w:p w14:paraId="5195EE9F" w14:textId="77777777" w:rsidR="00F7067D" w:rsidRPr="00A80F0F" w:rsidRDefault="00F7067D" w:rsidP="00CF2A67">
            <w:pPr>
              <w:pStyle w:val="paragraph"/>
              <w:numPr>
                <w:ilvl w:val="0"/>
                <w:numId w:val="34"/>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r w:rsidRPr="00A80F0F">
              <w:rPr>
                <w:rStyle w:val="eop"/>
                <w:rFonts w:ascii="Tahoma" w:hAnsi="Tahoma" w:cs="Tahoma"/>
                <w:sz w:val="22"/>
                <w:szCs w:val="22"/>
              </w:rPr>
              <w:t> </w:t>
            </w:r>
          </w:p>
          <w:p w14:paraId="7FF02DFA" w14:textId="77777777" w:rsidR="00F7067D" w:rsidRPr="00A80F0F" w:rsidRDefault="00F7067D" w:rsidP="00CF2A67">
            <w:pPr>
              <w:pStyle w:val="paragraph"/>
              <w:numPr>
                <w:ilvl w:val="0"/>
                <w:numId w:val="35"/>
              </w:numPr>
              <w:spacing w:before="0" w:beforeAutospacing="0" w:after="0" w:afterAutospacing="0"/>
              <w:ind w:firstLine="0"/>
              <w:jc w:val="both"/>
              <w:textAlignment w:val="baseline"/>
              <w:rPr>
                <w:rStyle w:val="eop"/>
                <w:rFonts w:ascii="Tahoma" w:hAnsi="Tahoma" w:cs="Tahoma"/>
                <w:sz w:val="22"/>
                <w:szCs w:val="22"/>
              </w:rPr>
            </w:pPr>
            <w:r w:rsidRPr="00A80F0F">
              <w:rPr>
                <w:rStyle w:val="normaltextrun"/>
                <w:rFonts w:ascii="Tahoma" w:hAnsi="Tahoma" w:cs="Tahoma"/>
                <w:sz w:val="22"/>
                <w:szCs w:val="22"/>
              </w:rPr>
              <w:t>saugoma informacija negali būti ištrinta jokiais kitais būdais ar aplinkybėmis išskyrus analizės ir projektavimo etapuose numatytais atvejais);</w:t>
            </w:r>
            <w:r w:rsidRPr="00A80F0F">
              <w:rPr>
                <w:rStyle w:val="eop"/>
                <w:rFonts w:ascii="Tahoma" w:hAnsi="Tahoma" w:cs="Tahoma"/>
                <w:sz w:val="22"/>
                <w:szCs w:val="22"/>
              </w:rPr>
              <w:t> </w:t>
            </w:r>
          </w:p>
          <w:p w14:paraId="3C20BAAB" w14:textId="77777777" w:rsidR="00F7067D" w:rsidRPr="00A80F0F" w:rsidRDefault="00F7067D" w:rsidP="00CF2A67">
            <w:pPr>
              <w:pStyle w:val="paragraph"/>
              <w:numPr>
                <w:ilvl w:val="0"/>
                <w:numId w:val="35"/>
              </w:numPr>
              <w:spacing w:before="0" w:beforeAutospacing="0" w:after="0" w:afterAutospacing="0"/>
              <w:ind w:firstLine="0"/>
              <w:jc w:val="both"/>
              <w:textAlignment w:val="baseline"/>
              <w:rPr>
                <w:rStyle w:val="normaltextrun"/>
                <w:rFonts w:ascii="Tahoma" w:hAnsi="Tahoma" w:cs="Tahoma"/>
                <w:sz w:val="22"/>
                <w:szCs w:val="22"/>
              </w:rPr>
            </w:pPr>
            <w:r w:rsidRPr="00A80F0F">
              <w:rPr>
                <w:rStyle w:val="normaltextrun"/>
                <w:rFonts w:ascii="Tahoma" w:hAnsi="Tahoma" w:cs="Tahoma"/>
                <w:sz w:val="22"/>
                <w:szCs w:val="22"/>
              </w:rPr>
              <w:t xml:space="preserve">Teikėjas turi suderinti failų formatus, kuriuos leidžiama įkelti į Sistemą, ir suderinti juos su Perkančiąja (pvz. neturi būti leidžiama prisegti potencialiai nesaugių, galinčių automatiškai pasileisti (angl. </w:t>
            </w:r>
            <w:proofErr w:type="spellStart"/>
            <w:r w:rsidRPr="00A80F0F">
              <w:rPr>
                <w:rStyle w:val="normaltextrun"/>
                <w:rFonts w:ascii="Tahoma" w:hAnsi="Tahoma" w:cs="Tahoma"/>
                <w:sz w:val="22"/>
                <w:szCs w:val="22"/>
              </w:rPr>
              <w:t>Self-executive</w:t>
            </w:r>
            <w:proofErr w:type="spellEnd"/>
            <w:r w:rsidRPr="00A80F0F">
              <w:rPr>
                <w:rStyle w:val="normaltextrun"/>
                <w:rFonts w:ascii="Tahoma" w:hAnsi="Tahoma" w:cs="Tahoma"/>
                <w:sz w:val="22"/>
                <w:szCs w:val="22"/>
              </w:rPr>
              <w:t>) failų).</w:t>
            </w:r>
            <w:r w:rsidRPr="00A80F0F">
              <w:rPr>
                <w:rStyle w:val="eop"/>
                <w:rFonts w:ascii="Tahoma" w:hAnsi="Tahoma" w:cs="Tahoma"/>
                <w:sz w:val="22"/>
                <w:szCs w:val="22"/>
              </w:rPr>
              <w:t> </w:t>
            </w:r>
          </w:p>
        </w:tc>
      </w:tr>
    </w:tbl>
    <w:p w14:paraId="53482C7C" w14:textId="06029BC8" w:rsidR="00F7067D" w:rsidRPr="00A80F0F" w:rsidRDefault="001C7358" w:rsidP="00F7067D">
      <w:pPr>
        <w:pStyle w:val="Heading3"/>
        <w:spacing w:before="200" w:line="276" w:lineRule="auto"/>
        <w:rPr>
          <w:rFonts w:ascii="Tahoma" w:hAnsi="Tahoma" w:cs="Tahoma"/>
          <w:b/>
          <w:bCs/>
          <w:color w:val="auto"/>
          <w:sz w:val="22"/>
          <w:szCs w:val="22"/>
        </w:rPr>
      </w:pPr>
      <w:bookmarkStart w:id="184" w:name="_Toc187320775"/>
      <w:bookmarkStart w:id="185" w:name="_Toc191179269"/>
      <w:r>
        <w:rPr>
          <w:rFonts w:ascii="Tahoma" w:hAnsi="Tahoma" w:cs="Tahoma"/>
          <w:b/>
          <w:bCs/>
          <w:color w:val="auto"/>
          <w:sz w:val="22"/>
          <w:szCs w:val="22"/>
        </w:rPr>
        <w:lastRenderedPageBreak/>
        <w:t>5.17.5.</w:t>
      </w:r>
      <w:r w:rsidR="00F7067D" w:rsidRPr="00A80F0F">
        <w:rPr>
          <w:rFonts w:ascii="Tahoma" w:hAnsi="Tahoma" w:cs="Tahoma"/>
          <w:b/>
          <w:bCs/>
          <w:color w:val="auto"/>
          <w:sz w:val="22"/>
          <w:szCs w:val="22"/>
        </w:rPr>
        <w:t xml:space="preserve"> Reikalavimai auditavimui</w:t>
      </w:r>
      <w:bookmarkEnd w:id="184"/>
      <w:bookmarkEnd w:id="185"/>
    </w:p>
    <w:tbl>
      <w:tblPr>
        <w:tblStyle w:val="TableGrid"/>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2166"/>
        <w:gridCol w:w="7456"/>
      </w:tblGrid>
      <w:tr w:rsidR="00A80F0F" w:rsidRPr="00A80F0F" w14:paraId="7DFE24F5" w14:textId="77777777">
        <w:trPr>
          <w:trHeight w:val="285"/>
        </w:trPr>
        <w:tc>
          <w:tcPr>
            <w:tcW w:w="2166" w:type="dxa"/>
            <w:shd w:val="clear" w:color="auto" w:fill="0070C0"/>
            <w:tcMar>
              <w:left w:w="105" w:type="dxa"/>
              <w:right w:w="105" w:type="dxa"/>
            </w:tcMar>
            <w:vAlign w:val="center"/>
          </w:tcPr>
          <w:p w14:paraId="12DF85B7"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7456" w:type="dxa"/>
            <w:shd w:val="clear" w:color="auto" w:fill="0070C0"/>
            <w:tcMar>
              <w:left w:w="105" w:type="dxa"/>
              <w:right w:w="105" w:type="dxa"/>
            </w:tcMar>
            <w:vAlign w:val="center"/>
          </w:tcPr>
          <w:p w14:paraId="241969D7" w14:textId="77777777" w:rsidR="00F7067D" w:rsidRPr="00A80F0F" w:rsidRDefault="00F7067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7101ED67" w14:textId="77777777">
        <w:trPr>
          <w:trHeight w:val="285"/>
        </w:trPr>
        <w:tc>
          <w:tcPr>
            <w:tcW w:w="2166" w:type="dxa"/>
            <w:tcMar>
              <w:left w:w="105" w:type="dxa"/>
              <w:right w:w="105" w:type="dxa"/>
            </w:tcMar>
          </w:tcPr>
          <w:p w14:paraId="19DCD2A0"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47891546"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Turi būti vykdomas visų Sistemos komponentų funkcionalumo naudojimo (naudotojų atliekamų veiksmų) ir komponentų veikimo auditavimas.</w:t>
            </w:r>
            <w:r w:rsidRPr="00A80F0F">
              <w:rPr>
                <w:rStyle w:val="eop"/>
                <w:rFonts w:ascii="Tahoma" w:hAnsi="Tahoma" w:cs="Tahoma"/>
                <w:sz w:val="22"/>
                <w:szCs w:val="22"/>
              </w:rPr>
              <w:t> </w:t>
            </w:r>
          </w:p>
        </w:tc>
      </w:tr>
      <w:tr w:rsidR="00A80F0F" w:rsidRPr="00A80F0F" w14:paraId="39E26416" w14:textId="77777777">
        <w:trPr>
          <w:trHeight w:val="285"/>
        </w:trPr>
        <w:tc>
          <w:tcPr>
            <w:tcW w:w="2166" w:type="dxa"/>
            <w:tcMar>
              <w:left w:w="105" w:type="dxa"/>
              <w:right w:w="105" w:type="dxa"/>
            </w:tcMar>
          </w:tcPr>
          <w:p w14:paraId="71FD737D"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234471FB"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Turi būti realizuotas audito įrašų tvarkymo komponentas, kuris:</w:t>
            </w:r>
            <w:r w:rsidRPr="00A80F0F">
              <w:rPr>
                <w:rStyle w:val="eop"/>
                <w:rFonts w:ascii="Tahoma" w:hAnsi="Tahoma" w:cs="Tahoma"/>
                <w:sz w:val="22"/>
                <w:szCs w:val="22"/>
              </w:rPr>
              <w:t> </w:t>
            </w:r>
          </w:p>
          <w:p w14:paraId="13D56F7F" w14:textId="77777777" w:rsidR="00F7067D" w:rsidRPr="00A80F0F" w:rsidRDefault="00F7067D" w:rsidP="00CF2A67">
            <w:pPr>
              <w:pStyle w:val="paragraph"/>
              <w:numPr>
                <w:ilvl w:val="0"/>
                <w:numId w:val="36"/>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gautų ir kauptų Sistemos veikimo bei naudojimo duomenis;</w:t>
            </w:r>
            <w:r w:rsidRPr="00A80F0F">
              <w:rPr>
                <w:rStyle w:val="eop"/>
                <w:rFonts w:ascii="Tahoma" w:hAnsi="Tahoma" w:cs="Tahoma"/>
                <w:sz w:val="22"/>
                <w:szCs w:val="22"/>
              </w:rPr>
              <w:t> </w:t>
            </w:r>
          </w:p>
          <w:p w14:paraId="7E230F49" w14:textId="77777777" w:rsidR="00F7067D" w:rsidRPr="00A80F0F" w:rsidRDefault="00F7067D" w:rsidP="00CF2A67">
            <w:pPr>
              <w:pStyle w:val="paragraph"/>
              <w:numPr>
                <w:ilvl w:val="0"/>
                <w:numId w:val="37"/>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realizuotų galimybę atlikti audito įrašų analizę (paiešką, filtravimą pagal įvairius parametrus). Reikalingi analitiniai veiksmai su auditavimo įrašais turi būti identifikuoti ir suderinti su Perkančiąja organizacija analizės ir projektavimo etapų vykdymo metu;</w:t>
            </w:r>
            <w:r w:rsidRPr="00A80F0F">
              <w:rPr>
                <w:rStyle w:val="eop"/>
                <w:rFonts w:ascii="Tahoma" w:hAnsi="Tahoma" w:cs="Tahoma"/>
                <w:sz w:val="22"/>
                <w:szCs w:val="22"/>
              </w:rPr>
              <w:t> </w:t>
            </w:r>
          </w:p>
          <w:p w14:paraId="220E4D8C" w14:textId="77777777" w:rsidR="00F7067D" w:rsidRPr="00A80F0F" w:rsidRDefault="00F7067D" w:rsidP="00CF2A67">
            <w:pPr>
              <w:pStyle w:val="paragraph"/>
              <w:numPr>
                <w:ilvl w:val="0"/>
                <w:numId w:val="38"/>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apsaugotų žurnalinius įrašus nuo nesankcionuoto ar netyčinio pakeitimo bei ištrynimo;</w:t>
            </w:r>
            <w:r w:rsidRPr="00A80F0F">
              <w:rPr>
                <w:rStyle w:val="eop"/>
                <w:rFonts w:ascii="Tahoma" w:hAnsi="Tahoma" w:cs="Tahoma"/>
                <w:sz w:val="22"/>
                <w:szCs w:val="22"/>
              </w:rPr>
              <w:t> </w:t>
            </w:r>
          </w:p>
          <w:p w14:paraId="19C1A83D" w14:textId="77777777" w:rsidR="00F7067D" w:rsidRPr="00A80F0F" w:rsidRDefault="00F7067D" w:rsidP="00CF2A67">
            <w:pPr>
              <w:pStyle w:val="paragraph"/>
              <w:numPr>
                <w:ilvl w:val="0"/>
                <w:numId w:val="39"/>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vykdytų audito įrašų šalinimą bei archyvavimą pagal nustatytas taisykles, kurios turi būti suderintos analizės ir projektavimo etape;</w:t>
            </w:r>
            <w:r w:rsidRPr="00A80F0F">
              <w:rPr>
                <w:rStyle w:val="eop"/>
                <w:rFonts w:ascii="Tahoma" w:hAnsi="Tahoma" w:cs="Tahoma"/>
                <w:sz w:val="22"/>
                <w:szCs w:val="22"/>
              </w:rPr>
              <w:t> </w:t>
            </w:r>
          </w:p>
          <w:p w14:paraId="355FDE5D" w14:textId="77777777" w:rsidR="00F7067D" w:rsidRPr="00A80F0F" w:rsidRDefault="00F7067D" w:rsidP="00CF2A67">
            <w:pPr>
              <w:pStyle w:val="paragraph"/>
              <w:numPr>
                <w:ilvl w:val="0"/>
                <w:numId w:val="40"/>
              </w:numPr>
              <w:spacing w:before="0" w:beforeAutospacing="0" w:after="0" w:afterAutospacing="0"/>
              <w:ind w:firstLine="0"/>
              <w:jc w:val="both"/>
              <w:textAlignment w:val="baseline"/>
              <w:rPr>
                <w:rStyle w:val="normaltextrun"/>
                <w:rFonts w:ascii="Tahoma" w:hAnsi="Tahoma" w:cs="Tahoma"/>
                <w:sz w:val="22"/>
                <w:szCs w:val="22"/>
              </w:rPr>
            </w:pPr>
            <w:r w:rsidRPr="00A80F0F">
              <w:rPr>
                <w:rStyle w:val="normaltextrun"/>
                <w:rFonts w:ascii="Tahoma" w:hAnsi="Tahoma" w:cs="Tahoma"/>
                <w:sz w:val="22"/>
                <w:szCs w:val="22"/>
              </w:rPr>
              <w:t>sudarytų galimybę eksportuoti pasirinktus audito įrašus į (nurodyti bylos formatą, pvz. CSV ar lygiaverčio formato rinkmeną).</w:t>
            </w:r>
            <w:r w:rsidRPr="00A80F0F">
              <w:rPr>
                <w:rStyle w:val="eop"/>
                <w:rFonts w:ascii="Tahoma" w:hAnsi="Tahoma" w:cs="Tahoma"/>
                <w:sz w:val="22"/>
                <w:szCs w:val="22"/>
              </w:rPr>
              <w:t> </w:t>
            </w:r>
          </w:p>
        </w:tc>
      </w:tr>
      <w:tr w:rsidR="00A80F0F" w:rsidRPr="00A80F0F" w14:paraId="675BE0DD" w14:textId="77777777">
        <w:trPr>
          <w:trHeight w:val="285"/>
        </w:trPr>
        <w:tc>
          <w:tcPr>
            <w:tcW w:w="2166" w:type="dxa"/>
            <w:tcMar>
              <w:left w:w="105" w:type="dxa"/>
              <w:right w:w="105" w:type="dxa"/>
            </w:tcMar>
          </w:tcPr>
          <w:p w14:paraId="3D2672B7"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070B9E57"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Atliekant auditavimo įrašo išsaugojimą duomenų bazėje, turi būti kaupiama:</w:t>
            </w:r>
            <w:r w:rsidRPr="00A80F0F">
              <w:rPr>
                <w:rStyle w:val="eop"/>
                <w:rFonts w:ascii="Tahoma" w:hAnsi="Tahoma" w:cs="Tahoma"/>
                <w:sz w:val="22"/>
                <w:szCs w:val="22"/>
              </w:rPr>
              <w:t> </w:t>
            </w:r>
          </w:p>
          <w:p w14:paraId="63C62A7F" w14:textId="77777777" w:rsidR="00F7067D" w:rsidRPr="00A80F0F" w:rsidRDefault="00F7067D" w:rsidP="00CF2A67">
            <w:pPr>
              <w:pStyle w:val="paragraph"/>
              <w:numPr>
                <w:ilvl w:val="0"/>
                <w:numId w:val="41"/>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kas atliko veiksmą (vartotojas);</w:t>
            </w:r>
            <w:r w:rsidRPr="00A80F0F">
              <w:rPr>
                <w:rStyle w:val="eop"/>
                <w:rFonts w:ascii="Tahoma" w:hAnsi="Tahoma" w:cs="Tahoma"/>
                <w:sz w:val="22"/>
                <w:szCs w:val="22"/>
              </w:rPr>
              <w:t> </w:t>
            </w:r>
          </w:p>
          <w:p w14:paraId="4459417F" w14:textId="77777777" w:rsidR="00F7067D" w:rsidRPr="00A80F0F" w:rsidRDefault="00F7067D" w:rsidP="00CF2A67">
            <w:pPr>
              <w:pStyle w:val="paragraph"/>
              <w:numPr>
                <w:ilvl w:val="0"/>
                <w:numId w:val="42"/>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kada atliko veiksmą (data, laikas);</w:t>
            </w:r>
            <w:r w:rsidRPr="00A80F0F">
              <w:rPr>
                <w:rStyle w:val="eop"/>
                <w:rFonts w:ascii="Tahoma" w:hAnsi="Tahoma" w:cs="Tahoma"/>
                <w:sz w:val="22"/>
                <w:szCs w:val="22"/>
              </w:rPr>
              <w:t> </w:t>
            </w:r>
          </w:p>
          <w:p w14:paraId="2F328C8A" w14:textId="77777777" w:rsidR="00F7067D" w:rsidRPr="00A80F0F" w:rsidRDefault="00F7067D" w:rsidP="00CF2A67">
            <w:pPr>
              <w:pStyle w:val="paragraph"/>
              <w:numPr>
                <w:ilvl w:val="0"/>
                <w:numId w:val="43"/>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kokius duomenis peržiūrėjo;</w:t>
            </w:r>
            <w:r w:rsidRPr="00A80F0F">
              <w:rPr>
                <w:rStyle w:val="eop"/>
                <w:rFonts w:ascii="Tahoma" w:hAnsi="Tahoma" w:cs="Tahoma"/>
                <w:sz w:val="22"/>
                <w:szCs w:val="22"/>
              </w:rPr>
              <w:t> </w:t>
            </w:r>
          </w:p>
          <w:p w14:paraId="41465716" w14:textId="77777777" w:rsidR="00F7067D" w:rsidRPr="00A80F0F" w:rsidRDefault="00F7067D" w:rsidP="00CF2A67">
            <w:pPr>
              <w:pStyle w:val="paragraph"/>
              <w:numPr>
                <w:ilvl w:val="0"/>
                <w:numId w:val="44"/>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kokius duomenis atnaujino;</w:t>
            </w:r>
            <w:r w:rsidRPr="00A80F0F">
              <w:rPr>
                <w:rStyle w:val="eop"/>
                <w:rFonts w:ascii="Tahoma" w:hAnsi="Tahoma" w:cs="Tahoma"/>
                <w:sz w:val="22"/>
                <w:szCs w:val="22"/>
              </w:rPr>
              <w:t> </w:t>
            </w:r>
          </w:p>
          <w:p w14:paraId="4287AF60" w14:textId="77777777" w:rsidR="00F7067D" w:rsidRPr="00A80F0F" w:rsidRDefault="00F7067D" w:rsidP="00CF2A67">
            <w:pPr>
              <w:pStyle w:val="paragraph"/>
              <w:numPr>
                <w:ilvl w:val="0"/>
                <w:numId w:val="45"/>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kokius duomenis įterpė;</w:t>
            </w:r>
            <w:r w:rsidRPr="00A80F0F">
              <w:rPr>
                <w:rStyle w:val="eop"/>
                <w:rFonts w:ascii="Tahoma" w:hAnsi="Tahoma" w:cs="Tahoma"/>
                <w:sz w:val="22"/>
                <w:szCs w:val="22"/>
              </w:rPr>
              <w:t> </w:t>
            </w:r>
          </w:p>
          <w:p w14:paraId="6A5FBB2E" w14:textId="77777777" w:rsidR="00F7067D" w:rsidRPr="00A80F0F" w:rsidRDefault="00F7067D" w:rsidP="00CF2A67">
            <w:pPr>
              <w:pStyle w:val="paragraph"/>
              <w:numPr>
                <w:ilvl w:val="0"/>
                <w:numId w:val="46"/>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naudotojo IP adresas;</w:t>
            </w:r>
            <w:r w:rsidRPr="00A80F0F">
              <w:rPr>
                <w:rStyle w:val="eop"/>
                <w:rFonts w:ascii="Tahoma" w:hAnsi="Tahoma" w:cs="Tahoma"/>
                <w:sz w:val="22"/>
                <w:szCs w:val="22"/>
              </w:rPr>
              <w:t> </w:t>
            </w:r>
          </w:p>
          <w:p w14:paraId="759CD496" w14:textId="77777777" w:rsidR="00F7067D" w:rsidRPr="00A80F0F" w:rsidRDefault="00F7067D" w:rsidP="00CF2A67">
            <w:pPr>
              <w:pStyle w:val="paragraph"/>
              <w:numPr>
                <w:ilvl w:val="0"/>
                <w:numId w:val="47"/>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kokius duomenis pašalino;</w:t>
            </w:r>
            <w:r w:rsidRPr="00A80F0F">
              <w:rPr>
                <w:rStyle w:val="eop"/>
                <w:rFonts w:ascii="Tahoma" w:hAnsi="Tahoma" w:cs="Tahoma"/>
                <w:sz w:val="22"/>
                <w:szCs w:val="22"/>
              </w:rPr>
              <w:t> </w:t>
            </w:r>
          </w:p>
          <w:p w14:paraId="1C946885" w14:textId="77777777" w:rsidR="00F7067D" w:rsidRPr="00A80F0F" w:rsidRDefault="00F7067D" w:rsidP="00CF2A67">
            <w:pPr>
              <w:pStyle w:val="paragraph"/>
              <w:numPr>
                <w:ilvl w:val="0"/>
                <w:numId w:val="48"/>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kokias paieškos frazes naudojo;</w:t>
            </w:r>
            <w:r w:rsidRPr="00A80F0F">
              <w:rPr>
                <w:rStyle w:val="eop"/>
                <w:rFonts w:ascii="Tahoma" w:hAnsi="Tahoma" w:cs="Tahoma"/>
                <w:sz w:val="22"/>
                <w:szCs w:val="22"/>
              </w:rPr>
              <w:t> </w:t>
            </w:r>
          </w:p>
          <w:p w14:paraId="047A6AB2" w14:textId="77777777" w:rsidR="00F7067D" w:rsidRPr="00A80F0F" w:rsidRDefault="00F7067D" w:rsidP="00CF2A67">
            <w:pPr>
              <w:pStyle w:val="paragraph"/>
              <w:numPr>
                <w:ilvl w:val="0"/>
                <w:numId w:val="49"/>
              </w:numPr>
              <w:spacing w:before="0" w:beforeAutospacing="0" w:after="0" w:afterAutospacing="0"/>
              <w:ind w:firstLine="0"/>
              <w:jc w:val="both"/>
              <w:textAlignment w:val="baseline"/>
              <w:rPr>
                <w:rStyle w:val="normaltextrun"/>
                <w:rFonts w:ascii="Tahoma" w:hAnsi="Tahoma" w:cs="Tahoma"/>
                <w:sz w:val="22"/>
                <w:szCs w:val="22"/>
              </w:rPr>
            </w:pPr>
            <w:r w:rsidRPr="00A80F0F">
              <w:rPr>
                <w:rStyle w:val="normaltextrun"/>
                <w:rFonts w:ascii="Tahoma" w:hAnsi="Tahoma" w:cs="Tahoma"/>
                <w:sz w:val="22"/>
                <w:szCs w:val="22"/>
              </w:rPr>
              <w:t>kita informacija, nustatyta analizės ir projektavimo etapų metu.</w:t>
            </w:r>
            <w:r w:rsidRPr="00A80F0F">
              <w:rPr>
                <w:rStyle w:val="eop"/>
                <w:rFonts w:ascii="Tahoma" w:hAnsi="Tahoma" w:cs="Tahoma"/>
                <w:sz w:val="22"/>
                <w:szCs w:val="22"/>
              </w:rPr>
              <w:t> </w:t>
            </w:r>
          </w:p>
        </w:tc>
      </w:tr>
      <w:tr w:rsidR="00A80F0F" w:rsidRPr="00A80F0F" w14:paraId="5BE84212" w14:textId="77777777">
        <w:trPr>
          <w:trHeight w:val="285"/>
        </w:trPr>
        <w:tc>
          <w:tcPr>
            <w:tcW w:w="2166" w:type="dxa"/>
            <w:tcMar>
              <w:left w:w="105" w:type="dxa"/>
              <w:right w:w="105" w:type="dxa"/>
            </w:tcMar>
          </w:tcPr>
          <w:p w14:paraId="4ACE72F3" w14:textId="77777777" w:rsidR="00F7067D" w:rsidRPr="00A80F0F" w:rsidDel="00C00BE2" w:rsidRDefault="00F7067D" w:rsidP="00CF2A67">
            <w:pPr>
              <w:pStyle w:val="ListParagraph"/>
              <w:numPr>
                <w:ilvl w:val="0"/>
                <w:numId w:val="95"/>
              </w:numPr>
              <w:contextualSpacing w:val="0"/>
              <w:rPr>
                <w:rFonts w:ascii="Tahoma" w:eastAsia="Tahoma" w:hAnsi="Tahoma" w:cs="Tahoma"/>
                <w:sz w:val="22"/>
                <w:szCs w:val="22"/>
              </w:rPr>
            </w:pPr>
          </w:p>
        </w:tc>
        <w:tc>
          <w:tcPr>
            <w:tcW w:w="7456" w:type="dxa"/>
            <w:tcMar>
              <w:left w:w="105" w:type="dxa"/>
              <w:right w:w="105" w:type="dxa"/>
            </w:tcMar>
          </w:tcPr>
          <w:p w14:paraId="6D1CA6FF" w14:textId="77777777" w:rsidR="00F7067D" w:rsidRPr="00A80F0F" w:rsidRDefault="00F7067D">
            <w:pPr>
              <w:pStyle w:val="paragraph"/>
              <w:spacing w:before="0" w:beforeAutospacing="0" w:after="0" w:afterAutospacing="0"/>
              <w:jc w:val="both"/>
              <w:textAlignment w:val="baseline"/>
              <w:rPr>
                <w:rFonts w:ascii="Tahoma" w:hAnsi="Tahoma" w:cs="Tahoma"/>
                <w:sz w:val="22"/>
                <w:szCs w:val="22"/>
              </w:rPr>
            </w:pPr>
            <w:r w:rsidRPr="00A80F0F">
              <w:rPr>
                <w:rStyle w:val="normaltextrun"/>
                <w:rFonts w:ascii="Tahoma" w:hAnsi="Tahoma" w:cs="Tahoma"/>
                <w:sz w:val="22"/>
                <w:szCs w:val="22"/>
              </w:rPr>
              <w:t>Turi būti audituojami su vidinėmis ir išorinėmis sistemomis integracinėmis sąsajomis siunčiami / gaunami duomenys, išsaugant informaciją:</w:t>
            </w:r>
            <w:r w:rsidRPr="00A80F0F">
              <w:rPr>
                <w:rStyle w:val="eop"/>
                <w:rFonts w:ascii="Tahoma" w:hAnsi="Tahoma" w:cs="Tahoma"/>
                <w:sz w:val="22"/>
                <w:szCs w:val="22"/>
              </w:rPr>
              <w:t> </w:t>
            </w:r>
          </w:p>
          <w:p w14:paraId="7F3F72DA" w14:textId="77777777" w:rsidR="00F7067D" w:rsidRPr="00A80F0F" w:rsidRDefault="00F7067D" w:rsidP="00CF2A67">
            <w:pPr>
              <w:pStyle w:val="paragraph"/>
              <w:numPr>
                <w:ilvl w:val="0"/>
                <w:numId w:val="50"/>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lastRenderedPageBreak/>
              <w:t>iš kokios sistemos, registro ar duomenų bazės gaunami duomenys;</w:t>
            </w:r>
            <w:r w:rsidRPr="00A80F0F">
              <w:rPr>
                <w:rStyle w:val="eop"/>
                <w:rFonts w:ascii="Tahoma" w:hAnsi="Tahoma" w:cs="Tahoma"/>
                <w:sz w:val="22"/>
                <w:szCs w:val="22"/>
              </w:rPr>
              <w:t> </w:t>
            </w:r>
          </w:p>
          <w:p w14:paraId="40261CE4" w14:textId="77777777" w:rsidR="00F7067D" w:rsidRPr="00A80F0F" w:rsidRDefault="00F7067D" w:rsidP="00CF2A67">
            <w:pPr>
              <w:pStyle w:val="paragraph"/>
              <w:numPr>
                <w:ilvl w:val="0"/>
                <w:numId w:val="51"/>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į kokią sistemą, registrą ar duomenų bazę siunčiami duomenys;</w:t>
            </w:r>
            <w:r w:rsidRPr="00A80F0F">
              <w:rPr>
                <w:rStyle w:val="eop"/>
                <w:rFonts w:ascii="Tahoma" w:hAnsi="Tahoma" w:cs="Tahoma"/>
                <w:sz w:val="22"/>
                <w:szCs w:val="22"/>
              </w:rPr>
              <w:t> </w:t>
            </w:r>
          </w:p>
          <w:p w14:paraId="112F2EDF" w14:textId="77777777" w:rsidR="00F7067D" w:rsidRPr="00A80F0F" w:rsidRDefault="00F7067D" w:rsidP="00CF2A67">
            <w:pPr>
              <w:pStyle w:val="paragraph"/>
              <w:numPr>
                <w:ilvl w:val="0"/>
                <w:numId w:val="52"/>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duomenų gavimo/siuntimo data ir laikas;</w:t>
            </w:r>
            <w:r w:rsidRPr="00A80F0F">
              <w:rPr>
                <w:rStyle w:val="eop"/>
                <w:rFonts w:ascii="Tahoma" w:hAnsi="Tahoma" w:cs="Tahoma"/>
                <w:sz w:val="22"/>
                <w:szCs w:val="22"/>
              </w:rPr>
              <w:t> </w:t>
            </w:r>
          </w:p>
          <w:p w14:paraId="5A25E4E5" w14:textId="77777777" w:rsidR="00F7067D" w:rsidRPr="00A80F0F" w:rsidRDefault="00F7067D" w:rsidP="00CF2A67">
            <w:pPr>
              <w:pStyle w:val="paragraph"/>
              <w:numPr>
                <w:ilvl w:val="0"/>
                <w:numId w:val="53"/>
              </w:numPr>
              <w:spacing w:before="0" w:beforeAutospacing="0" w:after="0" w:afterAutospacing="0"/>
              <w:ind w:firstLine="0"/>
              <w:jc w:val="both"/>
              <w:textAlignment w:val="baseline"/>
              <w:rPr>
                <w:rFonts w:ascii="Tahoma" w:hAnsi="Tahoma" w:cs="Tahoma"/>
                <w:sz w:val="22"/>
                <w:szCs w:val="22"/>
              </w:rPr>
            </w:pPr>
            <w:r w:rsidRPr="00A80F0F">
              <w:rPr>
                <w:rStyle w:val="normaltextrun"/>
                <w:rFonts w:ascii="Tahoma" w:hAnsi="Tahoma" w:cs="Tahoma"/>
                <w:sz w:val="22"/>
                <w:szCs w:val="22"/>
              </w:rPr>
              <w:t>siųsti / gauti duomenys (jeigu tam yra poreikis);</w:t>
            </w:r>
            <w:r w:rsidRPr="00A80F0F">
              <w:rPr>
                <w:rStyle w:val="eop"/>
                <w:rFonts w:ascii="Tahoma" w:hAnsi="Tahoma" w:cs="Tahoma"/>
                <w:sz w:val="22"/>
                <w:szCs w:val="22"/>
              </w:rPr>
              <w:t> </w:t>
            </w:r>
          </w:p>
          <w:p w14:paraId="7ACB14C2" w14:textId="77777777" w:rsidR="00F7067D" w:rsidRPr="00A80F0F" w:rsidRDefault="00F7067D" w:rsidP="00CF2A67">
            <w:pPr>
              <w:pStyle w:val="paragraph"/>
              <w:numPr>
                <w:ilvl w:val="0"/>
                <w:numId w:val="54"/>
              </w:numPr>
              <w:spacing w:before="0" w:beforeAutospacing="0" w:after="0" w:afterAutospacing="0"/>
              <w:ind w:firstLine="0"/>
              <w:jc w:val="both"/>
              <w:textAlignment w:val="baseline"/>
              <w:rPr>
                <w:rStyle w:val="normaltextrun"/>
                <w:rFonts w:ascii="Tahoma" w:hAnsi="Tahoma" w:cs="Tahoma"/>
                <w:sz w:val="22"/>
                <w:szCs w:val="22"/>
              </w:rPr>
            </w:pPr>
            <w:r w:rsidRPr="00A80F0F">
              <w:rPr>
                <w:rStyle w:val="normaltextrun"/>
                <w:rFonts w:ascii="Tahoma" w:hAnsi="Tahoma" w:cs="Tahoma"/>
                <w:sz w:val="22"/>
                <w:szCs w:val="22"/>
              </w:rPr>
              <w:t>kita informacija, nustatyta detalios analizės ir projektavimo etapu metu.</w:t>
            </w:r>
            <w:r w:rsidRPr="00A80F0F">
              <w:rPr>
                <w:rStyle w:val="eop"/>
                <w:rFonts w:ascii="Tahoma" w:hAnsi="Tahoma" w:cs="Tahoma"/>
                <w:sz w:val="22"/>
                <w:szCs w:val="22"/>
              </w:rPr>
              <w:t> </w:t>
            </w:r>
          </w:p>
        </w:tc>
      </w:tr>
    </w:tbl>
    <w:p w14:paraId="2CA53DEC" w14:textId="53CDAA29" w:rsidR="004217A4" w:rsidRPr="00A80F0F" w:rsidRDefault="001C7358" w:rsidP="004217A4">
      <w:pPr>
        <w:pStyle w:val="Heading3"/>
        <w:spacing w:before="200" w:line="276" w:lineRule="auto"/>
        <w:rPr>
          <w:rFonts w:ascii="Tahoma" w:hAnsi="Tahoma" w:cs="Tahoma"/>
          <w:b/>
          <w:bCs/>
          <w:color w:val="auto"/>
          <w:sz w:val="22"/>
          <w:szCs w:val="22"/>
        </w:rPr>
      </w:pPr>
      <w:bookmarkStart w:id="186" w:name="_Toc191179270"/>
      <w:r>
        <w:rPr>
          <w:rFonts w:ascii="Tahoma" w:hAnsi="Tahoma" w:cs="Tahoma"/>
          <w:b/>
          <w:bCs/>
          <w:color w:val="auto"/>
          <w:sz w:val="22"/>
          <w:szCs w:val="22"/>
        </w:rPr>
        <w:lastRenderedPageBreak/>
        <w:t>5.17.6.</w:t>
      </w:r>
      <w:r w:rsidR="004217A4" w:rsidRPr="00A80F0F">
        <w:rPr>
          <w:rFonts w:ascii="Tahoma" w:hAnsi="Tahoma" w:cs="Tahoma"/>
          <w:b/>
          <w:bCs/>
          <w:color w:val="auto"/>
          <w:sz w:val="22"/>
          <w:szCs w:val="22"/>
        </w:rPr>
        <w:t xml:space="preserve"> Reikalavimai rizikų, grėsmių ir pažeidžiamumų valdymui</w:t>
      </w:r>
      <w:bookmarkStart w:id="187" w:name="_Hlk185341052"/>
      <w:bookmarkEnd w:id="186"/>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A80F0F" w:rsidRPr="00A80F0F" w14:paraId="2A26274F" w14:textId="77777777" w:rsidTr="008F4E9D">
        <w:trPr>
          <w:trHeight w:val="300"/>
        </w:trPr>
        <w:tc>
          <w:tcPr>
            <w:tcW w:w="1572" w:type="dxa"/>
            <w:shd w:val="clear" w:color="auto" w:fill="0070C0"/>
            <w:tcMar>
              <w:left w:w="105" w:type="dxa"/>
              <w:right w:w="105" w:type="dxa"/>
            </w:tcMar>
            <w:vAlign w:val="center"/>
          </w:tcPr>
          <w:bookmarkEnd w:id="187"/>
          <w:p w14:paraId="5A455C73" w14:textId="77777777" w:rsidR="004217A4" w:rsidRPr="00A80F0F" w:rsidRDefault="004217A4" w:rsidP="008F4E9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31F8A030" w14:textId="77777777" w:rsidR="004217A4" w:rsidRPr="00A80F0F" w:rsidRDefault="004217A4" w:rsidP="008F4E9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44A42829" w14:textId="77777777" w:rsidTr="008F4E9D">
        <w:trPr>
          <w:trHeight w:val="300"/>
        </w:trPr>
        <w:tc>
          <w:tcPr>
            <w:tcW w:w="1572" w:type="dxa"/>
            <w:tcMar>
              <w:left w:w="105" w:type="dxa"/>
              <w:right w:w="105" w:type="dxa"/>
            </w:tcMar>
          </w:tcPr>
          <w:p w14:paraId="14BEBB52" w14:textId="77777777" w:rsidR="004217A4" w:rsidRPr="00A80F0F" w:rsidRDefault="004217A4" w:rsidP="00CF2A67">
            <w:pPr>
              <w:pStyle w:val="ListParagraph"/>
              <w:numPr>
                <w:ilvl w:val="0"/>
                <w:numId w:val="95"/>
              </w:numPr>
              <w:contextualSpacing w:val="0"/>
              <w:rPr>
                <w:rFonts w:ascii="Tahoma" w:eastAsia="Tahoma" w:hAnsi="Tahoma" w:cs="Tahoma"/>
                <w:sz w:val="22"/>
                <w:szCs w:val="22"/>
              </w:rPr>
            </w:pPr>
          </w:p>
        </w:tc>
        <w:tc>
          <w:tcPr>
            <w:tcW w:w="8198" w:type="dxa"/>
            <w:tcMar>
              <w:left w:w="105" w:type="dxa"/>
              <w:right w:w="105" w:type="dxa"/>
            </w:tcMar>
          </w:tcPr>
          <w:p w14:paraId="74250669" w14:textId="77777777" w:rsidR="004217A4" w:rsidRPr="00A80F0F" w:rsidRDefault="004217A4" w:rsidP="008F4E9D">
            <w:pPr>
              <w:pStyle w:val="TekstasNr"/>
              <w:numPr>
                <w:ilvl w:val="0"/>
                <w:numId w:val="0"/>
              </w:numPr>
              <w:tabs>
                <w:tab w:val="left" w:pos="540"/>
              </w:tabs>
              <w:spacing w:line="276" w:lineRule="auto"/>
              <w:rPr>
                <w:rStyle w:val="normaltextrun"/>
                <w:rFonts w:ascii="Tahoma" w:hAnsi="Tahoma" w:cs="Tahoma"/>
                <w:sz w:val="22"/>
                <w:szCs w:val="22"/>
              </w:rPr>
            </w:pPr>
            <w:r w:rsidRPr="00A80F0F">
              <w:rPr>
                <w:rStyle w:val="normaltextrun"/>
                <w:rFonts w:ascii="Tahoma" w:hAnsi="Tahoma" w:cs="Tahoma"/>
                <w:sz w:val="22"/>
                <w:szCs w:val="22"/>
              </w:rPr>
              <w:t>Turi būti rizikų, grėsmių ir pažeidžiamumų valdymas:</w:t>
            </w:r>
          </w:p>
          <w:p w14:paraId="4B73F13D" w14:textId="77777777" w:rsidR="004217A4" w:rsidRPr="00A80F0F" w:rsidRDefault="004217A4" w:rsidP="00CF2A67">
            <w:pPr>
              <w:pStyle w:val="TekstasNr"/>
              <w:numPr>
                <w:ilvl w:val="0"/>
                <w:numId w:val="55"/>
              </w:numPr>
              <w:tabs>
                <w:tab w:val="left" w:pos="540"/>
              </w:tabs>
              <w:spacing w:line="276" w:lineRule="auto"/>
              <w:rPr>
                <w:rFonts w:ascii="Tahoma" w:eastAsia="Tahoma" w:hAnsi="Tahoma" w:cs="Tahoma"/>
                <w:sz w:val="22"/>
                <w:szCs w:val="22"/>
              </w:rPr>
            </w:pPr>
            <w:r w:rsidRPr="00A80F0F">
              <w:rPr>
                <w:rFonts w:ascii="Tahoma" w:eastAsia="Tahoma" w:hAnsi="Tahoma" w:cs="Tahoma"/>
                <w:sz w:val="22"/>
                <w:szCs w:val="22"/>
              </w:rPr>
              <w:t xml:space="preserve">Teikėjas privalo vadovautis pripažintomis saugaus programinės įrangos kūrimo metodikomis, tokiomis kaip ISO/IEC 27034-1 arba lygiavertėmis; </w:t>
            </w:r>
          </w:p>
          <w:p w14:paraId="39FA9E2E" w14:textId="77777777" w:rsidR="004217A4" w:rsidRPr="00A80F0F" w:rsidRDefault="004217A4" w:rsidP="00CF2A67">
            <w:pPr>
              <w:pStyle w:val="TekstasNr"/>
              <w:numPr>
                <w:ilvl w:val="0"/>
                <w:numId w:val="55"/>
              </w:numPr>
              <w:tabs>
                <w:tab w:val="left" w:pos="540"/>
              </w:tabs>
              <w:spacing w:line="276" w:lineRule="auto"/>
              <w:rPr>
                <w:rFonts w:ascii="Tahoma" w:eastAsia="Tahoma" w:hAnsi="Tahoma" w:cs="Tahoma"/>
                <w:sz w:val="22"/>
                <w:szCs w:val="22"/>
              </w:rPr>
            </w:pPr>
            <w:r w:rsidRPr="00A80F0F">
              <w:rPr>
                <w:rFonts w:ascii="Tahoma" w:eastAsia="Tahoma" w:hAnsi="Tahoma" w:cs="Tahoma"/>
                <w:sz w:val="22"/>
                <w:szCs w:val="22"/>
              </w:rPr>
              <w:t xml:space="preserve">Teikėjas privalo užtikrinti, kad visi programinės įrangos kūrime dalyvaujantys darbuotojai susipažinę su saugaus programinės įrangos kūrimo metodikomis; </w:t>
            </w:r>
          </w:p>
          <w:p w14:paraId="5E932F90" w14:textId="77777777" w:rsidR="004217A4" w:rsidRPr="00A80F0F" w:rsidRDefault="004217A4" w:rsidP="00CF2A67">
            <w:pPr>
              <w:pStyle w:val="TekstasNr"/>
              <w:numPr>
                <w:ilvl w:val="0"/>
                <w:numId w:val="55"/>
              </w:numPr>
              <w:tabs>
                <w:tab w:val="left" w:pos="540"/>
              </w:tabs>
              <w:spacing w:line="276" w:lineRule="auto"/>
              <w:rPr>
                <w:rFonts w:ascii="Tahoma" w:eastAsia="Tahoma" w:hAnsi="Tahoma" w:cs="Tahoma"/>
                <w:sz w:val="22"/>
                <w:szCs w:val="22"/>
              </w:rPr>
            </w:pPr>
            <w:r w:rsidRPr="00A80F0F">
              <w:rPr>
                <w:rFonts w:ascii="Tahoma" w:eastAsia="Tahoma" w:hAnsi="Tahoma" w:cs="Tahoma"/>
                <w:sz w:val="22"/>
                <w:szCs w:val="22"/>
              </w:rPr>
              <w:t xml:space="preserve">Teikėjas privalo atlikti patikrinimą siekdamas identifikuoti pagrindines Sistemos saugumo rizikas bei saugumo pažeidžiamumus, nurodytus  CWE/SANS TOP 25 </w:t>
            </w:r>
            <w:proofErr w:type="spellStart"/>
            <w:r w:rsidRPr="00A80F0F">
              <w:rPr>
                <w:rFonts w:ascii="Tahoma" w:eastAsia="Tahoma" w:hAnsi="Tahoma" w:cs="Tahoma"/>
                <w:sz w:val="22"/>
                <w:szCs w:val="22"/>
              </w:rPr>
              <w:t>Most</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Dangerous</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Software</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Errors</w:t>
            </w:r>
            <w:proofErr w:type="spellEnd"/>
            <w:r w:rsidRPr="00A80F0F">
              <w:rPr>
                <w:rFonts w:ascii="Tahoma" w:eastAsia="Tahoma" w:hAnsi="Tahoma" w:cs="Tahoma"/>
                <w:sz w:val="22"/>
                <w:szCs w:val="22"/>
              </w:rPr>
              <w:t xml:space="preserve"> OWASP 10 </w:t>
            </w:r>
            <w:proofErr w:type="spellStart"/>
            <w:r w:rsidRPr="00A80F0F">
              <w:rPr>
                <w:rFonts w:ascii="Tahoma" w:eastAsia="Tahoma" w:hAnsi="Tahoma" w:cs="Tahoma"/>
                <w:sz w:val="22"/>
                <w:szCs w:val="22"/>
              </w:rPr>
              <w:t>Most</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Critical</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Web</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Application</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Security</w:t>
            </w:r>
            <w:proofErr w:type="spellEnd"/>
            <w:r w:rsidRPr="00A80F0F">
              <w:rPr>
                <w:rFonts w:ascii="Tahoma" w:eastAsia="Tahoma" w:hAnsi="Tahoma" w:cs="Tahoma"/>
                <w:sz w:val="22"/>
                <w:szCs w:val="22"/>
              </w:rPr>
              <w:t xml:space="preserve"> </w:t>
            </w:r>
            <w:proofErr w:type="spellStart"/>
            <w:r w:rsidRPr="00A80F0F">
              <w:rPr>
                <w:rFonts w:ascii="Tahoma" w:eastAsia="Tahoma" w:hAnsi="Tahoma" w:cs="Tahoma"/>
                <w:sz w:val="22"/>
                <w:szCs w:val="22"/>
              </w:rPr>
              <w:t>Risks</w:t>
            </w:r>
            <w:proofErr w:type="spellEnd"/>
            <w:r w:rsidRPr="00A80F0F">
              <w:rPr>
                <w:rFonts w:ascii="Tahoma" w:eastAsia="Tahoma" w:hAnsi="Tahoma" w:cs="Tahoma"/>
                <w:sz w:val="22"/>
                <w:szCs w:val="22"/>
              </w:rPr>
              <w:t xml:space="preserve"> sąrašuose ir rastas rizikas bei pažeidžiamumus pašalinti. Teikėjas atlikęs patikrinimą ir rizikų/pažeidžiamumų šalinimą turi pateikti deklaraciją, kurioje būtų nurodyta jog po kūrimo darbų įvykdymo Sistemoje nėra CWE/SANS TOP 25 ir OWASP TOP 10 sąrašuose nurodytų rizikų/pažeidžiamumų; </w:t>
            </w:r>
          </w:p>
          <w:p w14:paraId="4F9493E2" w14:textId="77777777" w:rsidR="004217A4" w:rsidRPr="00A80F0F" w:rsidRDefault="004217A4" w:rsidP="00CF2A67">
            <w:pPr>
              <w:pStyle w:val="TekstasNr"/>
              <w:numPr>
                <w:ilvl w:val="0"/>
                <w:numId w:val="55"/>
              </w:numPr>
              <w:tabs>
                <w:tab w:val="left" w:pos="540"/>
              </w:tabs>
              <w:spacing w:line="276" w:lineRule="auto"/>
              <w:rPr>
                <w:rFonts w:ascii="Tahoma" w:eastAsia="Tahoma" w:hAnsi="Tahoma" w:cs="Tahoma"/>
                <w:sz w:val="22"/>
                <w:szCs w:val="22"/>
              </w:rPr>
            </w:pPr>
            <w:r w:rsidRPr="00A80F0F">
              <w:rPr>
                <w:rFonts w:ascii="Tahoma" w:eastAsia="Tahoma" w:hAnsi="Tahoma" w:cs="Tahoma"/>
                <w:sz w:val="22"/>
                <w:szCs w:val="22"/>
              </w:rPr>
              <w:t xml:space="preserve">Teikėjas privalo pateikti visų, sistemoje naudojamų trečių šalių komponentų sąrašą; </w:t>
            </w:r>
          </w:p>
          <w:p w14:paraId="11FA2683" w14:textId="77777777" w:rsidR="004217A4" w:rsidRPr="00A80F0F" w:rsidRDefault="004217A4" w:rsidP="00CF2A67">
            <w:pPr>
              <w:pStyle w:val="TekstasNr"/>
              <w:numPr>
                <w:ilvl w:val="0"/>
                <w:numId w:val="55"/>
              </w:numPr>
              <w:tabs>
                <w:tab w:val="left" w:pos="540"/>
              </w:tabs>
              <w:spacing w:line="276" w:lineRule="auto"/>
              <w:rPr>
                <w:rFonts w:ascii="Tahoma" w:eastAsia="Tahoma" w:hAnsi="Tahoma" w:cs="Tahoma"/>
                <w:sz w:val="22"/>
                <w:szCs w:val="22"/>
              </w:rPr>
            </w:pPr>
            <w:r w:rsidRPr="00A80F0F">
              <w:rPr>
                <w:rFonts w:ascii="Tahoma" w:eastAsia="Tahoma" w:hAnsi="Tahoma" w:cs="Tahoma"/>
                <w:sz w:val="22"/>
                <w:szCs w:val="22"/>
              </w:rPr>
              <w:t xml:space="preserve">Teikėjas privalo imtis tinkamų veiksmų (angl. </w:t>
            </w:r>
            <w:proofErr w:type="spellStart"/>
            <w:r w:rsidRPr="00A80F0F">
              <w:rPr>
                <w:rFonts w:ascii="Tahoma" w:eastAsia="Tahoma" w:hAnsi="Tahoma" w:cs="Tahoma"/>
                <w:i/>
                <w:iCs/>
                <w:sz w:val="22"/>
                <w:szCs w:val="22"/>
              </w:rPr>
              <w:t>Reasonable</w:t>
            </w:r>
            <w:proofErr w:type="spellEnd"/>
            <w:r w:rsidRPr="00A80F0F">
              <w:rPr>
                <w:rFonts w:ascii="Tahoma" w:eastAsia="Tahoma" w:hAnsi="Tahoma" w:cs="Tahoma"/>
                <w:i/>
                <w:iCs/>
                <w:sz w:val="22"/>
                <w:szCs w:val="22"/>
              </w:rPr>
              <w:t xml:space="preserve"> </w:t>
            </w:r>
            <w:proofErr w:type="spellStart"/>
            <w:r w:rsidRPr="00A80F0F">
              <w:rPr>
                <w:rFonts w:ascii="Tahoma" w:eastAsia="Tahoma" w:hAnsi="Tahoma" w:cs="Tahoma"/>
                <w:i/>
                <w:iCs/>
                <w:sz w:val="22"/>
                <w:szCs w:val="22"/>
              </w:rPr>
              <w:t>Effort</w:t>
            </w:r>
            <w:proofErr w:type="spellEnd"/>
            <w:r w:rsidRPr="00A80F0F">
              <w:rPr>
                <w:rFonts w:ascii="Tahoma" w:eastAsia="Tahoma" w:hAnsi="Tahoma" w:cs="Tahoma"/>
                <w:sz w:val="22"/>
                <w:szCs w:val="22"/>
              </w:rPr>
              <w:t>) užtikrinant, kad trečių šalių komponentai atitinka Perkančiosios organizacijos saugumo reikalavimus.</w:t>
            </w:r>
          </w:p>
        </w:tc>
      </w:tr>
      <w:tr w:rsidR="00A80F0F" w:rsidRPr="00A80F0F" w14:paraId="7C0F80B8" w14:textId="77777777" w:rsidTr="008F4E9D">
        <w:trPr>
          <w:trHeight w:val="300"/>
        </w:trPr>
        <w:tc>
          <w:tcPr>
            <w:tcW w:w="1572" w:type="dxa"/>
            <w:tcMar>
              <w:left w:w="105" w:type="dxa"/>
              <w:right w:w="105" w:type="dxa"/>
            </w:tcMar>
          </w:tcPr>
          <w:p w14:paraId="68A58C0D"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31FAC2CA" w14:textId="77777777" w:rsidR="004217A4" w:rsidRPr="00A80F0F" w:rsidRDefault="004217A4" w:rsidP="008F4E9D">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Priėmimo testavimo etapo metu ar bandomosios eksploatacijos etapo metu (ar kitu sutartu metu) Teikėjas turi sudaryti visas reikiamas sąlygas Perkančiosios organizacijos atstovų specialistams, kurie atliks atsparumo įsilaužimams testavimą. Esant poreikiui Teikėjas turės atlikti konfigūravimo ar programavimo darbus, kurie bus būtini siekiant ištestuoti Sistemos saugumą įvairiais jos naudojimo scenarijais. Teikėjas neturės pateikti jokios programinės ar techninės įrangos, skirtos šio testavimo vykdymui.</w:t>
            </w:r>
          </w:p>
        </w:tc>
      </w:tr>
      <w:tr w:rsidR="004217A4" w:rsidRPr="00A80F0F" w14:paraId="31B32F5B" w14:textId="77777777" w:rsidTr="008F4E9D">
        <w:trPr>
          <w:trHeight w:val="300"/>
        </w:trPr>
        <w:tc>
          <w:tcPr>
            <w:tcW w:w="1572" w:type="dxa"/>
            <w:tcMar>
              <w:left w:w="105" w:type="dxa"/>
              <w:right w:w="105" w:type="dxa"/>
            </w:tcMar>
          </w:tcPr>
          <w:p w14:paraId="79C9FBAA"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54C8AD74" w14:textId="77777777" w:rsidR="004217A4" w:rsidRPr="00A80F0F" w:rsidRDefault="004217A4" w:rsidP="008F4E9D">
            <w:pPr>
              <w:pStyle w:val="ListParagraph"/>
              <w:tabs>
                <w:tab w:val="left" w:pos="540"/>
                <w:tab w:val="left" w:pos="567"/>
              </w:tabs>
              <w:spacing w:before="60" w:after="60" w:line="276" w:lineRule="auto"/>
              <w:ind w:left="0"/>
              <w:jc w:val="both"/>
              <w:rPr>
                <w:rFonts w:ascii="Tahoma" w:eastAsia="Tahoma" w:hAnsi="Tahoma" w:cs="Tahoma"/>
                <w:sz w:val="22"/>
                <w:szCs w:val="22"/>
              </w:rPr>
            </w:pPr>
            <w:r w:rsidRPr="00A80F0F">
              <w:rPr>
                <w:rFonts w:ascii="Tahoma" w:eastAsia="Tahoma" w:hAnsi="Tahoma" w:cs="Tahoma"/>
                <w:sz w:val="22"/>
                <w:szCs w:val="22"/>
              </w:rPr>
              <w:t>Teikėjas turi atlikti reikiamus Sistemos programavimo ir / ar konfigūravimo darbus, atsižvelgiant į Perkančiosios organizacijos atstovų atliktų atsparumo įsilaužimams testavimų rezultatus, kad prieš pradedant eksploatuoti Sistema būtų pašalinti visi nustatyti svarbūs saugumo pažeidžiamumai.</w:t>
            </w:r>
          </w:p>
        </w:tc>
      </w:tr>
    </w:tbl>
    <w:p w14:paraId="4103EE76" w14:textId="13077418" w:rsidR="004217A4" w:rsidRPr="00A80F0F" w:rsidRDefault="001C7358" w:rsidP="004217A4">
      <w:pPr>
        <w:pStyle w:val="Heading3"/>
        <w:spacing w:before="200" w:line="276" w:lineRule="auto"/>
        <w:rPr>
          <w:rFonts w:ascii="Tahoma" w:hAnsi="Tahoma" w:cs="Tahoma"/>
          <w:b/>
          <w:bCs/>
          <w:color w:val="auto"/>
          <w:sz w:val="22"/>
          <w:szCs w:val="22"/>
        </w:rPr>
      </w:pPr>
      <w:bookmarkStart w:id="188" w:name="_Toc187320777"/>
      <w:bookmarkStart w:id="189" w:name="_Toc191179271"/>
      <w:r>
        <w:rPr>
          <w:rFonts w:ascii="Tahoma" w:hAnsi="Tahoma" w:cs="Tahoma"/>
          <w:b/>
          <w:bCs/>
          <w:color w:val="auto"/>
          <w:sz w:val="22"/>
          <w:szCs w:val="22"/>
        </w:rPr>
        <w:t>5.17</w:t>
      </w:r>
      <w:r w:rsidR="004217A4" w:rsidRPr="00A80F0F">
        <w:rPr>
          <w:rFonts w:ascii="Tahoma" w:hAnsi="Tahoma" w:cs="Tahoma"/>
          <w:b/>
          <w:bCs/>
          <w:color w:val="auto"/>
          <w:sz w:val="22"/>
          <w:szCs w:val="22"/>
        </w:rPr>
        <w:t>.7. Reikalavimai susiję su nacionaliniu saugumu</w:t>
      </w:r>
      <w:bookmarkEnd w:id="188"/>
      <w:bookmarkEnd w:id="189"/>
      <w:r w:rsidR="004217A4" w:rsidRPr="00A80F0F">
        <w:rPr>
          <w:rFonts w:ascii="Tahoma" w:hAnsi="Tahoma" w:cs="Tahoma"/>
          <w:b/>
          <w:bCs/>
          <w:color w:val="auto"/>
          <w:sz w:val="22"/>
          <w:szCs w:val="22"/>
        </w:rPr>
        <w:t xml:space="preserve"> </w:t>
      </w:r>
    </w:p>
    <w:tbl>
      <w:tblPr>
        <w:tblStyle w:val="TableGrid"/>
        <w:tblW w:w="9622" w:type="dxa"/>
        <w:tblBorders>
          <w:top w:val="single" w:sz="6" w:space="0" w:color="auto"/>
          <w:left w:val="single" w:sz="6" w:space="0" w:color="auto"/>
          <w:bottom w:val="single" w:sz="6" w:space="0" w:color="auto"/>
          <w:right w:val="single" w:sz="6" w:space="0" w:color="auto"/>
        </w:tblBorders>
        <w:tblLook w:val="06E0" w:firstRow="1" w:lastRow="1" w:firstColumn="1" w:lastColumn="0" w:noHBand="1" w:noVBand="1"/>
      </w:tblPr>
      <w:tblGrid>
        <w:gridCol w:w="1624"/>
        <w:gridCol w:w="7998"/>
      </w:tblGrid>
      <w:tr w:rsidR="00A80F0F" w:rsidRPr="00A80F0F" w14:paraId="6DC4B471" w14:textId="77777777" w:rsidTr="008F4E9D">
        <w:trPr>
          <w:trHeight w:val="285"/>
        </w:trPr>
        <w:tc>
          <w:tcPr>
            <w:tcW w:w="1569" w:type="dxa"/>
            <w:tcMar>
              <w:left w:w="105" w:type="dxa"/>
              <w:right w:w="105" w:type="dxa"/>
            </w:tcMar>
          </w:tcPr>
          <w:p w14:paraId="4EE003E0" w14:textId="77777777" w:rsidR="004217A4" w:rsidRPr="00A80F0F" w:rsidRDefault="004217A4" w:rsidP="008F4E9D">
            <w:pPr>
              <w:pStyle w:val="ListParagraph"/>
              <w:spacing w:line="276" w:lineRule="auto"/>
              <w:ind w:left="0"/>
              <w:jc w:val="both"/>
              <w:rPr>
                <w:rFonts w:ascii="Tahoma" w:hAnsi="Tahoma" w:cs="Tahoma"/>
                <w:sz w:val="22"/>
                <w:szCs w:val="22"/>
              </w:rPr>
            </w:pPr>
            <w:r w:rsidRPr="00A80F0F">
              <w:rPr>
                <w:rFonts w:ascii="Tahoma" w:eastAsia="Segoe UI" w:hAnsi="Tahoma" w:cs="Tahoma"/>
                <w:sz w:val="22"/>
                <w:szCs w:val="22"/>
              </w:rPr>
              <w:t>NF_37</w:t>
            </w:r>
          </w:p>
        </w:tc>
        <w:tc>
          <w:tcPr>
            <w:tcW w:w="7725" w:type="dxa"/>
            <w:tcMar>
              <w:left w:w="105" w:type="dxa"/>
              <w:right w:w="105" w:type="dxa"/>
            </w:tcMar>
          </w:tcPr>
          <w:p w14:paraId="03018E82" w14:textId="77777777" w:rsidR="004217A4" w:rsidRPr="00A80F0F" w:rsidRDefault="004217A4" w:rsidP="008F4E9D">
            <w:pPr>
              <w:pStyle w:val="ListParagraph"/>
              <w:spacing w:line="276" w:lineRule="auto"/>
              <w:ind w:left="0"/>
              <w:jc w:val="both"/>
              <w:rPr>
                <w:rFonts w:ascii="Tahoma" w:hAnsi="Tahoma" w:cs="Tahoma"/>
                <w:sz w:val="22"/>
                <w:szCs w:val="22"/>
              </w:rPr>
            </w:pPr>
            <w:r w:rsidRPr="00A80F0F">
              <w:rPr>
                <w:rFonts w:ascii="Tahoma" w:hAnsi="Tahoma" w:cs="Tahoma"/>
                <w:sz w:val="22"/>
                <w:szCs w:val="22"/>
              </w:rPr>
              <w:t xml:space="preserve">Teikėjo siūlomos paslaugos neturi kelti grėsmės nacionaliniam saugumui. Teikėjas, teikdamas ir pasirašydamas pasiūlymą, patvirtina, kad jo siūlomos paslaugos nekelia grėsmės nacionaliniam saugumui. Perkančioji organizacija </w:t>
            </w:r>
            <w:r w:rsidRPr="00A80F0F">
              <w:rPr>
                <w:rFonts w:ascii="Tahoma" w:hAnsi="Tahoma" w:cs="Tahoma"/>
                <w:sz w:val="22"/>
                <w:szCs w:val="22"/>
              </w:rPr>
              <w:lastRenderedPageBreak/>
              <w:t>Nacionaliniam saugumui užtikrinti svarbių objektų apsaugos įstatyme nustatyta tvarka kreipsis į Nacionaliniam saugumui užtikrinti svarbių objektų apsaugos koordinavimo komisiją (toliau – Komisija) dėl ketinamo sudaryti sandorio atitikties nacionalinio saugumo interesams patikros ir tuo atveju, jeigu Komisija pareikalaus pateikti papildomus dokumentus Teikėjas, diegėjų grupės partneriai, ir jų pasitelkiami subtiekėjai privalės juos pateikti.</w:t>
            </w:r>
          </w:p>
        </w:tc>
      </w:tr>
      <w:tr w:rsidR="00A80F0F" w:rsidRPr="00A80F0F" w14:paraId="7CD02F69" w14:textId="77777777" w:rsidTr="008F4E9D">
        <w:trPr>
          <w:trHeight w:val="285"/>
        </w:trPr>
        <w:tc>
          <w:tcPr>
            <w:tcW w:w="1569" w:type="dxa"/>
            <w:tcMar>
              <w:left w:w="105" w:type="dxa"/>
              <w:right w:w="105" w:type="dxa"/>
            </w:tcMar>
          </w:tcPr>
          <w:p w14:paraId="2E4B3B21" w14:textId="77777777" w:rsidR="004217A4" w:rsidRPr="00A80F0F" w:rsidRDefault="004217A4" w:rsidP="008F4E9D">
            <w:pPr>
              <w:pStyle w:val="ListParagraph"/>
              <w:spacing w:line="276" w:lineRule="auto"/>
              <w:ind w:left="0"/>
              <w:jc w:val="both"/>
              <w:rPr>
                <w:rFonts w:ascii="Tahoma" w:hAnsi="Tahoma" w:cs="Tahoma"/>
                <w:sz w:val="22"/>
                <w:szCs w:val="22"/>
              </w:rPr>
            </w:pPr>
            <w:r w:rsidRPr="00A80F0F">
              <w:rPr>
                <w:rFonts w:ascii="Tahoma" w:eastAsia="Segoe UI" w:hAnsi="Tahoma" w:cs="Tahoma"/>
                <w:sz w:val="22"/>
                <w:szCs w:val="22"/>
              </w:rPr>
              <w:lastRenderedPageBreak/>
              <w:t>NF_38</w:t>
            </w:r>
          </w:p>
        </w:tc>
        <w:tc>
          <w:tcPr>
            <w:tcW w:w="7725" w:type="dxa"/>
            <w:tcMar>
              <w:left w:w="105" w:type="dxa"/>
              <w:right w:w="105" w:type="dxa"/>
            </w:tcMar>
          </w:tcPr>
          <w:p w14:paraId="172836EF" w14:textId="77777777" w:rsidR="004217A4" w:rsidRPr="00A80F0F" w:rsidRDefault="004217A4" w:rsidP="008F4E9D">
            <w:pPr>
              <w:pStyle w:val="ListParagraph"/>
              <w:spacing w:line="276" w:lineRule="auto"/>
              <w:ind w:left="0"/>
              <w:jc w:val="both"/>
              <w:rPr>
                <w:rFonts w:ascii="Tahoma" w:hAnsi="Tahoma" w:cs="Tahoma"/>
                <w:sz w:val="22"/>
                <w:szCs w:val="22"/>
              </w:rPr>
            </w:pPr>
            <w:r w:rsidRPr="00A80F0F">
              <w:rPr>
                <w:rFonts w:ascii="Tahoma" w:hAnsi="Tahoma" w:cs="Tahoma"/>
                <w:sz w:val="22"/>
                <w:szCs w:val="22"/>
              </w:rPr>
              <w:t>Teikėjas, diegėjų grupės partneriai, ūkio subjektai, kurių pajėgumais remiamasi ir jų pasitelkiami subtiekėjai neturi turėti interesų, galinčių kelti grėsmę nacionaliniam saugumui. Perkančioji organizacija, Lietuvos Respublikos nacionaliniam saugumui užtikrinti svarbių objektų apsaugos įstatyme nustatyta tvarka, kreipsis į Komisiją dėl ketinamo sudaryti sandorio atitikties nacionalinio saugumo interesams patikros ir tuo atveju, jeigu Komisija pareikalaus pateikti papildomus dokumentus Teikėjas, diegėjų grupės partneriai, ir jų pasitelkiami subtiekėjai privalės juos pateikti.</w:t>
            </w:r>
          </w:p>
        </w:tc>
      </w:tr>
      <w:tr w:rsidR="00A80F0F" w:rsidRPr="00A80F0F" w14:paraId="03AEC276" w14:textId="77777777" w:rsidTr="008F4E9D">
        <w:trPr>
          <w:trHeight w:val="285"/>
        </w:trPr>
        <w:tc>
          <w:tcPr>
            <w:tcW w:w="1569" w:type="dxa"/>
            <w:tcMar>
              <w:left w:w="105" w:type="dxa"/>
              <w:right w:w="105" w:type="dxa"/>
            </w:tcMar>
          </w:tcPr>
          <w:p w14:paraId="59B7BF03" w14:textId="77777777" w:rsidR="004217A4" w:rsidRPr="00A80F0F" w:rsidRDefault="004217A4" w:rsidP="008F4E9D">
            <w:pPr>
              <w:pStyle w:val="ListParagraph"/>
              <w:spacing w:line="276" w:lineRule="auto"/>
              <w:ind w:left="0"/>
              <w:jc w:val="both"/>
              <w:rPr>
                <w:rFonts w:ascii="Tahoma" w:eastAsia="Segoe UI" w:hAnsi="Tahoma" w:cs="Tahoma"/>
                <w:sz w:val="22"/>
                <w:szCs w:val="22"/>
              </w:rPr>
            </w:pPr>
            <w:r w:rsidRPr="00A80F0F">
              <w:rPr>
                <w:rFonts w:ascii="Tahoma" w:eastAsia="Segoe UI" w:hAnsi="Tahoma" w:cs="Tahoma"/>
                <w:sz w:val="22"/>
                <w:szCs w:val="22"/>
              </w:rPr>
              <w:t>NF_39</w:t>
            </w:r>
          </w:p>
        </w:tc>
        <w:tc>
          <w:tcPr>
            <w:tcW w:w="7725" w:type="dxa"/>
            <w:tcMar>
              <w:left w:w="105" w:type="dxa"/>
              <w:right w:w="105" w:type="dxa"/>
            </w:tcMar>
          </w:tcPr>
          <w:p w14:paraId="7927B745" w14:textId="77777777" w:rsidR="004217A4" w:rsidRPr="00A80F0F" w:rsidRDefault="004217A4" w:rsidP="008F4E9D">
            <w:pPr>
              <w:pStyle w:val="ListParagraph"/>
              <w:spacing w:line="276" w:lineRule="auto"/>
              <w:ind w:left="0"/>
              <w:jc w:val="both"/>
              <w:rPr>
                <w:rFonts w:ascii="Tahoma" w:hAnsi="Tahoma" w:cs="Tahoma"/>
                <w:sz w:val="22"/>
                <w:szCs w:val="22"/>
              </w:rPr>
            </w:pPr>
            <w:r w:rsidRPr="00A80F0F">
              <w:rPr>
                <w:rFonts w:ascii="Tahoma" w:hAnsi="Tahoma" w:cs="Tahoma"/>
                <w:sz w:val="22"/>
                <w:szCs w:val="22"/>
              </w:rPr>
              <w:t>Perkančioji organizacija, Nacionaliniam saugumui užtikrinti svarbių objektų apsaugos įstatyme nustatyta tvarka,  kreipsis į Nacionaliniam saugumui užtikrinti svarbių objektų apsaugos koordinavimo komisiją (toliau – Komisija) dėl ketinamo sudaryti sandorio atitikties nacionalinio saugumo interesams patikros ir tuo atveju, jeigu Komisija pareikalaus pateikti papildomus dokumentus tiekėjas, tiekėjų grupės partneriai, ir jų pasitelkiami subtiekėjai privalės juos pateikti.</w:t>
            </w:r>
          </w:p>
        </w:tc>
      </w:tr>
      <w:tr w:rsidR="00A80F0F" w:rsidRPr="00A80F0F" w14:paraId="4FD6242A" w14:textId="77777777" w:rsidTr="008F4E9D">
        <w:trPr>
          <w:trHeight w:val="285"/>
        </w:trPr>
        <w:tc>
          <w:tcPr>
            <w:tcW w:w="1624" w:type="dxa"/>
            <w:tcMar>
              <w:left w:w="105" w:type="dxa"/>
              <w:right w:w="105" w:type="dxa"/>
            </w:tcMar>
          </w:tcPr>
          <w:p w14:paraId="6266EE06" w14:textId="77777777" w:rsidR="004217A4" w:rsidRPr="00A80F0F" w:rsidRDefault="004217A4" w:rsidP="008F4E9D">
            <w:pPr>
              <w:pStyle w:val="ListParagraph"/>
              <w:spacing w:line="276" w:lineRule="auto"/>
              <w:jc w:val="both"/>
              <w:rPr>
                <w:rFonts w:ascii="Tahoma" w:eastAsia="Segoe UI" w:hAnsi="Tahoma" w:cs="Tahoma"/>
                <w:sz w:val="22"/>
                <w:szCs w:val="22"/>
              </w:rPr>
            </w:pPr>
          </w:p>
        </w:tc>
        <w:tc>
          <w:tcPr>
            <w:tcW w:w="7998" w:type="dxa"/>
            <w:tcMar>
              <w:left w:w="105" w:type="dxa"/>
              <w:right w:w="105" w:type="dxa"/>
            </w:tcMar>
          </w:tcPr>
          <w:p w14:paraId="21C64F1F" w14:textId="77777777" w:rsidR="004217A4" w:rsidRPr="00A80F0F" w:rsidRDefault="004217A4" w:rsidP="008F4E9D">
            <w:pPr>
              <w:spacing w:line="276" w:lineRule="auto"/>
              <w:jc w:val="both"/>
              <w:rPr>
                <w:rFonts w:ascii="Tahoma" w:hAnsi="Tahoma" w:cs="Tahoma"/>
                <w:sz w:val="22"/>
                <w:szCs w:val="22"/>
              </w:rPr>
            </w:pPr>
            <w:r w:rsidRPr="00A80F0F">
              <w:rPr>
                <w:rFonts w:ascii="Tahoma" w:hAnsi="Tahoma" w:cs="Tahoma"/>
                <w:sz w:val="22"/>
                <w:szCs w:val="22"/>
              </w:rPr>
              <w:t xml:space="preserve">Techninės ar programinės įrangos priežiūra ar palaikymas negali būti vykdomas iš šio Lietuvos Respublikos viešųjų pirkimų įstatymo 92 straipsnio 14 dalyje numatytame sąraše nurodytų valstybių ar teritorijų (https://e-seimas.lrs.lt/portal/legalAct/lt/TAP/16f99e01af6811ecaf79c2120caf5094).  </w:t>
            </w:r>
          </w:p>
        </w:tc>
      </w:tr>
      <w:tr w:rsidR="004217A4" w:rsidRPr="00A80F0F" w14:paraId="5A7C4064" w14:textId="77777777" w:rsidTr="008F4E9D">
        <w:trPr>
          <w:trHeight w:val="285"/>
        </w:trPr>
        <w:tc>
          <w:tcPr>
            <w:tcW w:w="1624" w:type="dxa"/>
            <w:tcMar>
              <w:left w:w="105" w:type="dxa"/>
              <w:right w:w="105" w:type="dxa"/>
            </w:tcMar>
          </w:tcPr>
          <w:p w14:paraId="6536392B" w14:textId="77777777" w:rsidR="004217A4" w:rsidRPr="00A80F0F" w:rsidRDefault="004217A4" w:rsidP="008F4E9D">
            <w:pPr>
              <w:spacing w:line="276" w:lineRule="auto"/>
              <w:jc w:val="both"/>
              <w:rPr>
                <w:rFonts w:ascii="Tahoma" w:eastAsia="Segoe UI" w:hAnsi="Tahoma" w:cs="Tahoma"/>
                <w:sz w:val="22"/>
                <w:szCs w:val="22"/>
              </w:rPr>
            </w:pPr>
            <w:r w:rsidRPr="00A80F0F">
              <w:rPr>
                <w:rFonts w:ascii="Tahoma" w:eastAsia="Segoe UI" w:hAnsi="Tahoma" w:cs="Tahoma"/>
                <w:sz w:val="22"/>
                <w:szCs w:val="22"/>
              </w:rPr>
              <w:t>NF_40</w:t>
            </w:r>
          </w:p>
        </w:tc>
        <w:tc>
          <w:tcPr>
            <w:tcW w:w="7998" w:type="dxa"/>
            <w:tcMar>
              <w:left w:w="105" w:type="dxa"/>
              <w:right w:w="105" w:type="dxa"/>
            </w:tcMar>
          </w:tcPr>
          <w:p w14:paraId="6C3C259F" w14:textId="77777777" w:rsidR="004217A4" w:rsidRPr="00A80F0F" w:rsidRDefault="004217A4" w:rsidP="008F4E9D">
            <w:pPr>
              <w:spacing w:line="276" w:lineRule="auto"/>
              <w:jc w:val="both"/>
              <w:rPr>
                <w:rFonts w:ascii="Tahoma" w:hAnsi="Tahoma" w:cs="Tahoma"/>
                <w:sz w:val="22"/>
                <w:szCs w:val="22"/>
              </w:rPr>
            </w:pPr>
            <w:r w:rsidRPr="00A80F0F">
              <w:rPr>
                <w:rFonts w:ascii="Tahoma" w:hAnsi="Tahoma" w:cs="Tahoma"/>
                <w:sz w:val="22"/>
                <w:szCs w:val="22"/>
              </w:rPr>
              <w:t>Techninės ar programinės įrangos gamintojas ar jį kontroliuojantis asmuo negali būti registruoti (jeigu gamintojas ar jį kontroliuojantis asmuo yra fizinis asmuo – nuolat gyvenantis ar turintis pilietybę) Lietuvos Respublikos viešųjų pirkimų įstatymo 92 straipsnio 14 dalyje numatytame sąraše nurodytose valstybėse ar teritorijose (https://e-seimas.lrs.lt/portal/legalAct/lt/TAP/16f99e01af6811ecaf79c2120caf5094).</w:t>
            </w:r>
          </w:p>
        </w:tc>
      </w:tr>
    </w:tbl>
    <w:p w14:paraId="20D89238" w14:textId="140F2753" w:rsidR="004217A4" w:rsidRPr="00A80F0F" w:rsidRDefault="001C7358" w:rsidP="004217A4">
      <w:pPr>
        <w:pStyle w:val="ListParagraph"/>
        <w:tabs>
          <w:tab w:val="left" w:pos="540"/>
        </w:tabs>
        <w:suppressAutoHyphens/>
        <w:autoSpaceDN w:val="0"/>
        <w:spacing w:before="200" w:line="276" w:lineRule="auto"/>
        <w:ind w:left="0"/>
        <w:jc w:val="both"/>
        <w:textAlignment w:val="baseline"/>
        <w:rPr>
          <w:rFonts w:ascii="Tahoma" w:hAnsi="Tahoma" w:cs="Tahoma"/>
          <w:sz w:val="22"/>
          <w:szCs w:val="22"/>
        </w:rPr>
      </w:pPr>
      <w:r>
        <w:rPr>
          <w:rFonts w:ascii="Tahoma" w:hAnsi="Tahoma" w:cs="Tahoma"/>
          <w:b/>
          <w:bCs/>
          <w:sz w:val="22"/>
          <w:szCs w:val="22"/>
        </w:rPr>
        <w:t>5.17</w:t>
      </w:r>
      <w:r w:rsidR="004217A4" w:rsidRPr="00A80F0F">
        <w:rPr>
          <w:rFonts w:ascii="Tahoma" w:hAnsi="Tahoma" w:cs="Tahoma"/>
          <w:b/>
          <w:bCs/>
          <w:sz w:val="22"/>
          <w:szCs w:val="22"/>
        </w:rPr>
        <w:t>.8. Kiti saugos reikalavimai</w:t>
      </w:r>
    </w:p>
    <w:tbl>
      <w:tblPr>
        <w:tblStyle w:val="TableGrid"/>
        <w:tblW w:w="9770" w:type="dxa"/>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572"/>
        <w:gridCol w:w="8198"/>
      </w:tblGrid>
      <w:tr w:rsidR="00A80F0F" w:rsidRPr="00A80F0F" w14:paraId="255FC2E7" w14:textId="77777777" w:rsidTr="008F4E9D">
        <w:trPr>
          <w:trHeight w:val="300"/>
        </w:trPr>
        <w:tc>
          <w:tcPr>
            <w:tcW w:w="1572" w:type="dxa"/>
            <w:shd w:val="clear" w:color="auto" w:fill="0070C0"/>
            <w:tcMar>
              <w:left w:w="105" w:type="dxa"/>
              <w:right w:w="105" w:type="dxa"/>
            </w:tcMar>
            <w:vAlign w:val="center"/>
          </w:tcPr>
          <w:p w14:paraId="2F6E43FD" w14:textId="77777777" w:rsidR="004217A4" w:rsidRPr="00A80F0F" w:rsidRDefault="004217A4" w:rsidP="008F4E9D">
            <w:pPr>
              <w:jc w:val="center"/>
              <w:rPr>
                <w:rFonts w:ascii="Tahoma" w:eastAsia="Tahoma" w:hAnsi="Tahoma" w:cs="Tahoma"/>
                <w:sz w:val="22"/>
                <w:szCs w:val="22"/>
              </w:rPr>
            </w:pPr>
            <w:r w:rsidRPr="00A80F0F">
              <w:rPr>
                <w:rFonts w:ascii="Tahoma" w:eastAsia="Tahoma" w:hAnsi="Tahoma" w:cs="Tahoma"/>
                <w:b/>
                <w:bCs/>
                <w:sz w:val="22"/>
                <w:szCs w:val="22"/>
              </w:rPr>
              <w:t>Reikalavimo Nr.</w:t>
            </w:r>
          </w:p>
        </w:tc>
        <w:tc>
          <w:tcPr>
            <w:tcW w:w="8198" w:type="dxa"/>
            <w:shd w:val="clear" w:color="auto" w:fill="0070C0"/>
            <w:tcMar>
              <w:left w:w="105" w:type="dxa"/>
              <w:right w:w="105" w:type="dxa"/>
            </w:tcMar>
            <w:vAlign w:val="center"/>
          </w:tcPr>
          <w:p w14:paraId="34330BFD" w14:textId="77777777" w:rsidR="004217A4" w:rsidRPr="00A80F0F" w:rsidRDefault="004217A4" w:rsidP="008F4E9D">
            <w:pPr>
              <w:jc w:val="center"/>
              <w:rPr>
                <w:rFonts w:ascii="Tahoma" w:eastAsia="Tahoma" w:hAnsi="Tahoma" w:cs="Tahoma"/>
                <w:sz w:val="22"/>
                <w:szCs w:val="22"/>
              </w:rPr>
            </w:pPr>
            <w:r w:rsidRPr="00A80F0F">
              <w:rPr>
                <w:rFonts w:ascii="Tahoma" w:eastAsia="Tahoma" w:hAnsi="Tahoma" w:cs="Tahoma"/>
                <w:b/>
                <w:bCs/>
                <w:sz w:val="22"/>
                <w:szCs w:val="22"/>
              </w:rPr>
              <w:t>Aprašymas</w:t>
            </w:r>
          </w:p>
        </w:tc>
      </w:tr>
      <w:tr w:rsidR="00A80F0F" w:rsidRPr="00A80F0F" w14:paraId="6C0AA9C1" w14:textId="77777777" w:rsidTr="008F4E9D">
        <w:trPr>
          <w:trHeight w:val="300"/>
        </w:trPr>
        <w:tc>
          <w:tcPr>
            <w:tcW w:w="1572" w:type="dxa"/>
            <w:tcMar>
              <w:left w:w="105" w:type="dxa"/>
              <w:right w:w="105" w:type="dxa"/>
            </w:tcMar>
          </w:tcPr>
          <w:p w14:paraId="65C4D129" w14:textId="77777777" w:rsidR="004217A4" w:rsidRPr="00A80F0F" w:rsidRDefault="004217A4" w:rsidP="008F4E9D">
            <w:pPr>
              <w:pStyle w:val="ListParagraph"/>
              <w:ind w:left="0"/>
              <w:contextualSpacing w:val="0"/>
              <w:rPr>
                <w:rFonts w:ascii="Tahoma" w:eastAsia="Tahoma" w:hAnsi="Tahoma" w:cs="Tahoma"/>
                <w:sz w:val="22"/>
                <w:szCs w:val="22"/>
              </w:rPr>
            </w:pPr>
            <w:r w:rsidRPr="00A80F0F">
              <w:rPr>
                <w:rFonts w:ascii="Tahoma" w:eastAsia="Tahoma" w:hAnsi="Tahoma" w:cs="Tahoma"/>
                <w:sz w:val="22"/>
                <w:szCs w:val="22"/>
              </w:rPr>
              <w:t>NFR_41</w:t>
            </w:r>
          </w:p>
        </w:tc>
        <w:tc>
          <w:tcPr>
            <w:tcW w:w="8198" w:type="dxa"/>
            <w:tcMar>
              <w:left w:w="105" w:type="dxa"/>
              <w:right w:w="105" w:type="dxa"/>
            </w:tcMar>
          </w:tcPr>
          <w:p w14:paraId="4A990968" w14:textId="77777777" w:rsidR="004217A4" w:rsidRPr="00A80F0F" w:rsidRDefault="004217A4" w:rsidP="008F4E9D">
            <w:pPr>
              <w:rPr>
                <w:rFonts w:ascii="Tahoma" w:eastAsia="Tahoma" w:hAnsi="Tahoma" w:cs="Tahoma"/>
                <w:sz w:val="22"/>
                <w:szCs w:val="22"/>
              </w:rPr>
            </w:pPr>
            <w:r w:rsidRPr="00A80F0F">
              <w:rPr>
                <w:rFonts w:ascii="Tahoma" w:eastAsiaTheme="minorEastAsia" w:hAnsi="Tahoma" w:cs="Tahoma"/>
                <w:sz w:val="22"/>
                <w:szCs w:val="22"/>
              </w:rPr>
              <w:t xml:space="preserve">Projekto įgyvendinimo metu turės būti išlaikomos visos ESPBI IS šiuo metu naudojamos saugumo ir privatumo priemonės.   </w:t>
            </w:r>
          </w:p>
        </w:tc>
      </w:tr>
      <w:tr w:rsidR="00A80F0F" w:rsidRPr="00A80F0F" w14:paraId="44556D40" w14:textId="77777777" w:rsidTr="008F4E9D">
        <w:trPr>
          <w:trHeight w:val="300"/>
        </w:trPr>
        <w:tc>
          <w:tcPr>
            <w:tcW w:w="1572" w:type="dxa"/>
            <w:tcMar>
              <w:left w:w="105" w:type="dxa"/>
              <w:right w:w="105" w:type="dxa"/>
            </w:tcMar>
          </w:tcPr>
          <w:p w14:paraId="701F3C2F" w14:textId="77777777" w:rsidR="004217A4" w:rsidRPr="00A80F0F" w:rsidRDefault="004217A4" w:rsidP="008F4E9D">
            <w:pPr>
              <w:pStyle w:val="ListParagraph"/>
              <w:ind w:left="0"/>
              <w:contextualSpacing w:val="0"/>
              <w:rPr>
                <w:rFonts w:ascii="Tahoma" w:eastAsia="Tahoma" w:hAnsi="Tahoma" w:cs="Tahoma"/>
                <w:sz w:val="22"/>
                <w:szCs w:val="22"/>
              </w:rPr>
            </w:pPr>
            <w:r w:rsidRPr="00A80F0F">
              <w:rPr>
                <w:rFonts w:ascii="Tahoma" w:eastAsia="Tahoma" w:hAnsi="Tahoma" w:cs="Tahoma"/>
                <w:sz w:val="22"/>
                <w:szCs w:val="22"/>
              </w:rPr>
              <w:t>NFR_42</w:t>
            </w:r>
          </w:p>
        </w:tc>
        <w:tc>
          <w:tcPr>
            <w:tcW w:w="8198" w:type="dxa"/>
            <w:tcMar>
              <w:left w:w="105" w:type="dxa"/>
              <w:right w:w="105" w:type="dxa"/>
            </w:tcMar>
          </w:tcPr>
          <w:p w14:paraId="7954C6A4" w14:textId="77777777" w:rsidR="004217A4" w:rsidRPr="00A80F0F" w:rsidRDefault="004217A4" w:rsidP="008F4E9D">
            <w:pPr>
              <w:rPr>
                <w:rFonts w:ascii="Tahoma" w:eastAsiaTheme="minorEastAsia" w:hAnsi="Tahoma" w:cs="Tahoma"/>
                <w:sz w:val="22"/>
                <w:szCs w:val="22"/>
              </w:rPr>
            </w:pPr>
            <w:r w:rsidRPr="00A80F0F">
              <w:rPr>
                <w:rFonts w:ascii="Tahoma" w:eastAsiaTheme="minorEastAsia" w:hAnsi="Tahoma" w:cs="Tahoma"/>
                <w:sz w:val="22"/>
                <w:szCs w:val="22"/>
              </w:rPr>
              <w:t xml:space="preserve">Teikėjas Sistemos kūrimui turi naudoti naujausias stabilias programinės įrangos versijas ir jos pataisymus (angl. </w:t>
            </w:r>
            <w:proofErr w:type="spellStart"/>
            <w:r w:rsidRPr="00A80F0F">
              <w:rPr>
                <w:rFonts w:ascii="Tahoma" w:eastAsiaTheme="minorEastAsia" w:hAnsi="Tahoma" w:cs="Tahoma"/>
                <w:sz w:val="22"/>
                <w:szCs w:val="22"/>
              </w:rPr>
              <w:t>Patch</w:t>
            </w:r>
            <w:proofErr w:type="spellEnd"/>
            <w:r w:rsidRPr="00A80F0F">
              <w:rPr>
                <w:rFonts w:ascii="Tahoma" w:eastAsiaTheme="minorEastAsia" w:hAnsi="Tahoma" w:cs="Tahoma"/>
                <w:sz w:val="22"/>
                <w:szCs w:val="22"/>
              </w:rPr>
              <w:t xml:space="preserve"> / </w:t>
            </w:r>
            <w:proofErr w:type="spellStart"/>
            <w:r w:rsidRPr="00A80F0F">
              <w:rPr>
                <w:rFonts w:ascii="Tahoma" w:eastAsiaTheme="minorEastAsia" w:hAnsi="Tahoma" w:cs="Tahoma"/>
                <w:sz w:val="22"/>
                <w:szCs w:val="22"/>
              </w:rPr>
              <w:t>Fix</w:t>
            </w:r>
            <w:proofErr w:type="spellEnd"/>
            <w:r w:rsidRPr="00A80F0F">
              <w:rPr>
                <w:rFonts w:ascii="Tahoma" w:eastAsiaTheme="minorEastAsia" w:hAnsi="Tahoma" w:cs="Tahoma"/>
                <w:sz w:val="22"/>
                <w:szCs w:val="22"/>
              </w:rPr>
              <w:t xml:space="preserve">).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Pr="00A80F0F">
              <w:rPr>
                <w:rFonts w:ascii="Tahoma" w:eastAsiaTheme="minorEastAsia" w:hAnsi="Tahoma" w:cs="Tahoma"/>
                <w:sz w:val="22"/>
                <w:szCs w:val="22"/>
              </w:rPr>
              <w:t>End-of-life</w:t>
            </w:r>
            <w:proofErr w:type="spellEnd"/>
            <w:r w:rsidRPr="00A80F0F">
              <w:rPr>
                <w:rFonts w:ascii="Tahoma" w:eastAsiaTheme="minorEastAsia" w:hAnsi="Tahoma" w:cs="Tahoma"/>
                <w:sz w:val="22"/>
                <w:szCs w:val="22"/>
              </w:rPr>
              <w:t xml:space="preserve"> </w:t>
            </w:r>
            <w:proofErr w:type="spellStart"/>
            <w:r w:rsidRPr="00A80F0F">
              <w:rPr>
                <w:rFonts w:ascii="Tahoma" w:eastAsiaTheme="minorEastAsia" w:hAnsi="Tahoma" w:cs="Tahoma"/>
                <w:sz w:val="22"/>
                <w:szCs w:val="22"/>
              </w:rPr>
              <w:t>product</w:t>
            </w:r>
            <w:proofErr w:type="spellEnd"/>
            <w:r w:rsidRPr="00A80F0F">
              <w:rPr>
                <w:rFonts w:ascii="Tahoma" w:eastAsiaTheme="minorEastAsia" w:hAnsi="Tahoma" w:cs="Tahoma"/>
                <w:sz w:val="22"/>
                <w:szCs w:val="22"/>
              </w:rPr>
              <w:t>).</w:t>
            </w:r>
          </w:p>
        </w:tc>
      </w:tr>
      <w:tr w:rsidR="00A80F0F" w:rsidRPr="00A80F0F" w14:paraId="37AD96D7" w14:textId="77777777" w:rsidTr="008F4E9D">
        <w:trPr>
          <w:trHeight w:val="300"/>
        </w:trPr>
        <w:tc>
          <w:tcPr>
            <w:tcW w:w="1572" w:type="dxa"/>
            <w:tcMar>
              <w:left w:w="105" w:type="dxa"/>
              <w:right w:w="105" w:type="dxa"/>
            </w:tcMar>
          </w:tcPr>
          <w:p w14:paraId="1C4D0AD7"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52A5A4BC" w14:textId="77777777" w:rsidR="004217A4" w:rsidRPr="00A80F0F" w:rsidRDefault="004217A4" w:rsidP="008F4E9D">
            <w:pPr>
              <w:rPr>
                <w:rFonts w:ascii="Tahoma" w:eastAsiaTheme="minorEastAsia" w:hAnsi="Tahoma" w:cs="Tahoma"/>
                <w:sz w:val="22"/>
                <w:szCs w:val="22"/>
              </w:rPr>
            </w:pPr>
            <w:r w:rsidRPr="00A80F0F">
              <w:rPr>
                <w:rFonts w:ascii="Tahoma" w:eastAsiaTheme="minorEastAsia" w:hAnsi="Tahoma" w:cs="Tahoma"/>
                <w:sz w:val="22"/>
                <w:szCs w:val="22"/>
              </w:rPr>
              <w:t>Sistemoje draudžiama bet kokia neautorizuota ar nedokumentuota nuotolinė ar lokali prieiga/ paskyros ar bet koks slaptas (nedokumentuotas) funkcionalumas galintis pažeisti sistemos saugumą.</w:t>
            </w:r>
          </w:p>
        </w:tc>
      </w:tr>
      <w:tr w:rsidR="00A80F0F" w:rsidRPr="00A80F0F" w14:paraId="1B7BDB87" w14:textId="77777777" w:rsidTr="008F4E9D">
        <w:trPr>
          <w:trHeight w:val="300"/>
        </w:trPr>
        <w:tc>
          <w:tcPr>
            <w:tcW w:w="1572" w:type="dxa"/>
            <w:tcMar>
              <w:left w:w="105" w:type="dxa"/>
              <w:right w:w="105" w:type="dxa"/>
            </w:tcMar>
          </w:tcPr>
          <w:p w14:paraId="19808814"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72F1362A" w14:textId="77777777" w:rsidR="004217A4" w:rsidRPr="00A80F0F" w:rsidRDefault="004217A4" w:rsidP="008F4E9D">
            <w:pPr>
              <w:rPr>
                <w:rFonts w:ascii="Tahoma" w:eastAsiaTheme="minorEastAsia" w:hAnsi="Tahoma" w:cs="Tahoma"/>
                <w:sz w:val="22"/>
                <w:szCs w:val="22"/>
              </w:rPr>
            </w:pPr>
            <w:r w:rsidRPr="00A80F0F">
              <w:rPr>
                <w:rFonts w:ascii="Tahoma" w:eastAsiaTheme="minorEastAsia" w:hAnsi="Tahoma" w:cs="Tahoma"/>
                <w:sz w:val="22"/>
                <w:szCs w:val="22"/>
              </w:rPr>
              <w:t xml:space="preserve">Saugi konfigūracija: </w:t>
            </w:r>
          </w:p>
          <w:p w14:paraId="2AB7CD5D" w14:textId="77777777" w:rsidR="004217A4" w:rsidRPr="00A80F0F" w:rsidRDefault="004217A4" w:rsidP="00CF2A67">
            <w:pPr>
              <w:pStyle w:val="ListParagraph"/>
              <w:numPr>
                <w:ilvl w:val="0"/>
                <w:numId w:val="56"/>
              </w:numPr>
              <w:contextualSpacing w:val="0"/>
              <w:rPr>
                <w:rFonts w:ascii="Tahoma" w:eastAsiaTheme="minorEastAsia" w:hAnsi="Tahoma" w:cs="Tahoma"/>
                <w:sz w:val="22"/>
                <w:szCs w:val="22"/>
              </w:rPr>
            </w:pPr>
            <w:r w:rsidRPr="00A80F0F">
              <w:rPr>
                <w:rFonts w:ascii="Tahoma" w:eastAsiaTheme="minorEastAsia" w:hAnsi="Tahoma" w:cs="Tahoma"/>
                <w:sz w:val="22"/>
                <w:szCs w:val="22"/>
              </w:rPr>
              <w:lastRenderedPageBreak/>
              <w:t xml:space="preserve">Teikėjas privalo pateikti detalias sistemos ir platformos (OS, DBMS, </w:t>
            </w:r>
            <w:proofErr w:type="spellStart"/>
            <w:r w:rsidRPr="00A80F0F">
              <w:rPr>
                <w:rFonts w:ascii="Tahoma" w:eastAsiaTheme="minorEastAsia" w:hAnsi="Tahoma" w:cs="Tahoma"/>
                <w:sz w:val="22"/>
                <w:szCs w:val="22"/>
              </w:rPr>
              <w:t>Middleware</w:t>
            </w:r>
            <w:proofErr w:type="spellEnd"/>
            <w:r w:rsidRPr="00A80F0F">
              <w:rPr>
                <w:rFonts w:ascii="Tahoma" w:eastAsiaTheme="minorEastAsia" w:hAnsi="Tahoma" w:cs="Tahoma"/>
                <w:sz w:val="22"/>
                <w:szCs w:val="22"/>
              </w:rPr>
              <w:t xml:space="preserve">) saugumo konfigūravimo instrukcijas; </w:t>
            </w:r>
          </w:p>
          <w:p w14:paraId="684E3609" w14:textId="77777777" w:rsidR="004217A4" w:rsidRPr="00A80F0F" w:rsidRDefault="004217A4" w:rsidP="00CF2A67">
            <w:pPr>
              <w:pStyle w:val="ListParagraph"/>
              <w:numPr>
                <w:ilvl w:val="0"/>
                <w:numId w:val="56"/>
              </w:numPr>
              <w:contextualSpacing w:val="0"/>
              <w:rPr>
                <w:rFonts w:ascii="Tahoma" w:hAnsi="Tahoma" w:cs="Tahoma"/>
                <w:sz w:val="22"/>
                <w:szCs w:val="22"/>
              </w:rPr>
            </w:pPr>
            <w:r w:rsidRPr="00A80F0F">
              <w:rPr>
                <w:rFonts w:ascii="Tahoma" w:eastAsiaTheme="minorEastAsia" w:hAnsi="Tahoma" w:cs="Tahoma"/>
                <w:sz w:val="22"/>
                <w:szCs w:val="22"/>
              </w:rPr>
              <w:t xml:space="preserve">Sistemos Teikėjas privalo pateikti sistemos funkcionavimui būtinų platformos komponentų, sisteminių paslaugų, prievadų sąrašą. Visi nebūtini Sistemos funkcionalumui komponentai turi būti </w:t>
            </w:r>
            <w:proofErr w:type="spellStart"/>
            <w:r w:rsidRPr="00A80F0F">
              <w:rPr>
                <w:rFonts w:ascii="Tahoma" w:eastAsiaTheme="minorEastAsia" w:hAnsi="Tahoma" w:cs="Tahoma"/>
                <w:sz w:val="22"/>
                <w:szCs w:val="22"/>
              </w:rPr>
              <w:t>deaktyvuoti</w:t>
            </w:r>
            <w:proofErr w:type="spellEnd"/>
            <w:r w:rsidRPr="00A80F0F">
              <w:rPr>
                <w:rFonts w:ascii="Tahoma" w:eastAsiaTheme="minorEastAsia" w:hAnsi="Tahoma" w:cs="Tahoma"/>
                <w:sz w:val="22"/>
                <w:szCs w:val="22"/>
              </w:rPr>
              <w:t xml:space="preserve"> prieš pradedant sistemos eksploataciją.</w:t>
            </w:r>
          </w:p>
        </w:tc>
      </w:tr>
      <w:tr w:rsidR="00A80F0F" w:rsidRPr="00A80F0F" w14:paraId="0F79BD56" w14:textId="77777777" w:rsidTr="008F4E9D">
        <w:trPr>
          <w:trHeight w:val="300"/>
        </w:trPr>
        <w:tc>
          <w:tcPr>
            <w:tcW w:w="1572" w:type="dxa"/>
            <w:tcMar>
              <w:left w:w="105" w:type="dxa"/>
              <w:right w:w="105" w:type="dxa"/>
            </w:tcMar>
          </w:tcPr>
          <w:p w14:paraId="79A17EDD"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438CE6A9" w14:textId="77777777" w:rsidR="004217A4" w:rsidRPr="00A80F0F" w:rsidRDefault="004217A4" w:rsidP="008F4E9D">
            <w:pPr>
              <w:rPr>
                <w:rFonts w:ascii="Tahoma" w:eastAsiaTheme="minorEastAsia" w:hAnsi="Tahoma" w:cs="Tahoma"/>
                <w:sz w:val="22"/>
                <w:szCs w:val="22"/>
              </w:rPr>
            </w:pPr>
            <w:r w:rsidRPr="00A80F0F">
              <w:rPr>
                <w:rFonts w:ascii="Tahoma" w:eastAsiaTheme="minorEastAsia" w:hAnsi="Tahoma" w:cs="Tahoma"/>
                <w:sz w:val="22"/>
                <w:szCs w:val="22"/>
              </w:rPr>
              <w:t>Duomenų srautai tarp skirtingų lygių turi būti dokumentuoti, nurodant reikalingus komunikacijai prievadus ir protokolus, bei ribojami ugniasienių</w:t>
            </w:r>
          </w:p>
        </w:tc>
      </w:tr>
      <w:tr w:rsidR="00A80F0F" w:rsidRPr="00A80F0F" w14:paraId="3CA18973" w14:textId="77777777" w:rsidTr="008F4E9D">
        <w:trPr>
          <w:trHeight w:val="300"/>
        </w:trPr>
        <w:tc>
          <w:tcPr>
            <w:tcW w:w="1572" w:type="dxa"/>
            <w:tcMar>
              <w:left w:w="105" w:type="dxa"/>
              <w:right w:w="105" w:type="dxa"/>
            </w:tcMar>
          </w:tcPr>
          <w:p w14:paraId="4C613AD9"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491B6FEC" w14:textId="77777777" w:rsidR="004217A4" w:rsidRPr="00A80F0F" w:rsidRDefault="004217A4" w:rsidP="008F4E9D">
            <w:pPr>
              <w:rPr>
                <w:rFonts w:ascii="Tahoma" w:eastAsia="Tahoma" w:hAnsi="Tahoma" w:cs="Tahoma"/>
                <w:sz w:val="22"/>
                <w:szCs w:val="22"/>
              </w:rPr>
            </w:pPr>
            <w:r w:rsidRPr="00A80F0F">
              <w:rPr>
                <w:rFonts w:ascii="Tahoma" w:eastAsiaTheme="minorEastAsia" w:hAnsi="Tahoma" w:cs="Tahoma"/>
                <w:sz w:val="22"/>
                <w:szCs w:val="22"/>
              </w:rPr>
              <w:t xml:space="preserve">Kiekvienas sistemos naudotojas turi būti unikaliai identifikuojamas ESPBI IS.  </w:t>
            </w:r>
          </w:p>
        </w:tc>
      </w:tr>
      <w:tr w:rsidR="00A80F0F" w:rsidRPr="00A80F0F" w14:paraId="2348156F" w14:textId="77777777" w:rsidTr="008F4E9D">
        <w:trPr>
          <w:trHeight w:val="300"/>
        </w:trPr>
        <w:tc>
          <w:tcPr>
            <w:tcW w:w="1572" w:type="dxa"/>
            <w:tcMar>
              <w:left w:w="105" w:type="dxa"/>
              <w:right w:w="105" w:type="dxa"/>
            </w:tcMar>
          </w:tcPr>
          <w:p w14:paraId="1C22DD04"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0085ACF0" w14:textId="77777777" w:rsidR="004217A4" w:rsidRPr="00A80F0F" w:rsidRDefault="004217A4" w:rsidP="008F4E9D">
            <w:pPr>
              <w:rPr>
                <w:rFonts w:ascii="Tahoma" w:eastAsiaTheme="minorEastAsia" w:hAnsi="Tahoma" w:cs="Tahoma"/>
                <w:sz w:val="22"/>
                <w:szCs w:val="22"/>
              </w:rPr>
            </w:pPr>
            <w:r w:rsidRPr="00A80F0F">
              <w:rPr>
                <w:rFonts w:ascii="Tahoma" w:eastAsiaTheme="minorEastAsia" w:hAnsi="Tahoma" w:cs="Tahoma"/>
                <w:sz w:val="22"/>
                <w:szCs w:val="22"/>
              </w:rPr>
              <w:t>Visa identifikavimo informacija turi būti saugoma šifruotu pavidalu tokiu būdu, kad iš saugomos informacijos būtų neįmanoma atkurti pirminių duomenų (pavyzdžiui, slaptažodžių).</w:t>
            </w:r>
          </w:p>
        </w:tc>
      </w:tr>
      <w:tr w:rsidR="00A80F0F" w:rsidRPr="00A80F0F" w14:paraId="4611FA6F" w14:textId="77777777" w:rsidTr="008F4E9D">
        <w:trPr>
          <w:trHeight w:val="300"/>
        </w:trPr>
        <w:tc>
          <w:tcPr>
            <w:tcW w:w="1572" w:type="dxa"/>
            <w:tcMar>
              <w:left w:w="105" w:type="dxa"/>
              <w:right w:w="105" w:type="dxa"/>
            </w:tcMar>
          </w:tcPr>
          <w:p w14:paraId="1F6AF72E"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659952FF" w14:textId="77777777" w:rsidR="004217A4" w:rsidRPr="00A80F0F" w:rsidRDefault="004217A4" w:rsidP="008F4E9D">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 xml:space="preserve">Integracinių </w:t>
            </w:r>
            <w:proofErr w:type="spellStart"/>
            <w:r w:rsidRPr="00A80F0F">
              <w:rPr>
                <w:rFonts w:ascii="Tahoma" w:eastAsia="Tahoma" w:hAnsi="Tahoma" w:cs="Tahoma"/>
                <w:sz w:val="22"/>
                <w:szCs w:val="22"/>
              </w:rPr>
              <w:t>sąsaju</w:t>
            </w:r>
            <w:proofErr w:type="spellEnd"/>
            <w:r w:rsidRPr="00A80F0F">
              <w:rPr>
                <w:rFonts w:ascii="Tahoma" w:eastAsia="Tahoma" w:hAnsi="Tahoma" w:cs="Tahoma"/>
                <w:sz w:val="22"/>
                <w:szCs w:val="22"/>
              </w:rPr>
              <w:t xml:space="preserve"> pranešimai turi būti šifruojami pasirašomi SHA256 skaitmeniniu parašu.</w:t>
            </w:r>
          </w:p>
        </w:tc>
      </w:tr>
      <w:tr w:rsidR="00A80F0F" w:rsidRPr="00A80F0F" w14:paraId="79443984" w14:textId="77777777" w:rsidTr="008F4E9D">
        <w:trPr>
          <w:trHeight w:val="300"/>
        </w:trPr>
        <w:tc>
          <w:tcPr>
            <w:tcW w:w="1572" w:type="dxa"/>
            <w:tcMar>
              <w:left w:w="105" w:type="dxa"/>
              <w:right w:w="105" w:type="dxa"/>
            </w:tcMar>
          </w:tcPr>
          <w:p w14:paraId="3AC144CC"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23792319" w14:textId="77777777" w:rsidR="004217A4" w:rsidRPr="00A80F0F" w:rsidRDefault="004217A4" w:rsidP="008F4E9D">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 xml:space="preserve">SPĮ resursų platforma turi generuoti </w:t>
            </w:r>
            <w:proofErr w:type="spellStart"/>
            <w:r w:rsidRPr="00A80F0F">
              <w:rPr>
                <w:rFonts w:ascii="Tahoma" w:eastAsia="Tahoma" w:hAnsi="Tahoma" w:cs="Tahoma"/>
                <w:sz w:val="22"/>
                <w:szCs w:val="22"/>
              </w:rPr>
              <w:t>logus</w:t>
            </w:r>
            <w:proofErr w:type="spellEnd"/>
            <w:r w:rsidRPr="00A80F0F">
              <w:rPr>
                <w:rFonts w:ascii="Tahoma" w:eastAsia="Tahoma" w:hAnsi="Tahoma" w:cs="Tahoma"/>
                <w:sz w:val="22"/>
                <w:szCs w:val="22"/>
              </w:rPr>
              <w:t xml:space="preserve"> apie naudotojų prisijungimus, prieigos bandymus ir duomenų srautą, kad būtų galima stebėti ir reaguoti į galimus saugumo incidentus. </w:t>
            </w:r>
          </w:p>
        </w:tc>
      </w:tr>
      <w:tr w:rsidR="004217A4" w:rsidRPr="00A80F0F" w14:paraId="28585E74" w14:textId="77777777" w:rsidTr="008F4E9D">
        <w:trPr>
          <w:trHeight w:val="300"/>
        </w:trPr>
        <w:tc>
          <w:tcPr>
            <w:tcW w:w="1572" w:type="dxa"/>
            <w:tcMar>
              <w:left w:w="105" w:type="dxa"/>
              <w:right w:w="105" w:type="dxa"/>
            </w:tcMar>
          </w:tcPr>
          <w:p w14:paraId="495F6913" w14:textId="77777777" w:rsidR="004217A4" w:rsidRPr="00A80F0F" w:rsidRDefault="004217A4" w:rsidP="00CF2A67">
            <w:pPr>
              <w:pStyle w:val="ListParagraph"/>
              <w:numPr>
                <w:ilvl w:val="0"/>
                <w:numId w:val="17"/>
              </w:numPr>
              <w:contextualSpacing w:val="0"/>
              <w:rPr>
                <w:rFonts w:ascii="Tahoma" w:eastAsia="Tahoma" w:hAnsi="Tahoma" w:cs="Tahoma"/>
                <w:sz w:val="22"/>
                <w:szCs w:val="22"/>
              </w:rPr>
            </w:pPr>
          </w:p>
        </w:tc>
        <w:tc>
          <w:tcPr>
            <w:tcW w:w="8198" w:type="dxa"/>
            <w:tcMar>
              <w:left w:w="105" w:type="dxa"/>
              <w:right w:w="105" w:type="dxa"/>
            </w:tcMar>
          </w:tcPr>
          <w:p w14:paraId="6C4EDBEF" w14:textId="77777777" w:rsidR="004217A4" w:rsidRPr="00A80F0F" w:rsidRDefault="004217A4" w:rsidP="008F4E9D">
            <w:pPr>
              <w:tabs>
                <w:tab w:val="left" w:pos="540"/>
                <w:tab w:val="left" w:pos="567"/>
              </w:tabs>
              <w:spacing w:before="60" w:after="60" w:line="276" w:lineRule="auto"/>
              <w:jc w:val="both"/>
              <w:rPr>
                <w:rFonts w:ascii="Tahoma" w:eastAsia="Tahoma" w:hAnsi="Tahoma" w:cs="Tahoma"/>
                <w:sz w:val="22"/>
                <w:szCs w:val="22"/>
              </w:rPr>
            </w:pPr>
            <w:r w:rsidRPr="00A80F0F">
              <w:rPr>
                <w:rFonts w:ascii="Tahoma" w:eastAsia="Tahoma" w:hAnsi="Tahoma" w:cs="Tahoma"/>
                <w:sz w:val="22"/>
                <w:szCs w:val="22"/>
              </w:rPr>
              <w:t>Nuorodos turi būti šifruojamos naudojant stiprius šifravimo algoritmus (pvz. AES-256).</w:t>
            </w:r>
          </w:p>
        </w:tc>
      </w:tr>
    </w:tbl>
    <w:p w14:paraId="0626B77B" w14:textId="77777777" w:rsidR="002A7375" w:rsidRPr="00A80F0F" w:rsidRDefault="002A7375" w:rsidP="0046461B">
      <w:pPr>
        <w:pStyle w:val="Heading3"/>
        <w:spacing w:before="200" w:line="276" w:lineRule="auto"/>
        <w:rPr>
          <w:rFonts w:ascii="Tahoma" w:hAnsi="Tahoma" w:cs="Tahoma"/>
          <w:color w:val="auto"/>
          <w:sz w:val="22"/>
          <w:szCs w:val="22"/>
          <w:lang w:val="en-US"/>
        </w:rPr>
      </w:pPr>
    </w:p>
    <w:sectPr w:rsidR="002A7375" w:rsidRPr="00A80F0F" w:rsidSect="00F350AC">
      <w:headerReference w:type="default" r:id="rId29"/>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DCE559" w14:textId="77777777" w:rsidR="00BE0B92" w:rsidRDefault="00BE0B92" w:rsidP="00DD3A79">
      <w:r>
        <w:separator/>
      </w:r>
    </w:p>
  </w:endnote>
  <w:endnote w:type="continuationSeparator" w:id="0">
    <w:p w14:paraId="6AF0FA75" w14:textId="77777777" w:rsidR="00BE0B92" w:rsidRDefault="00BE0B92" w:rsidP="00DD3A79">
      <w:r>
        <w:continuationSeparator/>
      </w:r>
    </w:p>
  </w:endnote>
  <w:endnote w:type="continuationNotice" w:id="1">
    <w:p w14:paraId="60E57E24" w14:textId="77777777" w:rsidR="00BE0B92" w:rsidRDefault="00BE0B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Yantramanav">
    <w:altName w:val="Mangal"/>
    <w:charset w:val="00"/>
    <w:family w:val="auto"/>
    <w:pitch w:val="variable"/>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8836682"/>
      <w:docPartObj>
        <w:docPartGallery w:val="Page Numbers (Bottom of Page)"/>
        <w:docPartUnique/>
      </w:docPartObj>
    </w:sdtPr>
    <w:sdtEndPr/>
    <w:sdtContent>
      <w:sdt>
        <w:sdtPr>
          <w:id w:val="-1775084057"/>
          <w:docPartObj>
            <w:docPartGallery w:val="Page Numbers (Top of Page)"/>
            <w:docPartUnique/>
          </w:docPartObj>
        </w:sdtPr>
        <w:sdtEndPr/>
        <w:sdtContent>
          <w:p w14:paraId="7ABB18D0" w14:textId="77777777" w:rsidR="00E500A6" w:rsidRPr="00F6137B" w:rsidRDefault="00E500A6">
            <w:pPr>
              <w:pStyle w:val="Footer"/>
              <w:jc w:val="right"/>
            </w:pPr>
            <w:r w:rsidRPr="00F6137B">
              <w:rPr>
                <w:rFonts w:ascii="Tahoma" w:hAnsi="Tahoma" w:cs="Tahoma"/>
                <w:sz w:val="20"/>
                <w:szCs w:val="20"/>
              </w:rPr>
              <w:t xml:space="preserve"> </w:t>
            </w:r>
            <w:r w:rsidRPr="00F6137B">
              <w:rPr>
                <w:rFonts w:ascii="Tahoma" w:hAnsi="Tahoma" w:cs="Tahoma"/>
                <w:sz w:val="20"/>
                <w:szCs w:val="20"/>
              </w:rPr>
              <w:fldChar w:fldCharType="begin"/>
            </w:r>
            <w:r w:rsidRPr="00F6137B">
              <w:rPr>
                <w:rFonts w:ascii="Tahoma" w:hAnsi="Tahoma" w:cs="Tahoma"/>
                <w:sz w:val="20"/>
                <w:szCs w:val="20"/>
              </w:rPr>
              <w:instrText xml:space="preserve"> PAGE </w:instrText>
            </w:r>
            <w:r w:rsidRPr="00F6137B">
              <w:rPr>
                <w:rFonts w:ascii="Tahoma" w:hAnsi="Tahoma" w:cs="Tahoma"/>
                <w:sz w:val="20"/>
                <w:szCs w:val="20"/>
              </w:rPr>
              <w:fldChar w:fldCharType="separate"/>
            </w:r>
            <w:r w:rsidRPr="00F6137B">
              <w:rPr>
                <w:rFonts w:ascii="Tahoma" w:hAnsi="Tahoma" w:cs="Tahoma"/>
                <w:sz w:val="20"/>
                <w:szCs w:val="20"/>
              </w:rPr>
              <w:t>21</w:t>
            </w:r>
            <w:r w:rsidRPr="00F6137B">
              <w:rPr>
                <w:rFonts w:ascii="Tahoma" w:hAnsi="Tahoma" w:cs="Tahoma"/>
                <w:sz w:val="20"/>
                <w:szCs w:val="20"/>
              </w:rPr>
              <w:fldChar w:fldCharType="end"/>
            </w:r>
            <w:r w:rsidRPr="00F6137B">
              <w:rPr>
                <w:rFonts w:ascii="Tahoma" w:hAnsi="Tahoma" w:cs="Tahoma"/>
                <w:sz w:val="20"/>
                <w:szCs w:val="20"/>
              </w:rPr>
              <w:t xml:space="preserve"> iš </w:t>
            </w:r>
            <w:r w:rsidRPr="00F6137B">
              <w:rPr>
                <w:rFonts w:ascii="Tahoma" w:hAnsi="Tahoma" w:cs="Tahoma"/>
                <w:sz w:val="20"/>
                <w:szCs w:val="20"/>
              </w:rPr>
              <w:fldChar w:fldCharType="begin"/>
            </w:r>
            <w:r w:rsidRPr="00F6137B">
              <w:rPr>
                <w:rFonts w:ascii="Tahoma" w:hAnsi="Tahoma" w:cs="Tahoma"/>
                <w:sz w:val="20"/>
                <w:szCs w:val="20"/>
              </w:rPr>
              <w:instrText xml:space="preserve"> NUMPAGES  </w:instrText>
            </w:r>
            <w:r w:rsidRPr="00F6137B">
              <w:rPr>
                <w:rFonts w:ascii="Tahoma" w:hAnsi="Tahoma" w:cs="Tahoma"/>
                <w:sz w:val="20"/>
                <w:szCs w:val="20"/>
              </w:rPr>
              <w:fldChar w:fldCharType="separate"/>
            </w:r>
            <w:r w:rsidRPr="00F6137B">
              <w:rPr>
                <w:rFonts w:ascii="Tahoma" w:hAnsi="Tahoma" w:cs="Tahoma"/>
                <w:sz w:val="20"/>
                <w:szCs w:val="20"/>
              </w:rPr>
              <w:t>75</w:t>
            </w:r>
            <w:r w:rsidRPr="00F6137B">
              <w:rPr>
                <w:rFonts w:ascii="Tahoma" w:hAnsi="Tahoma" w:cs="Tahoma"/>
                <w:sz w:val="20"/>
                <w:szCs w:val="20"/>
              </w:rPr>
              <w:fldChar w:fldCharType="end"/>
            </w:r>
          </w:p>
        </w:sdtContent>
      </w:sdt>
    </w:sdtContent>
  </w:sdt>
  <w:p w14:paraId="76B3EDA7" w14:textId="77777777" w:rsidR="00E500A6" w:rsidRPr="00F6137B" w:rsidRDefault="00E500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5478360"/>
      <w:docPartObj>
        <w:docPartGallery w:val="Page Numbers (Bottom of Page)"/>
        <w:docPartUnique/>
      </w:docPartObj>
    </w:sdtPr>
    <w:sdtEndPr>
      <w:rPr>
        <w:rFonts w:ascii="Tahoma" w:hAnsi="Tahoma" w:cs="Tahoma"/>
        <w:sz w:val="20"/>
        <w:szCs w:val="20"/>
      </w:rPr>
    </w:sdtEndPr>
    <w:sdtContent>
      <w:sdt>
        <w:sdtPr>
          <w:id w:val="-970205758"/>
          <w:docPartObj>
            <w:docPartGallery w:val="Page Numbers (Top of Page)"/>
            <w:docPartUnique/>
          </w:docPartObj>
        </w:sdtPr>
        <w:sdtEndPr>
          <w:rPr>
            <w:rFonts w:ascii="Tahoma" w:hAnsi="Tahoma" w:cs="Tahoma"/>
            <w:sz w:val="20"/>
            <w:szCs w:val="20"/>
          </w:rPr>
        </w:sdtEndPr>
        <w:sdtContent>
          <w:p w14:paraId="35F4395D" w14:textId="77777777" w:rsidR="00E500A6" w:rsidRPr="00F6137B" w:rsidRDefault="00E500A6">
            <w:pPr>
              <w:pStyle w:val="Footer"/>
              <w:jc w:val="right"/>
              <w:rPr>
                <w:rFonts w:ascii="Tahoma" w:hAnsi="Tahoma" w:cs="Tahoma"/>
                <w:sz w:val="20"/>
                <w:szCs w:val="20"/>
              </w:rPr>
            </w:pPr>
            <w:r w:rsidRPr="00F6137B">
              <w:t xml:space="preserve"> </w:t>
            </w:r>
            <w:r w:rsidRPr="00F6137B">
              <w:rPr>
                <w:rFonts w:ascii="Tahoma" w:hAnsi="Tahoma" w:cs="Tahoma"/>
                <w:sz w:val="20"/>
                <w:szCs w:val="20"/>
              </w:rPr>
              <w:fldChar w:fldCharType="begin"/>
            </w:r>
            <w:r w:rsidRPr="00F6137B">
              <w:rPr>
                <w:rFonts w:ascii="Tahoma" w:hAnsi="Tahoma" w:cs="Tahoma"/>
                <w:sz w:val="20"/>
                <w:szCs w:val="20"/>
              </w:rPr>
              <w:instrText xml:space="preserve"> PAGE </w:instrText>
            </w:r>
            <w:r w:rsidRPr="00F6137B">
              <w:rPr>
                <w:rFonts w:ascii="Tahoma" w:hAnsi="Tahoma" w:cs="Tahoma"/>
                <w:sz w:val="20"/>
                <w:szCs w:val="20"/>
              </w:rPr>
              <w:fldChar w:fldCharType="separate"/>
            </w:r>
            <w:r w:rsidRPr="00F6137B">
              <w:rPr>
                <w:rFonts w:ascii="Tahoma" w:hAnsi="Tahoma" w:cs="Tahoma"/>
                <w:sz w:val="20"/>
                <w:szCs w:val="20"/>
              </w:rPr>
              <w:t>1</w:t>
            </w:r>
            <w:r w:rsidRPr="00F6137B">
              <w:rPr>
                <w:rFonts w:ascii="Tahoma" w:hAnsi="Tahoma" w:cs="Tahoma"/>
                <w:sz w:val="20"/>
                <w:szCs w:val="20"/>
              </w:rPr>
              <w:fldChar w:fldCharType="end"/>
            </w:r>
            <w:r w:rsidRPr="00F6137B">
              <w:rPr>
                <w:rFonts w:ascii="Tahoma" w:hAnsi="Tahoma" w:cs="Tahoma"/>
                <w:sz w:val="20"/>
                <w:szCs w:val="20"/>
              </w:rPr>
              <w:t xml:space="preserve"> iš </w:t>
            </w:r>
            <w:r w:rsidRPr="00F6137B">
              <w:rPr>
                <w:rFonts w:ascii="Tahoma" w:hAnsi="Tahoma" w:cs="Tahoma"/>
                <w:sz w:val="20"/>
                <w:szCs w:val="20"/>
              </w:rPr>
              <w:fldChar w:fldCharType="begin"/>
            </w:r>
            <w:r w:rsidRPr="00F6137B">
              <w:rPr>
                <w:rFonts w:ascii="Tahoma" w:hAnsi="Tahoma" w:cs="Tahoma"/>
                <w:sz w:val="20"/>
                <w:szCs w:val="20"/>
              </w:rPr>
              <w:instrText xml:space="preserve"> NUMPAGES  </w:instrText>
            </w:r>
            <w:r w:rsidRPr="00F6137B">
              <w:rPr>
                <w:rFonts w:ascii="Tahoma" w:hAnsi="Tahoma" w:cs="Tahoma"/>
                <w:sz w:val="20"/>
                <w:szCs w:val="20"/>
              </w:rPr>
              <w:fldChar w:fldCharType="separate"/>
            </w:r>
            <w:r w:rsidRPr="00F6137B">
              <w:rPr>
                <w:rFonts w:ascii="Tahoma" w:hAnsi="Tahoma" w:cs="Tahoma"/>
                <w:sz w:val="20"/>
                <w:szCs w:val="20"/>
              </w:rPr>
              <w:t>75</w:t>
            </w:r>
            <w:r w:rsidRPr="00F6137B">
              <w:rPr>
                <w:rFonts w:ascii="Tahoma" w:hAnsi="Tahoma" w:cs="Tahoma"/>
                <w:sz w:val="20"/>
                <w:szCs w:val="20"/>
              </w:rPr>
              <w:fldChar w:fldCharType="end"/>
            </w:r>
          </w:p>
        </w:sdtContent>
      </w:sdt>
    </w:sdtContent>
  </w:sdt>
  <w:p w14:paraId="75497D1F" w14:textId="77777777" w:rsidR="00E500A6" w:rsidRPr="00F6137B" w:rsidRDefault="00E500A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408505"/>
      <w:docPartObj>
        <w:docPartGallery w:val="Page Numbers (Bottom of Page)"/>
        <w:docPartUnique/>
      </w:docPartObj>
    </w:sdtPr>
    <w:sdtEndPr/>
    <w:sdtContent>
      <w:sdt>
        <w:sdtPr>
          <w:id w:val="216247478"/>
          <w:docPartObj>
            <w:docPartGallery w:val="Page Numbers (Top of Page)"/>
            <w:docPartUnique/>
          </w:docPartObj>
        </w:sdtPr>
        <w:sdtEndPr/>
        <w:sdtContent>
          <w:p w14:paraId="643127BE" w14:textId="77777777" w:rsidR="00F7067D" w:rsidRPr="00FA54E5" w:rsidRDefault="00F7067D">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21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4CCE7DB6" w14:textId="77777777" w:rsidR="00F7067D" w:rsidRDefault="00F7067D">
    <w:pPr>
      <w:pStyle w:val="Footer"/>
    </w:pPr>
  </w:p>
  <w:p w14:paraId="28B99938" w14:textId="77777777" w:rsidR="00F7067D" w:rsidRDefault="00F7067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14:paraId="23B0FA19" w14:textId="77777777" w:rsidR="00F7067D" w:rsidRPr="00FA54E5" w:rsidRDefault="00F7067D">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5777478E" w14:textId="77777777" w:rsidR="00F7067D" w:rsidRDefault="00F7067D">
    <w:pPr>
      <w:pStyle w:val="Footer"/>
    </w:pPr>
  </w:p>
  <w:p w14:paraId="1600EE73" w14:textId="77777777" w:rsidR="00F7067D" w:rsidRDefault="00F7067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65D135" w14:textId="77777777" w:rsidR="00BE0B92" w:rsidRDefault="00BE0B92" w:rsidP="00DD3A79">
      <w:r>
        <w:separator/>
      </w:r>
    </w:p>
  </w:footnote>
  <w:footnote w:type="continuationSeparator" w:id="0">
    <w:p w14:paraId="0D56DBDB" w14:textId="77777777" w:rsidR="00BE0B92" w:rsidRDefault="00BE0B92" w:rsidP="00DD3A79">
      <w:r>
        <w:continuationSeparator/>
      </w:r>
    </w:p>
  </w:footnote>
  <w:footnote w:type="continuationNotice" w:id="1">
    <w:p w14:paraId="3A13F07E" w14:textId="77777777" w:rsidR="00BE0B92" w:rsidRDefault="00BE0B9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FE876" w14:textId="5E0966B2" w:rsidR="00E500A6" w:rsidRPr="00F6137B" w:rsidRDefault="001A70BD">
    <w:pPr>
      <w:pStyle w:val="Header"/>
      <w:rPr>
        <w:rFonts w:ascii="Tahoma" w:hAnsi="Tahoma" w:cs="Tahoma"/>
        <w:sz w:val="20"/>
        <w:szCs w:val="20"/>
      </w:rPr>
    </w:pPr>
    <w:sdt>
      <w:sdtPr>
        <w:rPr>
          <w:rFonts w:ascii="Tahoma" w:hAnsi="Tahoma" w:cs="Tahoma"/>
          <w:sz w:val="20"/>
          <w:szCs w:val="20"/>
        </w:rPr>
        <w:id w:val="-2059918139"/>
        <w:docPartObj>
          <w:docPartGallery w:val="Page Numbers (Top of Page)"/>
          <w:docPartUnique/>
        </w:docPartObj>
      </w:sdtPr>
      <w:sdtEndPr/>
      <w:sdtContent>
        <w:bookmarkStart w:id="61" w:name="_Hlk191165345"/>
        <w:sdt>
          <w:sdtPr>
            <w:rPr>
              <w:sz w:val="20"/>
              <w:szCs w:val="20"/>
            </w:rPr>
            <w:id w:val="1782836144"/>
            <w:docPartObj>
              <w:docPartGallery w:val="Page Numbers (Top of Page)"/>
              <w:docPartUnique/>
            </w:docPartObj>
          </w:sdtPr>
          <w:sdtEndPr>
            <w:rPr>
              <w:rFonts w:ascii="Tahoma" w:hAnsi="Tahoma" w:cs="Tahoma"/>
              <w:sz w:val="18"/>
              <w:szCs w:val="18"/>
            </w:rPr>
          </w:sdtEndPr>
          <w:sdtContent>
            <w:sdt>
              <w:sdtPr>
                <w:rPr>
                  <w:rFonts w:ascii="Tahoma" w:hAnsi="Tahoma" w:cs="Tahoma"/>
                  <w:sz w:val="18"/>
                  <w:szCs w:val="18"/>
                </w:rPr>
                <w:id w:val="416683550"/>
                <w:docPartObj>
                  <w:docPartGallery w:val="Page Numbers (Top of Page)"/>
                  <w:docPartUnique/>
                </w:docPartObj>
              </w:sdtPr>
              <w:sdtEndPr>
                <w:rPr>
                  <w:sz w:val="20"/>
                  <w:szCs w:val="20"/>
                </w:rPr>
              </w:sdtEndPr>
              <w:sdtContent>
                <w:r w:rsidR="007C3169" w:rsidRPr="00F6137B">
                  <w:rPr>
                    <w:rFonts w:ascii="Tahoma" w:hAnsi="Tahoma" w:cs="Tahoma"/>
                    <w:sz w:val="20"/>
                    <w:szCs w:val="20"/>
                  </w:rPr>
                  <w:t xml:space="preserve">Reikalavimai pirkimo objektui </w:t>
                </w:r>
                <w:r w:rsidR="00166AB3">
                  <w:rPr>
                    <w:rFonts w:ascii="Tahoma" w:hAnsi="Tahoma" w:cs="Tahoma"/>
                    <w:sz w:val="20"/>
                    <w:szCs w:val="20"/>
                  </w:rPr>
                  <w:t xml:space="preserve">e-sveikatos sistemos vystymo ir priežiūros paslaugos, sukuriant </w:t>
                </w:r>
                <w:r w:rsidR="007C3169">
                  <w:rPr>
                    <w:rFonts w:ascii="Tahoma" w:hAnsi="Tahoma" w:cs="Tahoma"/>
                    <w:sz w:val="20"/>
                    <w:szCs w:val="20"/>
                  </w:rPr>
                  <w:t>skubios medicinos pagalbos skyrių veiklos efektyvumo ir kokybės užtikrinimo, stebėsenos ir analizės platform</w:t>
                </w:r>
                <w:r w:rsidR="00166AB3">
                  <w:rPr>
                    <w:rFonts w:ascii="Tahoma" w:hAnsi="Tahoma" w:cs="Tahoma"/>
                    <w:sz w:val="20"/>
                    <w:szCs w:val="20"/>
                  </w:rPr>
                  <w:t>ą</w:t>
                </w:r>
              </w:sdtContent>
            </w:sdt>
            <w:r w:rsidR="007C3169" w:rsidRPr="00F6137B">
              <w:rPr>
                <w:noProof/>
                <w:sz w:val="20"/>
                <w:lang w:eastAsia="lt-LT"/>
              </w:rPr>
              <mc:AlternateContent>
                <mc:Choice Requires="wpg">
                  <w:drawing>
                    <wp:anchor distT="0" distB="0" distL="114300" distR="114300" simplePos="0" relativeHeight="251659264" behindDoc="1" locked="0" layoutInCell="1" allowOverlap="1" wp14:anchorId="7AA656E5" wp14:editId="5A608281">
                      <wp:simplePos x="0" y="0"/>
                      <wp:positionH relativeFrom="column">
                        <wp:posOffset>0</wp:posOffset>
                      </wp:positionH>
                      <wp:positionV relativeFrom="paragraph">
                        <wp:posOffset>0</wp:posOffset>
                      </wp:positionV>
                      <wp:extent cx="6107753" cy="274955"/>
                      <wp:effectExtent l="0" t="0" r="7620" b="0"/>
                      <wp:wrapNone/>
                      <wp:docPr id="933424217"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2045818802"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453355482"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CBB40C6" id="Group 1" o:spid="_x0000_s1026" style="position:absolute;margin-left:0;margin-top:0;width:480.95pt;height:21.65pt;z-index:-251657216;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" strokecolor="#50c9f3" strokeweight="1pt"/>
                    </v:group>
                  </w:pict>
                </mc:Fallback>
              </mc:AlternateContent>
            </w:r>
            <w:r w:rsidR="007C3169" w:rsidRPr="00F6137B">
              <w:t xml:space="preserve">                                                   </w:t>
            </w:r>
          </w:sdtContent>
        </w:sdt>
        <w:bookmarkEnd w:id="61"/>
        <w:r w:rsidR="007C3169">
          <w:rPr>
            <w:rFonts w:ascii="Tahoma" w:hAnsi="Tahoma" w:cs="Tahoma"/>
            <w:sz w:val="18"/>
            <w:szCs w:val="18"/>
          </w:rPr>
          <w:t xml:space="preserve"> </w:t>
        </w:r>
      </w:sdtContent>
    </w:sdt>
    <w:r w:rsidR="00E500A6" w:rsidRPr="00F6137B">
      <w:rPr>
        <w:rFonts w:ascii="Tahoma" w:hAnsi="Tahoma" w:cs="Tahoma"/>
        <w:sz w:val="20"/>
        <w:szCs w:val="20"/>
        <w:lang w:eastAsia="lt-LT"/>
      </w:rPr>
      <w:t xml:space="preserve"> </w:t>
    </w:r>
    <w:r w:rsidR="00E500A6" w:rsidRPr="00F6137B">
      <w:rPr>
        <w:rFonts w:ascii="Tahoma" w:hAnsi="Tahoma" w:cs="Tahoma"/>
        <w:noProof/>
        <w:sz w:val="20"/>
        <w:szCs w:val="20"/>
        <w:lang w:eastAsia="lt-LT"/>
      </w:rPr>
      <mc:AlternateContent>
        <mc:Choice Requires="wpg">
          <w:drawing>
            <wp:anchor distT="0" distB="0" distL="114300" distR="114300" simplePos="0" relativeHeight="251657216" behindDoc="1" locked="0" layoutInCell="1" allowOverlap="1" wp14:anchorId="2AE4D2D6" wp14:editId="2779306A">
              <wp:simplePos x="0" y="0"/>
              <wp:positionH relativeFrom="column">
                <wp:posOffset>0</wp:posOffset>
              </wp:positionH>
              <wp:positionV relativeFrom="paragraph">
                <wp:posOffset>0</wp:posOffset>
              </wp:positionV>
              <wp:extent cx="6107753" cy="274955"/>
              <wp:effectExtent l="0" t="0" r="7620" b="0"/>
              <wp:wrapNone/>
              <wp:docPr id="1353827683"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186489036"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31609572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1D181905" id="Group 1" o:spid="_x0000_s1026" style="position:absolute;margin-left:0;margin-top:0;width:480.95pt;height:21.65pt;z-index:-251659264;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4QHrUoAwAAGQ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" strokecolor="#50c9f3" strokeweight="1pt"/>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40B6A" w14:textId="77777777" w:rsidR="00F12077" w:rsidRDefault="00F12077" w:rsidP="00166AB3">
    <w:pPr>
      <w:pStyle w:val="Header"/>
      <w:rPr>
        <w:sz w:val="20"/>
        <w:szCs w:val="20"/>
      </w:rPr>
    </w:pPr>
  </w:p>
  <w:sdt>
    <w:sdtPr>
      <w:rPr>
        <w:sz w:val="20"/>
        <w:szCs w:val="20"/>
      </w:rPr>
      <w:id w:val="-1011760815"/>
      <w:docPartObj>
        <w:docPartGallery w:val="Page Numbers (Top of Page)"/>
        <w:docPartUnique/>
      </w:docPartObj>
    </w:sdtPr>
    <w:sdtEndPr>
      <w:rPr>
        <w:rFonts w:ascii="Tahoma" w:hAnsi="Tahoma" w:cs="Tahoma"/>
        <w:sz w:val="18"/>
        <w:szCs w:val="18"/>
      </w:rPr>
    </w:sdtEndPr>
    <w:sdtContent>
      <w:p w14:paraId="177F9A74" w14:textId="2637BA30" w:rsidR="00B72DC8" w:rsidRDefault="001A70BD" w:rsidP="00D23EBB">
        <w:pPr>
          <w:pStyle w:val="Header"/>
          <w:ind w:right="1276"/>
          <w:jc w:val="both"/>
        </w:pPr>
        <w:sdt>
          <w:sdtPr>
            <w:rPr>
              <w:rFonts w:ascii="Tahoma" w:hAnsi="Tahoma" w:cs="Tahoma"/>
              <w:sz w:val="18"/>
              <w:szCs w:val="18"/>
            </w:rPr>
            <w:id w:val="-1437509925"/>
            <w:docPartObj>
              <w:docPartGallery w:val="Page Numbers (Top of Page)"/>
              <w:docPartUnique/>
            </w:docPartObj>
          </w:sdtPr>
          <w:sdtEndPr>
            <w:rPr>
              <w:sz w:val="20"/>
              <w:szCs w:val="20"/>
            </w:rPr>
          </w:sdtEndPr>
          <w:sdtContent>
            <w:r w:rsidR="00D23EBB" w:rsidRPr="00F6137B">
              <w:rPr>
                <w:rFonts w:ascii="Tahoma" w:hAnsi="Tahoma" w:cs="Tahoma"/>
                <w:sz w:val="20"/>
                <w:szCs w:val="20"/>
              </w:rPr>
              <w:t xml:space="preserve">Reikalavimai pirkimo objektui </w:t>
            </w:r>
            <w:r w:rsidR="00B72DC8">
              <w:rPr>
                <w:rFonts w:ascii="Tahoma" w:hAnsi="Tahoma" w:cs="Tahoma"/>
                <w:sz w:val="20"/>
                <w:szCs w:val="20"/>
              </w:rPr>
              <w:t>„</w:t>
            </w:r>
            <w:r w:rsidR="00D23EBB">
              <w:rPr>
                <w:rFonts w:ascii="Tahoma" w:hAnsi="Tahoma" w:cs="Tahoma"/>
                <w:sz w:val="20"/>
                <w:szCs w:val="20"/>
              </w:rPr>
              <w:t>E-sveikatos sistemos vystymo ir priežiūros paslaugos, sukuriant skubios medicinos pagalbos skyrių veiklos efektyvumo ir kokybės užtikrinimo, stebėsenos ir analizės platformą</w:t>
            </w:r>
          </w:sdtContent>
        </w:sdt>
        <w:r w:rsidR="00B72DC8">
          <w:rPr>
            <w:rFonts w:ascii="Tahoma" w:hAnsi="Tahoma" w:cs="Tahoma"/>
            <w:sz w:val="20"/>
            <w:szCs w:val="20"/>
          </w:rPr>
          <w:t>“</w:t>
        </w:r>
      </w:p>
      <w:p w14:paraId="729FDE09" w14:textId="1E9D66DB" w:rsidR="00E500A6" w:rsidRPr="00D23EBB" w:rsidRDefault="00166AB3" w:rsidP="00D23EBB">
        <w:pPr>
          <w:pStyle w:val="Header"/>
          <w:ind w:right="1276"/>
          <w:jc w:val="both"/>
        </w:pPr>
        <w:r w:rsidRPr="00F6137B">
          <w:rPr>
            <w:noProof/>
            <w:sz w:val="20"/>
            <w:lang w:eastAsia="lt-LT"/>
          </w:rPr>
          <mc:AlternateContent>
            <mc:Choice Requires="wpg">
              <w:drawing>
                <wp:anchor distT="0" distB="0" distL="114300" distR="114300" simplePos="0" relativeHeight="251661312" behindDoc="1" locked="0" layoutInCell="1" allowOverlap="1" wp14:anchorId="4EBA6424" wp14:editId="5FA0AB6B">
                  <wp:simplePos x="0" y="0"/>
                  <wp:positionH relativeFrom="column">
                    <wp:posOffset>0</wp:posOffset>
                  </wp:positionH>
                  <wp:positionV relativeFrom="paragraph">
                    <wp:posOffset>0</wp:posOffset>
                  </wp:positionV>
                  <wp:extent cx="6107753" cy="274955"/>
                  <wp:effectExtent l="0" t="0" r="7620" b="0"/>
                  <wp:wrapNone/>
                  <wp:docPr id="2111318233"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534880718"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58776493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9428D9A" id="Group 1" o:spid="_x0000_s1026" style="position:absolute;margin-left:0;margin-top:0;width:480.95pt;height:21.65pt;z-index:-251655168;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" strokecolor="#50c9f3" strokeweight="1pt"/>
                </v:group>
              </w:pict>
            </mc:Fallback>
          </mc:AlternateContent>
        </w:r>
        <w:r w:rsidRPr="00F6137B">
          <w:t xml:space="preserve">                                 </w:t>
        </w:r>
      </w:p>
    </w:sdtContent>
  </w:sdt>
  <w:p w14:paraId="4B41410C" w14:textId="77777777" w:rsidR="00F12077" w:rsidRDefault="00F12077" w:rsidP="00166AB3">
    <w:pPr>
      <w:pStyle w:val="Header"/>
      <w:rPr>
        <w:rFonts w:ascii="Tahoma" w:hAnsi="Tahoma" w:cs="Tahoma"/>
        <w:sz w:val="20"/>
        <w:szCs w:val="20"/>
      </w:rPr>
    </w:pPr>
  </w:p>
  <w:p w14:paraId="24669CC9" w14:textId="77777777" w:rsidR="00D23EBB" w:rsidRDefault="00D23EB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78D53" w14:textId="7DFB8DC3" w:rsidR="00F7067D" w:rsidRPr="001D4EDB" w:rsidRDefault="001A70BD">
    <w:pPr>
      <w:pStyle w:val="Header"/>
      <w:rPr>
        <w:rFonts w:ascii="Tahoma" w:hAnsi="Tahoma" w:cs="Tahoma"/>
        <w:sz w:val="20"/>
        <w:szCs w:val="20"/>
      </w:rPr>
    </w:pPr>
    <w:sdt>
      <w:sdtPr>
        <w:rPr>
          <w:rFonts w:ascii="Tahoma" w:hAnsi="Tahoma" w:cs="Tahoma"/>
          <w:sz w:val="20"/>
          <w:szCs w:val="20"/>
        </w:rPr>
        <w:id w:val="2058122764"/>
        <w:docPartObj>
          <w:docPartGallery w:val="Page Numbers (Top of Page)"/>
          <w:docPartUnique/>
        </w:docPartObj>
      </w:sdtPr>
      <w:sdtEndPr/>
      <w:sdtContent>
        <w:sdt>
          <w:sdtPr>
            <w:rPr>
              <w:rFonts w:ascii="Tahoma" w:hAnsi="Tahoma" w:cs="Tahoma"/>
              <w:sz w:val="18"/>
              <w:szCs w:val="18"/>
            </w:rPr>
            <w:id w:val="1197731959"/>
            <w:docPartObj>
              <w:docPartGallery w:val="Page Numbers (Top of Page)"/>
              <w:docPartUnique/>
            </w:docPartObj>
          </w:sdtPr>
          <w:sdtEndPr>
            <w:rPr>
              <w:sz w:val="20"/>
              <w:szCs w:val="20"/>
            </w:rPr>
          </w:sdtEndPr>
          <w:sdtContent>
            <w:sdt>
              <w:sdtPr>
                <w:rPr>
                  <w:rFonts w:ascii="Tahoma" w:hAnsi="Tahoma" w:cs="Tahoma"/>
                  <w:sz w:val="18"/>
                  <w:szCs w:val="18"/>
                </w:rPr>
                <w:id w:val="-90476751"/>
                <w:docPartObj>
                  <w:docPartGallery w:val="Page Numbers (Top of Page)"/>
                  <w:docPartUnique/>
                </w:docPartObj>
              </w:sdtPr>
              <w:sdtEndPr>
                <w:rPr>
                  <w:sz w:val="20"/>
                  <w:szCs w:val="20"/>
                </w:rPr>
              </w:sdtEndPr>
              <w:sdtContent>
                <w:sdt>
                  <w:sdtPr>
                    <w:rPr>
                      <w:sz w:val="20"/>
                      <w:szCs w:val="20"/>
                    </w:rPr>
                    <w:id w:val="964705626"/>
                    <w:docPartObj>
                      <w:docPartGallery w:val="Page Numbers (Top of Page)"/>
                      <w:docPartUnique/>
                    </w:docPartObj>
                  </w:sdtPr>
                  <w:sdtEndPr>
                    <w:rPr>
                      <w:rFonts w:ascii="Tahoma" w:hAnsi="Tahoma" w:cs="Tahoma"/>
                      <w:sz w:val="18"/>
                      <w:szCs w:val="18"/>
                    </w:rPr>
                  </w:sdtEndPr>
                  <w:sdtContent>
                    <w:sdt>
                      <w:sdtPr>
                        <w:rPr>
                          <w:rFonts w:ascii="Tahoma" w:hAnsi="Tahoma" w:cs="Tahoma"/>
                          <w:sz w:val="18"/>
                          <w:szCs w:val="18"/>
                        </w:rPr>
                        <w:id w:val="-65880066"/>
                        <w:docPartObj>
                          <w:docPartGallery w:val="Page Numbers (Top of Page)"/>
                          <w:docPartUnique/>
                        </w:docPartObj>
                      </w:sdtPr>
                      <w:sdtEndPr>
                        <w:rPr>
                          <w:sz w:val="20"/>
                          <w:szCs w:val="20"/>
                        </w:rPr>
                      </w:sdtEndPr>
                      <w:sdtContent>
                        <w:r w:rsidR="00166AB3" w:rsidRPr="00F6137B">
                          <w:rPr>
                            <w:rFonts w:ascii="Tahoma" w:hAnsi="Tahoma" w:cs="Tahoma"/>
                            <w:sz w:val="20"/>
                            <w:szCs w:val="20"/>
                          </w:rPr>
                          <w:t xml:space="preserve">Reikalavimai pirkimo objektui </w:t>
                        </w:r>
                        <w:r w:rsidR="00166AB3">
                          <w:rPr>
                            <w:rFonts w:ascii="Tahoma" w:hAnsi="Tahoma" w:cs="Tahoma"/>
                            <w:sz w:val="20"/>
                            <w:szCs w:val="20"/>
                          </w:rPr>
                          <w:t>e-sveikatos sistemos vystymo ir priežiūros paslaugos, sukuriant skubios medicinos pagalbos skyrių veiklos efektyvumo ir kokybės užtikrinimo, stebėsenos ir analizės platformą</w:t>
                        </w:r>
                      </w:sdtContent>
                    </w:sdt>
                    <w:r w:rsidR="00166AB3" w:rsidRPr="00F6137B">
                      <w:rPr>
                        <w:noProof/>
                        <w:sz w:val="20"/>
                        <w:lang w:eastAsia="lt-LT"/>
                      </w:rPr>
                      <mc:AlternateContent>
                        <mc:Choice Requires="wpg">
                          <w:drawing>
                            <wp:anchor distT="0" distB="0" distL="114300" distR="114300" simplePos="0" relativeHeight="251663360" behindDoc="1" locked="0" layoutInCell="1" allowOverlap="1" wp14:anchorId="207DC4BA" wp14:editId="13F0E76B">
                              <wp:simplePos x="0" y="0"/>
                              <wp:positionH relativeFrom="column">
                                <wp:posOffset>0</wp:posOffset>
                              </wp:positionH>
                              <wp:positionV relativeFrom="paragraph">
                                <wp:posOffset>0</wp:posOffset>
                              </wp:positionV>
                              <wp:extent cx="6107753" cy="274955"/>
                              <wp:effectExtent l="0" t="0" r="7620" b="0"/>
                              <wp:wrapNone/>
                              <wp:docPr id="146231243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789307126"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2032225927"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3E974750" id="Group 1" o:spid="_x0000_s1026" style="position:absolute;margin-left:0;margin-top:0;width:480.95pt;height:21.65pt;z-index:-251653120;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77KLUoAwAAGQ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" strokecolor="#50c9f3" strokeweight="1pt"/>
                            </v:group>
                          </w:pict>
                        </mc:Fallback>
                      </mc:AlternateContent>
                    </w:r>
                    <w:r w:rsidR="00166AB3" w:rsidRPr="00F6137B">
                      <w:t xml:space="preserve">                                                   </w:t>
                    </w:r>
                  </w:sdtContent>
                </w:sdt>
              </w:sdtContent>
            </w:sdt>
          </w:sdtContent>
        </w:sdt>
        <w:r w:rsidR="00F7067D" w:rsidRPr="001D4EDB">
          <w:rPr>
            <w:rFonts w:ascii="Tahoma" w:hAnsi="Tahoma" w:cs="Tahoma"/>
            <w:sz w:val="20"/>
            <w:szCs w:val="20"/>
          </w:rPr>
          <w:t xml:space="preserve"> </w:t>
        </w:r>
      </w:sdtContent>
    </w:sdt>
    <w:r w:rsidR="00F7067D" w:rsidRPr="001D4EDB">
      <w:rPr>
        <w:rFonts w:ascii="Tahoma" w:hAnsi="Tahoma" w:cs="Tahoma"/>
        <w:noProof/>
        <w:sz w:val="20"/>
        <w:szCs w:val="20"/>
        <w:lang w:eastAsia="lt-LT"/>
      </w:rPr>
      <w:t xml:space="preserve"> </w:t>
    </w:r>
    <w:r w:rsidR="00F7067D" w:rsidRPr="001D4EDB">
      <w:rPr>
        <w:rFonts w:ascii="Tahoma" w:hAnsi="Tahoma" w:cs="Tahoma"/>
        <w:noProof/>
        <w:sz w:val="20"/>
        <w:szCs w:val="20"/>
        <w:lang w:eastAsia="lt-LT"/>
      </w:rPr>
      <mc:AlternateContent>
        <mc:Choice Requires="wpg">
          <w:drawing>
            <wp:anchor distT="0" distB="0" distL="114300" distR="114300" simplePos="0" relativeHeight="251653120" behindDoc="1" locked="0" layoutInCell="1" allowOverlap="1" wp14:anchorId="72DAD280" wp14:editId="4FCA7734">
              <wp:simplePos x="0" y="0"/>
              <wp:positionH relativeFrom="column">
                <wp:posOffset>0</wp:posOffset>
              </wp:positionH>
              <wp:positionV relativeFrom="paragraph">
                <wp:posOffset>0</wp:posOffset>
              </wp:positionV>
              <wp:extent cx="6107753" cy="274955"/>
              <wp:effectExtent l="0" t="0" r="7620" b="0"/>
              <wp:wrapNone/>
              <wp:docPr id="74771347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143630774"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924772431"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62BB05AF" id="Group 1" o:spid="_x0000_s1026" style="position:absolute;margin-left:0;margin-top:0;width:480.95pt;height:21.65pt;z-index:-251663360;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">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" strokecolor="#50c9f3" strokeweight="1pt"/>
            </v:group>
          </w:pict>
        </mc:Fallback>
      </mc:AlternateContent>
    </w:r>
  </w:p>
  <w:p w14:paraId="08956699" w14:textId="77777777" w:rsidR="00F7067D" w:rsidRDefault="00F7067D"/>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rFonts w:ascii="Tahoma" w:hAnsi="Tahoma" w:cs="Tahoma"/>
        <w:sz w:val="18"/>
        <w:szCs w:val="18"/>
      </w:rPr>
    </w:sdtEndPr>
    <w:sdtContent>
      <w:p w14:paraId="3B18B883" w14:textId="274D4814" w:rsidR="00F7067D" w:rsidRPr="001D4EDB" w:rsidRDefault="001A70BD">
        <w:pPr>
          <w:pStyle w:val="Header"/>
          <w:rPr>
            <w:rFonts w:ascii="Tahoma" w:eastAsiaTheme="minorHAnsi" w:hAnsi="Tahoma" w:cs="Tahoma"/>
            <w:sz w:val="20"/>
          </w:rPr>
        </w:pPr>
        <w:sdt>
          <w:sdtPr>
            <w:rPr>
              <w:rFonts w:ascii="Tahoma" w:hAnsi="Tahoma" w:cs="Tahoma"/>
              <w:sz w:val="18"/>
              <w:szCs w:val="18"/>
            </w:rPr>
            <w:id w:val="391307516"/>
            <w:docPartObj>
              <w:docPartGallery w:val="Page Numbers (Top of Page)"/>
              <w:docPartUnique/>
            </w:docPartObj>
          </w:sdtPr>
          <w:sdtEndPr>
            <w:rPr>
              <w:sz w:val="20"/>
              <w:szCs w:val="20"/>
            </w:rPr>
          </w:sdtEndPr>
          <w:sdtContent>
            <w:r w:rsidR="00F7067D" w:rsidRPr="00FA54E5">
              <w:rPr>
                <w:rFonts w:ascii="Tahoma" w:hAnsi="Tahoma" w:cs="Tahoma"/>
                <w:sz w:val="20"/>
                <w:szCs w:val="20"/>
              </w:rPr>
              <w:t>Reikalavimai pirkimo objektui</w:t>
            </w:r>
            <w:r w:rsidR="001011EB">
              <w:rPr>
                <w:rFonts w:ascii="Tahoma" w:hAnsi="Tahoma" w:cs="Tahoma"/>
                <w:sz w:val="20"/>
                <w:szCs w:val="20"/>
              </w:rPr>
              <w:t xml:space="preserve"> </w:t>
            </w:r>
            <w:r w:rsidR="001011EB" w:rsidRPr="001011EB">
              <w:rPr>
                <w:rFonts w:ascii="Tahoma" w:hAnsi="Tahoma" w:cs="Tahoma"/>
                <w:sz w:val="20"/>
                <w:szCs w:val="20"/>
              </w:rPr>
              <w:t>Skubiosios medicinos pagalbos skyrių veiklos efektyvumo ir kokybės užtikrinimo, stebėsenos ir analizės platform</w:t>
            </w:r>
            <w:r w:rsidR="001011EB">
              <w:rPr>
                <w:rFonts w:ascii="Tahoma" w:hAnsi="Tahoma" w:cs="Tahoma"/>
                <w:sz w:val="20"/>
                <w:szCs w:val="20"/>
              </w:rPr>
              <w:t>os</w:t>
            </w:r>
            <w:r w:rsidR="001011EB" w:rsidRPr="001011EB">
              <w:rPr>
                <w:rFonts w:ascii="Tahoma" w:hAnsi="Tahoma" w:cs="Tahoma"/>
                <w:sz w:val="20"/>
                <w:szCs w:val="20"/>
              </w:rPr>
              <w:t xml:space="preserve"> </w:t>
            </w:r>
            <w:r w:rsidR="001011EB">
              <w:rPr>
                <w:rFonts w:ascii="Tahoma" w:hAnsi="Tahoma" w:cs="Tahoma"/>
                <w:sz w:val="20"/>
                <w:szCs w:val="20"/>
              </w:rPr>
              <w:t>kūrimo ir</w:t>
            </w:r>
            <w:r w:rsidR="00F7067D" w:rsidRPr="00FA54E5">
              <w:rPr>
                <w:rFonts w:ascii="Tahoma" w:hAnsi="Tahoma" w:cs="Tahoma"/>
                <w:sz w:val="20"/>
                <w:szCs w:val="20"/>
              </w:rPr>
              <w:t xml:space="preserve"> </w:t>
            </w:r>
            <w:r w:rsidR="002469AC">
              <w:rPr>
                <w:rFonts w:ascii="Tahoma" w:hAnsi="Tahoma" w:cs="Tahoma"/>
                <w:sz w:val="20"/>
                <w:szCs w:val="20"/>
              </w:rPr>
              <w:t>e-sveikatos sistemos  vystymo ir priežiūros paslaugos</w:t>
            </w:r>
          </w:sdtContent>
        </w:sdt>
        <w:r w:rsidR="00F7067D" w:rsidRPr="003D6AD7">
          <w:rPr>
            <w:noProof/>
            <w:sz w:val="20"/>
            <w:lang w:eastAsia="lt-LT"/>
          </w:rPr>
          <mc:AlternateContent>
            <mc:Choice Requires="wpg">
              <w:drawing>
                <wp:anchor distT="0" distB="0" distL="114300" distR="114300" simplePos="0" relativeHeight="251655168" behindDoc="1" locked="0" layoutInCell="1" allowOverlap="1" wp14:anchorId="254BE5BA" wp14:editId="6BB8D042">
                  <wp:simplePos x="0" y="0"/>
                  <wp:positionH relativeFrom="column">
                    <wp:posOffset>0</wp:posOffset>
                  </wp:positionH>
                  <wp:positionV relativeFrom="paragraph">
                    <wp:posOffset>0</wp:posOffset>
                  </wp:positionV>
                  <wp:extent cx="6107753" cy="274955"/>
                  <wp:effectExtent l="0" t="0" r="7620" b="0"/>
                  <wp:wrapNone/>
                  <wp:docPr id="1172665843"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414807569"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494228591"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74B1867" id="Group 1" o:spid="_x0000_s1026" style="position:absolute;margin-left:0;margin-top:0;width:480.95pt;height:21.65pt;z-index:-251661312;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smV0woAwAAGQ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" strokecolor="#50c9f3" strokeweight="1pt"/>
                </v:group>
              </w:pict>
            </mc:Fallback>
          </mc:AlternateContent>
        </w:r>
        <w:r w:rsidR="00F7067D">
          <w:t xml:space="preserve">                                                    </w:t>
        </w:r>
      </w:p>
    </w:sdtContent>
  </w:sdt>
  <w:p w14:paraId="3E6B4C89" w14:textId="77777777" w:rsidR="00F7067D" w:rsidRPr="006E2A18" w:rsidRDefault="00F7067D">
    <w:pPr>
      <w:pStyle w:val="Header"/>
      <w:rPr>
        <w:rFonts w:ascii="Tahoma" w:hAnsi="Tahoma" w:cs="Tahoma"/>
        <w:sz w:val="18"/>
        <w:szCs w:val="18"/>
      </w:rPr>
    </w:pPr>
  </w:p>
  <w:p w14:paraId="35640088" w14:textId="77777777" w:rsidR="00F7067D" w:rsidRDefault="00F7067D"/>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ahoma"/>
      </w:rPr>
      <w:id w:val="673924340"/>
      <w:docPartObj>
        <w:docPartGallery w:val="Page Numbers (Top of Page)"/>
        <w:docPartUnique/>
      </w:docPartObj>
    </w:sdtPr>
    <w:sdtEndPr/>
    <w:sdtContent>
      <w:p w14:paraId="5AF0ABF3" w14:textId="77777777" w:rsidR="00DD3A79" w:rsidRPr="00F350AC" w:rsidRDefault="00DD3A79" w:rsidP="00B76466">
        <w:pPr>
          <w:pStyle w:val="Header"/>
          <w:jc w:val="right"/>
          <w:rPr>
            <w:rFonts w:cs="Tahoma"/>
          </w:rPr>
        </w:pPr>
        <w:r w:rsidRPr="00F350AC">
          <w:rPr>
            <w:rFonts w:cs="Tahoma"/>
            <w:bCs/>
          </w:rPr>
          <w:fldChar w:fldCharType="begin"/>
        </w:r>
        <w:r w:rsidRPr="00F350AC">
          <w:rPr>
            <w:rFonts w:cs="Tahoma"/>
            <w:bCs/>
          </w:rPr>
          <w:instrText xml:space="preserve"> PAGE </w:instrText>
        </w:r>
        <w:r w:rsidRPr="00F350AC">
          <w:rPr>
            <w:rFonts w:cs="Tahoma"/>
            <w:bCs/>
          </w:rPr>
          <w:fldChar w:fldCharType="separate"/>
        </w:r>
        <w:r w:rsidR="00F350AC">
          <w:rPr>
            <w:rFonts w:cs="Tahoma"/>
            <w:bCs/>
            <w:noProof/>
          </w:rPr>
          <w:t>1</w:t>
        </w:r>
        <w:r w:rsidRPr="00F350AC">
          <w:rPr>
            <w:rFonts w:cs="Tahoma"/>
            <w:bCs/>
          </w:rPr>
          <w:fldChar w:fldCharType="end"/>
        </w:r>
        <w:r w:rsidRPr="00F350AC">
          <w:rPr>
            <w:rFonts w:cs="Tahoma"/>
            <w:bCs/>
          </w:rPr>
          <w:t>-</w:t>
        </w:r>
        <w:r w:rsidRPr="00F350AC">
          <w:rPr>
            <w:rFonts w:cs="Tahoma"/>
            <w:bCs/>
          </w:rPr>
          <w:fldChar w:fldCharType="begin"/>
        </w:r>
        <w:r w:rsidRPr="00F350AC">
          <w:rPr>
            <w:rFonts w:cs="Tahoma"/>
            <w:bCs/>
          </w:rPr>
          <w:instrText xml:space="preserve"> NUMPAGES  </w:instrText>
        </w:r>
        <w:r w:rsidRPr="00F350AC">
          <w:rPr>
            <w:rFonts w:cs="Tahoma"/>
            <w:bCs/>
          </w:rPr>
          <w:fldChar w:fldCharType="separate"/>
        </w:r>
        <w:r w:rsidR="00F350AC">
          <w:rPr>
            <w:rFonts w:cs="Tahoma"/>
            <w:bCs/>
            <w:noProof/>
          </w:rPr>
          <w:t>1</w:t>
        </w:r>
        <w:r w:rsidRPr="00F350AC">
          <w:rPr>
            <w:rFonts w:cs="Tahoma"/>
            <w:bCs/>
          </w:rPr>
          <w:fldChar w:fldCharType="end"/>
        </w:r>
      </w:p>
    </w:sdtContent>
  </w:sdt>
  <w:p w14:paraId="5E0172DA" w14:textId="77777777" w:rsidR="00DD3A79" w:rsidRPr="00F350AC" w:rsidRDefault="00DD3A79">
    <w:pPr>
      <w:pStyle w:val="Header"/>
      <w:rPr>
        <w:rFonts w:cs="Tahom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83935"/>
    <w:multiLevelType w:val="multilevel"/>
    <w:tmpl w:val="AC7E0F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500720"/>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03546577"/>
    <w:multiLevelType w:val="hybridMultilevel"/>
    <w:tmpl w:val="C34844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4265B05"/>
    <w:multiLevelType w:val="multilevel"/>
    <w:tmpl w:val="3836F3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9842E9"/>
    <w:multiLevelType w:val="hybridMultilevel"/>
    <w:tmpl w:val="6C627458"/>
    <w:lvl w:ilvl="0" w:tplc="6F8A7E94">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6175DE7"/>
    <w:multiLevelType w:val="hybridMultilevel"/>
    <w:tmpl w:val="5F10529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61A4FC4"/>
    <w:multiLevelType w:val="multilevel"/>
    <w:tmpl w:val="B530A6C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79916C8"/>
    <w:multiLevelType w:val="multilevel"/>
    <w:tmpl w:val="6C627458"/>
    <w:styleLink w:val="FR"/>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D221A0"/>
    <w:multiLevelType w:val="hybridMultilevel"/>
    <w:tmpl w:val="45B6CA9C"/>
    <w:lvl w:ilvl="0" w:tplc="A390393E">
      <w:start w:val="1"/>
      <w:numFmt w:val="decimal"/>
      <w:lvlText w:val="BR_%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 w15:restartNumberingAfterBreak="0">
    <w:nsid w:val="096A650E"/>
    <w:multiLevelType w:val="hybridMultilevel"/>
    <w:tmpl w:val="12942ED2"/>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10"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1" w15:restartNumberingAfterBreak="0">
    <w:nsid w:val="0D0B207F"/>
    <w:multiLevelType w:val="multilevel"/>
    <w:tmpl w:val="F560F8B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2" w15:restartNumberingAfterBreak="0">
    <w:nsid w:val="0DA23840"/>
    <w:multiLevelType w:val="hybridMultilevel"/>
    <w:tmpl w:val="9E9E8A8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5A4149"/>
    <w:multiLevelType w:val="multilevel"/>
    <w:tmpl w:val="9B36F4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00F35B0"/>
    <w:multiLevelType w:val="hybridMultilevel"/>
    <w:tmpl w:val="91B09F8C"/>
    <w:lvl w:ilvl="0" w:tplc="0427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01D6379"/>
    <w:multiLevelType w:val="hybridMultilevel"/>
    <w:tmpl w:val="EDC432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0247ADB"/>
    <w:multiLevelType w:val="hybridMultilevel"/>
    <w:tmpl w:val="08F8749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9" w15:restartNumberingAfterBreak="0">
    <w:nsid w:val="1156390B"/>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13625CB5"/>
    <w:multiLevelType w:val="hybridMultilevel"/>
    <w:tmpl w:val="12B87BE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3B52A32"/>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49A1BA9"/>
    <w:multiLevelType w:val="hybridMultilevel"/>
    <w:tmpl w:val="BA3C187E"/>
    <w:lvl w:ilvl="0" w:tplc="FFFFFFF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153A1247"/>
    <w:multiLevelType w:val="hybridMultilevel"/>
    <w:tmpl w:val="A34AD47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157F54D4"/>
    <w:multiLevelType w:val="hybridMultilevel"/>
    <w:tmpl w:val="3D6020BE"/>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25" w15:restartNumberingAfterBreak="0">
    <w:nsid w:val="17DF040A"/>
    <w:multiLevelType w:val="hybridMultilevel"/>
    <w:tmpl w:val="48A42400"/>
    <w:lvl w:ilvl="0" w:tplc="FFFFFFFF">
      <w:start w:val="1"/>
      <w:numFmt w:val="decimal"/>
      <w:lvlText w:val="%1."/>
      <w:lvlJc w:val="left"/>
      <w:pPr>
        <w:ind w:left="720" w:hanging="360"/>
      </w:pPr>
    </w:lvl>
    <w:lvl w:ilvl="1" w:tplc="FFFFFFFF">
      <w:start w:val="1"/>
      <w:numFmt w:val="lowerRoman"/>
      <w:lvlText w:val="%2."/>
      <w:lvlJc w:val="righ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7E568F4"/>
    <w:multiLevelType w:val="hybridMultilevel"/>
    <w:tmpl w:val="077C8BF6"/>
    <w:lvl w:ilvl="0" w:tplc="FFFFFFFF">
      <w:start w:val="1"/>
      <w:numFmt w:val="decimal"/>
      <w:lvlText w:val="PR-%1."/>
      <w:lvlJc w:val="left"/>
      <w:pPr>
        <w:ind w:left="720" w:hanging="360"/>
      </w:pPr>
      <w:rPr>
        <w:rFonts w:hint="default"/>
      </w:rPr>
    </w:lvl>
    <w:lvl w:ilvl="1" w:tplc="0427000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90518D3"/>
    <w:multiLevelType w:val="multilevel"/>
    <w:tmpl w:val="820CA60A"/>
    <w:lvl w:ilvl="0">
      <w:start w:val="1"/>
      <w:numFmt w:val="decimal"/>
      <w:lvlText w:val="NFR_%1"/>
      <w:lvlJc w:val="left"/>
      <w:pPr>
        <w:ind w:left="141" w:firstLine="0"/>
      </w:pPr>
      <w:rPr>
        <w:rFonts w:hint="default"/>
        <w:color w:val="auto"/>
        <w:sz w:val="24"/>
        <w:szCs w:val="22"/>
      </w:rPr>
    </w:lvl>
    <w:lvl w:ilvl="1">
      <w:start w:val="1"/>
      <w:numFmt w:val="decimal"/>
      <w:lvlText w:val="PR-%1.%2."/>
      <w:lvlJc w:val="left"/>
      <w:pPr>
        <w:ind w:left="0" w:firstLine="0"/>
      </w:pPr>
      <w:rPr>
        <w:rFonts w:hint="default"/>
        <w:sz w:val="24"/>
        <w:szCs w:val="22"/>
      </w:rPr>
    </w:lvl>
    <w:lvl w:ilvl="2">
      <w:start w:val="1"/>
      <w:numFmt w:val="decimal"/>
      <w:lvlText w:val="PR-%1.%2.%3."/>
      <w:lvlJc w:val="left"/>
      <w:pPr>
        <w:ind w:left="1224" w:hanging="1224"/>
      </w:pPr>
      <w:rPr>
        <w:rFonts w:hint="default"/>
      </w:rPr>
    </w:lvl>
    <w:lvl w:ilvl="3">
      <w:start w:val="1"/>
      <w:numFmt w:val="decimal"/>
      <w:lvlText w:val="PR-%1.%2.%3.%4."/>
      <w:lvlJc w:val="left"/>
      <w:pPr>
        <w:ind w:left="1728" w:hanging="1728"/>
      </w:pPr>
      <w:rPr>
        <w:rFonts w:hint="default"/>
      </w:rPr>
    </w:lvl>
    <w:lvl w:ilvl="4">
      <w:start w:val="1"/>
      <w:numFmt w:val="decimal"/>
      <w:lvlText w:val="PR-%1.%2.%3.%4.%5."/>
      <w:lvlJc w:val="left"/>
      <w:pPr>
        <w:ind w:left="2232" w:hanging="223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1A543557"/>
    <w:multiLevelType w:val="hybridMultilevel"/>
    <w:tmpl w:val="066A8A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B2172BF"/>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30" w15:restartNumberingAfterBreak="0">
    <w:nsid w:val="1F997204"/>
    <w:multiLevelType w:val="multilevel"/>
    <w:tmpl w:val="BA70D6B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15A2688"/>
    <w:multiLevelType w:val="hybridMultilevel"/>
    <w:tmpl w:val="DE7AA12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3" w15:restartNumberingAfterBreak="0">
    <w:nsid w:val="219D2E49"/>
    <w:multiLevelType w:val="multilevel"/>
    <w:tmpl w:val="7514F4AE"/>
    <w:lvl w:ilvl="0">
      <w:start w:val="1"/>
      <w:numFmt w:val="decimal"/>
      <w:pStyle w:val="Foritlentelesnum"/>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08" w:hanging="432"/>
      </w:pPr>
      <w:rPr>
        <w:rFonts w:hint="default"/>
        <w:color w:val="FF0000"/>
      </w:rPr>
    </w:lvl>
    <w:lvl w:ilvl="2">
      <w:start w:val="1"/>
      <w:numFmt w:val="decimal"/>
      <w:lvlText w:val="%1.%2.%3."/>
      <w:lvlJc w:val="left"/>
      <w:pPr>
        <w:ind w:left="940" w:hanging="504"/>
      </w:pPr>
      <w:rPr>
        <w:rFonts w:hint="default"/>
      </w:rPr>
    </w:lvl>
    <w:lvl w:ilvl="3">
      <w:start w:val="1"/>
      <w:numFmt w:val="decimal"/>
      <w:lvlText w:val="%1.%2.%3.%4."/>
      <w:lvlJc w:val="left"/>
      <w:pPr>
        <w:ind w:left="1444" w:hanging="648"/>
      </w:pPr>
      <w:rPr>
        <w:rFonts w:hint="default"/>
      </w:rPr>
    </w:lvl>
    <w:lvl w:ilvl="4">
      <w:start w:val="1"/>
      <w:numFmt w:val="decimal"/>
      <w:lvlText w:val="%1.%2.%3.%4.%5."/>
      <w:lvlJc w:val="left"/>
      <w:pPr>
        <w:ind w:left="1948" w:hanging="792"/>
      </w:pPr>
      <w:rPr>
        <w:rFonts w:hint="default"/>
      </w:rPr>
    </w:lvl>
    <w:lvl w:ilvl="5">
      <w:start w:val="1"/>
      <w:numFmt w:val="decimal"/>
      <w:lvlText w:val="%1.%2.%3.%4.%5.%6."/>
      <w:lvlJc w:val="left"/>
      <w:pPr>
        <w:ind w:left="2452" w:hanging="936"/>
      </w:pPr>
      <w:rPr>
        <w:rFonts w:hint="default"/>
      </w:rPr>
    </w:lvl>
    <w:lvl w:ilvl="6">
      <w:start w:val="1"/>
      <w:numFmt w:val="decimal"/>
      <w:lvlText w:val="%1.%2.%3.%4.%5.%6.%7."/>
      <w:lvlJc w:val="left"/>
      <w:pPr>
        <w:ind w:left="2956" w:hanging="1080"/>
      </w:pPr>
      <w:rPr>
        <w:rFonts w:hint="default"/>
      </w:rPr>
    </w:lvl>
    <w:lvl w:ilvl="7">
      <w:start w:val="1"/>
      <w:numFmt w:val="decimal"/>
      <w:lvlText w:val="%1.%2.%3.%4.%5.%6.%7.%8."/>
      <w:lvlJc w:val="left"/>
      <w:pPr>
        <w:ind w:left="3460" w:hanging="1224"/>
      </w:pPr>
      <w:rPr>
        <w:rFonts w:hint="default"/>
      </w:rPr>
    </w:lvl>
    <w:lvl w:ilvl="8">
      <w:start w:val="1"/>
      <w:numFmt w:val="decimal"/>
      <w:lvlText w:val="%1.%2.%3.%4.%5.%6.%7.%8.%9."/>
      <w:lvlJc w:val="left"/>
      <w:pPr>
        <w:ind w:left="4036" w:hanging="1440"/>
      </w:pPr>
      <w:rPr>
        <w:rFonts w:hint="default"/>
      </w:rPr>
    </w:lvl>
  </w:abstractNum>
  <w:abstractNum w:abstractNumId="34" w15:restartNumberingAfterBreak="0">
    <w:nsid w:val="21A561E6"/>
    <w:multiLevelType w:val="hybridMultilevel"/>
    <w:tmpl w:val="232A699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22234F81"/>
    <w:multiLevelType w:val="multilevel"/>
    <w:tmpl w:val="A7F86A1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2932553"/>
    <w:multiLevelType w:val="multilevel"/>
    <w:tmpl w:val="3C0CFE9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38" w15:restartNumberingAfterBreak="0">
    <w:nsid w:val="22C63161"/>
    <w:multiLevelType w:val="hybridMultilevel"/>
    <w:tmpl w:val="08169392"/>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39" w15:restartNumberingAfterBreak="0">
    <w:nsid w:val="22D9157B"/>
    <w:multiLevelType w:val="multilevel"/>
    <w:tmpl w:val="75E4499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38C5E7B"/>
    <w:multiLevelType w:val="multilevel"/>
    <w:tmpl w:val="A1748B4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42" w15:restartNumberingAfterBreak="0">
    <w:nsid w:val="25C06365"/>
    <w:multiLevelType w:val="multilevel"/>
    <w:tmpl w:val="729E78F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289507FE"/>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2AB47200"/>
    <w:multiLevelType w:val="hybridMultilevel"/>
    <w:tmpl w:val="F420223A"/>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45" w15:restartNumberingAfterBreak="0">
    <w:nsid w:val="2B896F73"/>
    <w:multiLevelType w:val="multilevel"/>
    <w:tmpl w:val="9982BE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C4B6FD3"/>
    <w:multiLevelType w:val="hybridMultilevel"/>
    <w:tmpl w:val="4E522E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C643EE0"/>
    <w:multiLevelType w:val="hybridMultilevel"/>
    <w:tmpl w:val="A378D1E4"/>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48" w15:restartNumberingAfterBreak="0">
    <w:nsid w:val="2F6F6DF6"/>
    <w:multiLevelType w:val="hybridMultilevel"/>
    <w:tmpl w:val="B88E90D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15254DE"/>
    <w:multiLevelType w:val="multilevel"/>
    <w:tmpl w:val="6C627458"/>
    <w:numStyleLink w:val="FR"/>
  </w:abstractNum>
  <w:abstractNum w:abstractNumId="50" w15:restartNumberingAfterBreak="0">
    <w:nsid w:val="31CB7C4E"/>
    <w:multiLevelType w:val="hybridMultilevel"/>
    <w:tmpl w:val="ED5CAA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27F63F8"/>
    <w:multiLevelType w:val="multilevel"/>
    <w:tmpl w:val="EBD4CD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28B2B8B"/>
    <w:multiLevelType w:val="hybridMultilevel"/>
    <w:tmpl w:val="14B834C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2F81512"/>
    <w:multiLevelType w:val="hybridMultilevel"/>
    <w:tmpl w:val="276A7D7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34990EA4"/>
    <w:multiLevelType w:val="multilevel"/>
    <w:tmpl w:val="A986E91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4F14F2B"/>
    <w:multiLevelType w:val="hybridMultilevel"/>
    <w:tmpl w:val="7D6042D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78E00C6"/>
    <w:multiLevelType w:val="hybridMultilevel"/>
    <w:tmpl w:val="D1E6DE4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7" w15:restartNumberingAfterBreak="0">
    <w:nsid w:val="37AA3A37"/>
    <w:multiLevelType w:val="hybridMultilevel"/>
    <w:tmpl w:val="2F7C30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8" w15:restartNumberingAfterBreak="0">
    <w:nsid w:val="37D93AEF"/>
    <w:multiLevelType w:val="hybridMultilevel"/>
    <w:tmpl w:val="4D2CE30E"/>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59" w15:restartNumberingAfterBreak="0">
    <w:nsid w:val="3872263E"/>
    <w:multiLevelType w:val="multilevel"/>
    <w:tmpl w:val="82906CA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89C7AF5"/>
    <w:multiLevelType w:val="hybridMultilevel"/>
    <w:tmpl w:val="528C3B7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A6B535F"/>
    <w:multiLevelType w:val="hybridMultilevel"/>
    <w:tmpl w:val="3364E87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3AFA42B2"/>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3" w15:restartNumberingAfterBreak="0">
    <w:nsid w:val="3B3D4320"/>
    <w:multiLevelType w:val="multilevel"/>
    <w:tmpl w:val="2F2AA8E4"/>
    <w:numStyleLink w:val="Stilius1"/>
  </w:abstractNum>
  <w:abstractNum w:abstractNumId="64" w15:restartNumberingAfterBreak="0">
    <w:nsid w:val="3B7A0737"/>
    <w:multiLevelType w:val="hybridMultilevel"/>
    <w:tmpl w:val="1060838E"/>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65" w15:restartNumberingAfterBreak="0">
    <w:nsid w:val="3BDE0315"/>
    <w:multiLevelType w:val="hybridMultilevel"/>
    <w:tmpl w:val="E07C975A"/>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66"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7" w15:restartNumberingAfterBreak="0">
    <w:nsid w:val="3D9532F2"/>
    <w:multiLevelType w:val="hybridMultilevel"/>
    <w:tmpl w:val="386AC52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8" w15:restartNumberingAfterBreak="0">
    <w:nsid w:val="3DA64BE0"/>
    <w:multiLevelType w:val="hybridMultilevel"/>
    <w:tmpl w:val="329009E8"/>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69"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3FAD1035"/>
    <w:multiLevelType w:val="multilevel"/>
    <w:tmpl w:val="75049E2E"/>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3FE577ED"/>
    <w:multiLevelType w:val="hybridMultilevel"/>
    <w:tmpl w:val="360CE9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2" w15:restartNumberingAfterBreak="0">
    <w:nsid w:val="41104820"/>
    <w:multiLevelType w:val="multilevel"/>
    <w:tmpl w:val="883AA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4DB46BE"/>
    <w:multiLevelType w:val="multilevel"/>
    <w:tmpl w:val="6E9014D8"/>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74" w15:restartNumberingAfterBreak="0">
    <w:nsid w:val="46612E04"/>
    <w:multiLevelType w:val="hybridMultilevel"/>
    <w:tmpl w:val="452638A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6B26E5D"/>
    <w:multiLevelType w:val="hybridMultilevel"/>
    <w:tmpl w:val="8D8CCB86"/>
    <w:lvl w:ilvl="0" w:tplc="FFFFFFFF">
      <w:start w:val="1"/>
      <w:numFmt w:val="decimal"/>
      <w:lvlText w:val="PR-%1."/>
      <w:lvlJc w:val="left"/>
      <w:pPr>
        <w:ind w:left="720" w:hanging="360"/>
      </w:pPr>
      <w:rPr>
        <w:rFonts w:hint="default"/>
      </w:rPr>
    </w:lvl>
    <w:lvl w:ilvl="1" w:tplc="0427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48355B05"/>
    <w:multiLevelType w:val="hybridMultilevel"/>
    <w:tmpl w:val="1DB86D7A"/>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77" w15:restartNumberingAfterBreak="0">
    <w:nsid w:val="4A3F1FFC"/>
    <w:multiLevelType w:val="multilevel"/>
    <w:tmpl w:val="69A2FBC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4A53163C"/>
    <w:multiLevelType w:val="hybridMultilevel"/>
    <w:tmpl w:val="D206E6C6"/>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9" w15:restartNumberingAfterBreak="0">
    <w:nsid w:val="4A9907A9"/>
    <w:multiLevelType w:val="multilevel"/>
    <w:tmpl w:val="1E5AC03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4AAC5BFF"/>
    <w:multiLevelType w:val="multilevel"/>
    <w:tmpl w:val="2F2062EA"/>
    <w:lvl w:ilvl="0">
      <w:start w:val="1"/>
      <w:numFmt w:val="decimal"/>
      <w:lvlText w:val="PR_%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1" w15:restartNumberingAfterBreak="0">
    <w:nsid w:val="4AC1236A"/>
    <w:multiLevelType w:val="hybridMultilevel"/>
    <w:tmpl w:val="E9BEBC8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B042039"/>
    <w:multiLevelType w:val="multilevel"/>
    <w:tmpl w:val="A42A57A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C3B3572"/>
    <w:multiLevelType w:val="multilevel"/>
    <w:tmpl w:val="08FC15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DE46933"/>
    <w:multiLevelType w:val="multilevel"/>
    <w:tmpl w:val="0F743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4E7F2029"/>
    <w:multiLevelType w:val="hybridMultilevel"/>
    <w:tmpl w:val="00F298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9" w15:restartNumberingAfterBreak="0">
    <w:nsid w:val="4E846D19"/>
    <w:multiLevelType w:val="multilevel"/>
    <w:tmpl w:val="6A0006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512B1EEA"/>
    <w:multiLevelType w:val="multilevel"/>
    <w:tmpl w:val="7CEC110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52136023"/>
    <w:multiLevelType w:val="multilevel"/>
    <w:tmpl w:val="EFB0C0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52E67EC1"/>
    <w:multiLevelType w:val="multilevel"/>
    <w:tmpl w:val="2F2AA8E4"/>
    <w:styleLink w:val="Stilius1"/>
    <w:lvl w:ilvl="0">
      <w:start w:val="1"/>
      <w:numFmt w:val="decimal"/>
      <w:lvlText w:val="%1."/>
      <w:lvlJc w:val="left"/>
      <w:pPr>
        <w:tabs>
          <w:tab w:val="num" w:pos="340"/>
        </w:tabs>
        <w:ind w:left="0" w:firstLine="0"/>
      </w:pPr>
      <w:rPr>
        <w:rFonts w:hint="default"/>
        <w:i w:val="0"/>
        <w:iCs w:val="0"/>
        <w:color w:val="auto"/>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680"/>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93" w15:restartNumberingAfterBreak="0">
    <w:nsid w:val="53040D8B"/>
    <w:multiLevelType w:val="hybridMultilevel"/>
    <w:tmpl w:val="2040775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3244BBD"/>
    <w:multiLevelType w:val="hybridMultilevel"/>
    <w:tmpl w:val="CB065A2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5" w15:restartNumberingAfterBreak="0">
    <w:nsid w:val="53355B99"/>
    <w:multiLevelType w:val="multilevel"/>
    <w:tmpl w:val="95429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53B5138F"/>
    <w:multiLevelType w:val="hybridMultilevel"/>
    <w:tmpl w:val="44F4BAD0"/>
    <w:lvl w:ilvl="0" w:tplc="0427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53B87A0B"/>
    <w:multiLevelType w:val="hybridMultilevel"/>
    <w:tmpl w:val="90A2FCF2"/>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98" w15:restartNumberingAfterBreak="0">
    <w:nsid w:val="54CB3AD7"/>
    <w:multiLevelType w:val="multilevel"/>
    <w:tmpl w:val="F560F8B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99" w15:restartNumberingAfterBreak="0">
    <w:nsid w:val="556F4D14"/>
    <w:multiLevelType w:val="hybridMultilevel"/>
    <w:tmpl w:val="7CF8C5FE"/>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100" w15:restartNumberingAfterBreak="0">
    <w:nsid w:val="568B6385"/>
    <w:multiLevelType w:val="multilevel"/>
    <w:tmpl w:val="54383DB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57F81B1E"/>
    <w:multiLevelType w:val="hybridMultilevel"/>
    <w:tmpl w:val="FCE0C062"/>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102" w15:restartNumberingAfterBreak="0">
    <w:nsid w:val="585F6E6E"/>
    <w:multiLevelType w:val="hybridMultilevel"/>
    <w:tmpl w:val="244007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87A0961"/>
    <w:multiLevelType w:val="multilevel"/>
    <w:tmpl w:val="07F82F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59AB4288"/>
    <w:multiLevelType w:val="hybridMultilevel"/>
    <w:tmpl w:val="6152F49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5" w15:restartNumberingAfterBreak="0">
    <w:nsid w:val="5A791DAB"/>
    <w:multiLevelType w:val="multilevel"/>
    <w:tmpl w:val="E4DEB9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5B120946"/>
    <w:multiLevelType w:val="hybridMultilevel"/>
    <w:tmpl w:val="C374E8E0"/>
    <w:lvl w:ilvl="0" w:tplc="0427000F">
      <w:start w:val="1"/>
      <w:numFmt w:val="decimal"/>
      <w:lvlText w:val="%1."/>
      <w:lvlJc w:val="left"/>
      <w:pPr>
        <w:ind w:left="802" w:hanging="360"/>
      </w:pPr>
    </w:lvl>
    <w:lvl w:ilvl="1" w:tplc="7DAA517A">
      <w:numFmt w:val="bullet"/>
      <w:lvlText w:val="•"/>
      <w:lvlJc w:val="left"/>
      <w:pPr>
        <w:ind w:left="1732" w:hanging="570"/>
      </w:pPr>
      <w:rPr>
        <w:rFonts w:ascii="Tahoma" w:eastAsia="Tahoma" w:hAnsi="Tahoma" w:cs="Tahoma" w:hint="default"/>
      </w:rPr>
    </w:lvl>
    <w:lvl w:ilvl="2" w:tplc="0427001B" w:tentative="1">
      <w:start w:val="1"/>
      <w:numFmt w:val="lowerRoman"/>
      <w:lvlText w:val="%3."/>
      <w:lvlJc w:val="right"/>
      <w:pPr>
        <w:ind w:left="2242" w:hanging="180"/>
      </w:pPr>
    </w:lvl>
    <w:lvl w:ilvl="3" w:tplc="0427000F" w:tentative="1">
      <w:start w:val="1"/>
      <w:numFmt w:val="decimal"/>
      <w:lvlText w:val="%4."/>
      <w:lvlJc w:val="left"/>
      <w:pPr>
        <w:ind w:left="2962" w:hanging="360"/>
      </w:pPr>
    </w:lvl>
    <w:lvl w:ilvl="4" w:tplc="04270019" w:tentative="1">
      <w:start w:val="1"/>
      <w:numFmt w:val="lowerLetter"/>
      <w:lvlText w:val="%5."/>
      <w:lvlJc w:val="left"/>
      <w:pPr>
        <w:ind w:left="3682" w:hanging="360"/>
      </w:pPr>
    </w:lvl>
    <w:lvl w:ilvl="5" w:tplc="0427001B" w:tentative="1">
      <w:start w:val="1"/>
      <w:numFmt w:val="lowerRoman"/>
      <w:lvlText w:val="%6."/>
      <w:lvlJc w:val="right"/>
      <w:pPr>
        <w:ind w:left="4402" w:hanging="180"/>
      </w:pPr>
    </w:lvl>
    <w:lvl w:ilvl="6" w:tplc="0427000F" w:tentative="1">
      <w:start w:val="1"/>
      <w:numFmt w:val="decimal"/>
      <w:lvlText w:val="%7."/>
      <w:lvlJc w:val="left"/>
      <w:pPr>
        <w:ind w:left="5122" w:hanging="360"/>
      </w:pPr>
    </w:lvl>
    <w:lvl w:ilvl="7" w:tplc="04270019" w:tentative="1">
      <w:start w:val="1"/>
      <w:numFmt w:val="lowerLetter"/>
      <w:lvlText w:val="%8."/>
      <w:lvlJc w:val="left"/>
      <w:pPr>
        <w:ind w:left="5842" w:hanging="360"/>
      </w:pPr>
    </w:lvl>
    <w:lvl w:ilvl="8" w:tplc="0427001B" w:tentative="1">
      <w:start w:val="1"/>
      <w:numFmt w:val="lowerRoman"/>
      <w:lvlText w:val="%9."/>
      <w:lvlJc w:val="right"/>
      <w:pPr>
        <w:ind w:left="6562" w:hanging="180"/>
      </w:pPr>
    </w:lvl>
  </w:abstractNum>
  <w:abstractNum w:abstractNumId="107" w15:restartNumberingAfterBreak="0">
    <w:nsid w:val="5BC028BF"/>
    <w:multiLevelType w:val="multilevel"/>
    <w:tmpl w:val="C4BABC1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5C503A9B"/>
    <w:multiLevelType w:val="hybridMultilevel"/>
    <w:tmpl w:val="FA6220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9" w15:restartNumberingAfterBreak="0">
    <w:nsid w:val="5CB54354"/>
    <w:multiLevelType w:val="multilevel"/>
    <w:tmpl w:val="7B8C2C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5E7D3389"/>
    <w:multiLevelType w:val="hybridMultilevel"/>
    <w:tmpl w:val="5D74BFC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2" w15:restartNumberingAfterBreak="0">
    <w:nsid w:val="5EE546D1"/>
    <w:multiLevelType w:val="hybridMultilevel"/>
    <w:tmpl w:val="FCFC098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3" w15:restartNumberingAfterBreak="0">
    <w:nsid w:val="5FD956CE"/>
    <w:multiLevelType w:val="multilevel"/>
    <w:tmpl w:val="C7CA2D0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4" w15:restartNumberingAfterBreak="0">
    <w:nsid w:val="5FF8678D"/>
    <w:multiLevelType w:val="hybridMultilevel"/>
    <w:tmpl w:val="990039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5" w15:restartNumberingAfterBreak="0">
    <w:nsid w:val="60311293"/>
    <w:multiLevelType w:val="hybridMultilevel"/>
    <w:tmpl w:val="CDB2A966"/>
    <w:lvl w:ilvl="0" w:tplc="31FC216C">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6"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117" w15:restartNumberingAfterBreak="0">
    <w:nsid w:val="6067294D"/>
    <w:multiLevelType w:val="multilevel"/>
    <w:tmpl w:val="75049E2E"/>
    <w:lvl w:ilvl="0">
      <w:start w:val="1"/>
      <w:numFmt w:val="decimal"/>
      <w:lvlText w:val="%1."/>
      <w:lvlJc w:val="left"/>
      <w:pPr>
        <w:ind w:left="715" w:hanging="360"/>
      </w:pPr>
      <w:rPr>
        <w:rFonts w:hint="default"/>
      </w:rPr>
    </w:lvl>
    <w:lvl w:ilvl="1">
      <w:start w:val="4"/>
      <w:numFmt w:val="decimal"/>
      <w:isLgl/>
      <w:lvlText w:val="%1.%2."/>
      <w:lvlJc w:val="left"/>
      <w:pPr>
        <w:ind w:left="1075" w:hanging="720"/>
      </w:pPr>
      <w:rPr>
        <w:rFonts w:hint="default"/>
      </w:rPr>
    </w:lvl>
    <w:lvl w:ilvl="2">
      <w:start w:val="3"/>
      <w:numFmt w:val="decimal"/>
      <w:isLgl/>
      <w:lvlText w:val="%1.%2.%3."/>
      <w:lvlJc w:val="left"/>
      <w:pPr>
        <w:ind w:left="1075" w:hanging="720"/>
      </w:pPr>
      <w:rPr>
        <w:rFonts w:hint="default"/>
      </w:rPr>
    </w:lvl>
    <w:lvl w:ilvl="3">
      <w:start w:val="1"/>
      <w:numFmt w:val="decimal"/>
      <w:isLgl/>
      <w:lvlText w:val="%1.%2.%3.%4."/>
      <w:lvlJc w:val="left"/>
      <w:pPr>
        <w:ind w:left="1075" w:hanging="720"/>
      </w:pPr>
      <w:rPr>
        <w:rFonts w:hint="default"/>
      </w:rPr>
    </w:lvl>
    <w:lvl w:ilvl="4">
      <w:start w:val="1"/>
      <w:numFmt w:val="decimal"/>
      <w:isLgl/>
      <w:lvlText w:val="%1.%2.%3.%4.%5."/>
      <w:lvlJc w:val="left"/>
      <w:pPr>
        <w:ind w:left="1435" w:hanging="1080"/>
      </w:pPr>
      <w:rPr>
        <w:rFonts w:hint="default"/>
      </w:rPr>
    </w:lvl>
    <w:lvl w:ilvl="5">
      <w:start w:val="1"/>
      <w:numFmt w:val="decimal"/>
      <w:isLgl/>
      <w:lvlText w:val="%1.%2.%3.%4.%5.%6."/>
      <w:lvlJc w:val="left"/>
      <w:pPr>
        <w:ind w:left="1435" w:hanging="1080"/>
      </w:pPr>
      <w:rPr>
        <w:rFonts w:hint="default"/>
      </w:rPr>
    </w:lvl>
    <w:lvl w:ilvl="6">
      <w:start w:val="1"/>
      <w:numFmt w:val="decimal"/>
      <w:isLgl/>
      <w:lvlText w:val="%1.%2.%3.%4.%5.%6.%7."/>
      <w:lvlJc w:val="left"/>
      <w:pPr>
        <w:ind w:left="1795" w:hanging="1440"/>
      </w:pPr>
      <w:rPr>
        <w:rFonts w:hint="default"/>
      </w:rPr>
    </w:lvl>
    <w:lvl w:ilvl="7">
      <w:start w:val="1"/>
      <w:numFmt w:val="decimal"/>
      <w:isLgl/>
      <w:lvlText w:val="%1.%2.%3.%4.%5.%6.%7.%8."/>
      <w:lvlJc w:val="left"/>
      <w:pPr>
        <w:ind w:left="1795" w:hanging="1440"/>
      </w:pPr>
      <w:rPr>
        <w:rFonts w:hint="default"/>
      </w:rPr>
    </w:lvl>
    <w:lvl w:ilvl="8">
      <w:start w:val="1"/>
      <w:numFmt w:val="decimal"/>
      <w:isLgl/>
      <w:lvlText w:val="%1.%2.%3.%4.%5.%6.%7.%8.%9."/>
      <w:lvlJc w:val="left"/>
      <w:pPr>
        <w:ind w:left="2155" w:hanging="1800"/>
      </w:pPr>
      <w:rPr>
        <w:rFonts w:hint="default"/>
      </w:rPr>
    </w:lvl>
  </w:abstractNum>
  <w:abstractNum w:abstractNumId="118" w15:restartNumberingAfterBreak="0">
    <w:nsid w:val="62146001"/>
    <w:multiLevelType w:val="hybridMultilevel"/>
    <w:tmpl w:val="81C622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9"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5F81FF5"/>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21" w15:restartNumberingAfterBreak="0">
    <w:nsid w:val="663B1FF9"/>
    <w:multiLevelType w:val="multilevel"/>
    <w:tmpl w:val="799A899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66D42E3C"/>
    <w:multiLevelType w:val="multilevel"/>
    <w:tmpl w:val="E91C92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672E12DC"/>
    <w:multiLevelType w:val="multilevel"/>
    <w:tmpl w:val="4850A3D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125" w15:restartNumberingAfterBreak="0">
    <w:nsid w:val="6B210DFD"/>
    <w:multiLevelType w:val="hybridMultilevel"/>
    <w:tmpl w:val="650E5E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6" w15:restartNumberingAfterBreak="0">
    <w:nsid w:val="6C7C1256"/>
    <w:multiLevelType w:val="multilevel"/>
    <w:tmpl w:val="D9702C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127" w15:restartNumberingAfterBreak="0">
    <w:nsid w:val="6DF93F9A"/>
    <w:multiLevelType w:val="multilevel"/>
    <w:tmpl w:val="7044403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6FDF1A38"/>
    <w:multiLevelType w:val="hybridMultilevel"/>
    <w:tmpl w:val="36F0F0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9"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2197BFC"/>
    <w:multiLevelType w:val="hybridMultilevel"/>
    <w:tmpl w:val="891A4A6A"/>
    <w:lvl w:ilvl="0" w:tplc="FFFFFFFF">
      <w:start w:val="1"/>
      <w:numFmt w:val="decimal"/>
      <w:lvlText w:val="FR_%1"/>
      <w:lvlJc w:val="left"/>
      <w:pPr>
        <w:ind w:left="36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72310789"/>
    <w:multiLevelType w:val="multilevel"/>
    <w:tmpl w:val="79CA95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72D06E6F"/>
    <w:multiLevelType w:val="multilevel"/>
    <w:tmpl w:val="ABC8A1D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33" w15:restartNumberingAfterBreak="0">
    <w:nsid w:val="72E0438B"/>
    <w:multiLevelType w:val="hybridMultilevel"/>
    <w:tmpl w:val="23CCD29A"/>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73543F3A"/>
    <w:multiLevelType w:val="hybridMultilevel"/>
    <w:tmpl w:val="674C6032"/>
    <w:lvl w:ilvl="0" w:tplc="FFFFFFFF">
      <w:start w:val="1"/>
      <w:numFmt w:val="decimal"/>
      <w:lvlText w:val="PR-%1."/>
      <w:lvlJc w:val="left"/>
      <w:pPr>
        <w:ind w:left="720" w:hanging="360"/>
      </w:pPr>
      <w:rPr>
        <w:rFonts w:hint="default"/>
      </w:rPr>
    </w:lvl>
    <w:lvl w:ilvl="1" w:tplc="0427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73C92F19"/>
    <w:multiLevelType w:val="hybridMultilevel"/>
    <w:tmpl w:val="1CC05EAE"/>
    <w:lvl w:ilvl="0" w:tplc="DAE29E0E">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136" w15:restartNumberingAfterBreak="0">
    <w:nsid w:val="73F13369"/>
    <w:multiLevelType w:val="multilevel"/>
    <w:tmpl w:val="EAE011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38" w15:restartNumberingAfterBreak="0">
    <w:nsid w:val="750062B1"/>
    <w:multiLevelType w:val="hybridMultilevel"/>
    <w:tmpl w:val="CDA6DCB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39" w15:restartNumberingAfterBreak="0">
    <w:nsid w:val="754D6299"/>
    <w:multiLevelType w:val="multilevel"/>
    <w:tmpl w:val="96FA9F3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767E0D85"/>
    <w:multiLevelType w:val="hybridMultilevel"/>
    <w:tmpl w:val="CD1C55B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1" w15:restartNumberingAfterBreak="0">
    <w:nsid w:val="76E202FC"/>
    <w:multiLevelType w:val="multilevel"/>
    <w:tmpl w:val="04F8FB4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2" w15:restartNumberingAfterBreak="0">
    <w:nsid w:val="78FC2F0D"/>
    <w:multiLevelType w:val="hybridMultilevel"/>
    <w:tmpl w:val="F63AAB64"/>
    <w:lvl w:ilvl="0" w:tplc="042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795C0E35"/>
    <w:multiLevelType w:val="multilevel"/>
    <w:tmpl w:val="5D666470"/>
    <w:lvl w:ilvl="0">
      <w:start w:val="18"/>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4" w15:restartNumberingAfterBreak="0">
    <w:nsid w:val="79D06339"/>
    <w:multiLevelType w:val="hybridMultilevel"/>
    <w:tmpl w:val="842AC14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7B745928"/>
    <w:multiLevelType w:val="multilevel"/>
    <w:tmpl w:val="34005B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7B8628E3"/>
    <w:multiLevelType w:val="hybridMultilevel"/>
    <w:tmpl w:val="6DC6BA40"/>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BC75151"/>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8" w15:restartNumberingAfterBreak="0">
    <w:nsid w:val="7C8B3090"/>
    <w:multiLevelType w:val="multilevel"/>
    <w:tmpl w:val="712C3C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7F0544CF"/>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0"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7FAE02E0"/>
    <w:multiLevelType w:val="hybridMultilevel"/>
    <w:tmpl w:val="F4560B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7477359">
    <w:abstractNumId w:val="66"/>
  </w:num>
  <w:num w:numId="2" w16cid:durableId="219096728">
    <w:abstractNumId w:val="63"/>
    <w:lvlOverride w:ilvl="0">
      <w:lvl w:ilvl="0">
        <w:start w:val="1"/>
        <w:numFmt w:val="decimal"/>
        <w:lvlText w:val="%1."/>
        <w:lvlJc w:val="left"/>
        <w:pPr>
          <w:tabs>
            <w:tab w:val="num" w:pos="340"/>
          </w:tabs>
          <w:ind w:left="0" w:firstLine="0"/>
        </w:pPr>
        <w:rPr>
          <w:rFonts w:hint="default"/>
          <w:b w:val="0"/>
          <w:bCs/>
          <w:i w:val="0"/>
          <w:iCs w:val="0"/>
          <w:color w:val="auto"/>
        </w:rPr>
      </w:lvl>
    </w:lvlOverride>
  </w:num>
  <w:num w:numId="3" w16cid:durableId="1475878181">
    <w:abstractNumId w:val="69"/>
  </w:num>
  <w:num w:numId="4" w16cid:durableId="2091265250">
    <w:abstractNumId w:val="137"/>
  </w:num>
  <w:num w:numId="5" w16cid:durableId="996423350">
    <w:abstractNumId w:val="18"/>
  </w:num>
  <w:num w:numId="6" w16cid:durableId="1166630442">
    <w:abstractNumId w:val="37"/>
  </w:num>
  <w:num w:numId="7" w16cid:durableId="1123576904">
    <w:abstractNumId w:val="116"/>
  </w:num>
  <w:num w:numId="8" w16cid:durableId="1128820523">
    <w:abstractNumId w:val="10"/>
  </w:num>
  <w:num w:numId="9" w16cid:durableId="2101027762">
    <w:abstractNumId w:val="111"/>
  </w:num>
  <w:num w:numId="10" w16cid:durableId="1271276421">
    <w:abstractNumId w:val="41"/>
  </w:num>
  <w:num w:numId="11" w16cid:durableId="30572117">
    <w:abstractNumId w:val="85"/>
  </w:num>
  <w:num w:numId="12" w16cid:durableId="606037828">
    <w:abstractNumId w:val="17"/>
  </w:num>
  <w:num w:numId="13" w16cid:durableId="1194223510">
    <w:abstractNumId w:val="129"/>
  </w:num>
  <w:num w:numId="14" w16cid:durableId="675689569">
    <w:abstractNumId w:val="150"/>
  </w:num>
  <w:num w:numId="15" w16cid:durableId="889809721">
    <w:abstractNumId w:val="124"/>
  </w:num>
  <w:num w:numId="16" w16cid:durableId="728260100">
    <w:abstractNumId w:val="32"/>
  </w:num>
  <w:num w:numId="17" w16cid:durableId="453911156">
    <w:abstractNumId w:val="27"/>
  </w:num>
  <w:num w:numId="18" w16cid:durableId="174535630">
    <w:abstractNumId w:val="3"/>
  </w:num>
  <w:num w:numId="19" w16cid:durableId="1461803708">
    <w:abstractNumId w:val="136"/>
  </w:num>
  <w:num w:numId="20" w16cid:durableId="1819345049">
    <w:abstractNumId w:val="36"/>
  </w:num>
  <w:num w:numId="21" w16cid:durableId="1502891442">
    <w:abstractNumId w:val="40"/>
  </w:num>
  <w:num w:numId="22" w16cid:durableId="373358740">
    <w:abstractNumId w:val="77"/>
  </w:num>
  <w:num w:numId="23" w16cid:durableId="479229091">
    <w:abstractNumId w:val="87"/>
  </w:num>
  <w:num w:numId="24" w16cid:durableId="1687318673">
    <w:abstractNumId w:val="109"/>
  </w:num>
  <w:num w:numId="25" w16cid:durableId="1576667775">
    <w:abstractNumId w:val="84"/>
  </w:num>
  <w:num w:numId="26" w16cid:durableId="551429284">
    <w:abstractNumId w:val="89"/>
  </w:num>
  <w:num w:numId="27" w16cid:durableId="914437976">
    <w:abstractNumId w:val="90"/>
  </w:num>
  <w:num w:numId="28" w16cid:durableId="1040478184">
    <w:abstractNumId w:val="139"/>
  </w:num>
  <w:num w:numId="29" w16cid:durableId="596599792">
    <w:abstractNumId w:val="121"/>
  </w:num>
  <w:num w:numId="30" w16cid:durableId="905334244">
    <w:abstractNumId w:val="103"/>
  </w:num>
  <w:num w:numId="31" w16cid:durableId="785270282">
    <w:abstractNumId w:val="131"/>
  </w:num>
  <w:num w:numId="32" w16cid:durableId="959653573">
    <w:abstractNumId w:val="35"/>
  </w:num>
  <w:num w:numId="33" w16cid:durableId="601378755">
    <w:abstractNumId w:val="6"/>
  </w:num>
  <w:num w:numId="34" w16cid:durableId="972952305">
    <w:abstractNumId w:val="39"/>
  </w:num>
  <w:num w:numId="35" w16cid:durableId="797845157">
    <w:abstractNumId w:val="105"/>
  </w:num>
  <w:num w:numId="36" w16cid:durableId="1849103517">
    <w:abstractNumId w:val="145"/>
  </w:num>
  <w:num w:numId="37" w16cid:durableId="1085687900">
    <w:abstractNumId w:val="13"/>
  </w:num>
  <w:num w:numId="38" w16cid:durableId="1434745204">
    <w:abstractNumId w:val="51"/>
  </w:num>
  <w:num w:numId="39" w16cid:durableId="1578052906">
    <w:abstractNumId w:val="100"/>
  </w:num>
  <w:num w:numId="40" w16cid:durableId="1709254612">
    <w:abstractNumId w:val="30"/>
  </w:num>
  <w:num w:numId="41" w16cid:durableId="332539087">
    <w:abstractNumId w:val="72"/>
  </w:num>
  <w:num w:numId="42" w16cid:durableId="2010064099">
    <w:abstractNumId w:val="91"/>
  </w:num>
  <w:num w:numId="43" w16cid:durableId="1820339493">
    <w:abstractNumId w:val="107"/>
  </w:num>
  <w:num w:numId="44" w16cid:durableId="1624069948">
    <w:abstractNumId w:val="45"/>
  </w:num>
  <w:num w:numId="45" w16cid:durableId="1652561685">
    <w:abstractNumId w:val="79"/>
  </w:num>
  <w:num w:numId="46" w16cid:durableId="437794130">
    <w:abstractNumId w:val="122"/>
  </w:num>
  <w:num w:numId="47" w16cid:durableId="993602687">
    <w:abstractNumId w:val="82"/>
  </w:num>
  <w:num w:numId="48" w16cid:durableId="1810825294">
    <w:abstractNumId w:val="123"/>
  </w:num>
  <w:num w:numId="49" w16cid:durableId="1486358747">
    <w:abstractNumId w:val="54"/>
  </w:num>
  <w:num w:numId="50" w16cid:durableId="1160390797">
    <w:abstractNumId w:val="148"/>
  </w:num>
  <w:num w:numId="51" w16cid:durableId="1129469576">
    <w:abstractNumId w:val="0"/>
  </w:num>
  <w:num w:numId="52" w16cid:durableId="1656835585">
    <w:abstractNumId w:val="59"/>
  </w:num>
  <w:num w:numId="53" w16cid:durableId="168641664">
    <w:abstractNumId w:val="95"/>
  </w:num>
  <w:num w:numId="54" w16cid:durableId="2123182139">
    <w:abstractNumId w:val="127"/>
  </w:num>
  <w:num w:numId="55" w16cid:durableId="323163092">
    <w:abstractNumId w:val="112"/>
  </w:num>
  <w:num w:numId="56" w16cid:durableId="1771312964">
    <w:abstractNumId w:val="94"/>
  </w:num>
  <w:num w:numId="57" w16cid:durableId="1558781488">
    <w:abstractNumId w:val="88"/>
  </w:num>
  <w:num w:numId="58" w16cid:durableId="121970591">
    <w:abstractNumId w:val="106"/>
  </w:num>
  <w:num w:numId="59" w16cid:durableId="1779445742">
    <w:abstractNumId w:val="2"/>
  </w:num>
  <w:num w:numId="60" w16cid:durableId="2080983710">
    <w:abstractNumId w:val="73"/>
  </w:num>
  <w:num w:numId="61" w16cid:durableId="1468665181">
    <w:abstractNumId w:val="104"/>
  </w:num>
  <w:num w:numId="62" w16cid:durableId="291179590">
    <w:abstractNumId w:val="42"/>
  </w:num>
  <w:num w:numId="63" w16cid:durableId="2005011048">
    <w:abstractNumId w:val="74"/>
  </w:num>
  <w:num w:numId="64" w16cid:durableId="1080641755">
    <w:abstractNumId w:val="29"/>
  </w:num>
  <w:num w:numId="65" w16cid:durableId="2060592180">
    <w:abstractNumId w:val="86"/>
  </w:num>
  <w:num w:numId="66" w16cid:durableId="1796633438">
    <w:abstractNumId w:val="146"/>
  </w:num>
  <w:num w:numId="67" w16cid:durableId="1546334078">
    <w:abstractNumId w:val="81"/>
  </w:num>
  <w:num w:numId="68" w16cid:durableId="1014570941">
    <w:abstractNumId w:val="60"/>
  </w:num>
  <w:num w:numId="69" w16cid:durableId="1424299796">
    <w:abstractNumId w:val="46"/>
  </w:num>
  <w:num w:numId="70" w16cid:durableId="259146935">
    <w:abstractNumId w:val="50"/>
  </w:num>
  <w:num w:numId="71" w16cid:durableId="653337464">
    <w:abstractNumId w:val="48"/>
  </w:num>
  <w:num w:numId="72" w16cid:durableId="1209803538">
    <w:abstractNumId w:val="132"/>
  </w:num>
  <w:num w:numId="73" w16cid:durableId="1190341585">
    <w:abstractNumId w:val="20"/>
  </w:num>
  <w:num w:numId="74" w16cid:durableId="598300248">
    <w:abstractNumId w:val="52"/>
  </w:num>
  <w:num w:numId="75" w16cid:durableId="1386879957">
    <w:abstractNumId w:val="93"/>
  </w:num>
  <w:num w:numId="76" w16cid:durableId="72120041">
    <w:abstractNumId w:val="12"/>
  </w:num>
  <w:num w:numId="77" w16cid:durableId="1687096416">
    <w:abstractNumId w:val="70"/>
  </w:num>
  <w:num w:numId="78" w16cid:durableId="25639869">
    <w:abstractNumId w:val="126"/>
  </w:num>
  <w:num w:numId="79" w16cid:durableId="1088773639">
    <w:abstractNumId w:val="141"/>
  </w:num>
  <w:num w:numId="80" w16cid:durableId="942954001">
    <w:abstractNumId w:val="1"/>
  </w:num>
  <w:num w:numId="81" w16cid:durableId="503588078">
    <w:abstractNumId w:val="102"/>
  </w:num>
  <w:num w:numId="82" w16cid:durableId="1482119297">
    <w:abstractNumId w:val="55"/>
  </w:num>
  <w:num w:numId="83" w16cid:durableId="662705390">
    <w:abstractNumId w:val="110"/>
  </w:num>
  <w:num w:numId="84" w16cid:durableId="1370182737">
    <w:abstractNumId w:val="119"/>
  </w:num>
  <w:num w:numId="85" w16cid:durableId="1357737145">
    <w:abstractNumId w:val="83"/>
  </w:num>
  <w:num w:numId="86" w16cid:durableId="40326019">
    <w:abstractNumId w:val="98"/>
  </w:num>
  <w:num w:numId="87" w16cid:durableId="1167524822">
    <w:abstractNumId w:val="114"/>
  </w:num>
  <w:num w:numId="88" w16cid:durableId="1972592507">
    <w:abstractNumId w:val="151"/>
  </w:num>
  <w:num w:numId="89" w16cid:durableId="176385168">
    <w:abstractNumId w:val="22"/>
  </w:num>
  <w:num w:numId="90" w16cid:durableId="1777287495">
    <w:abstractNumId w:val="15"/>
  </w:num>
  <w:num w:numId="91" w16cid:durableId="654457086">
    <w:abstractNumId w:val="128"/>
  </w:num>
  <w:num w:numId="92" w16cid:durableId="551426049">
    <w:abstractNumId w:val="23"/>
  </w:num>
  <w:num w:numId="93" w16cid:durableId="664163013">
    <w:abstractNumId w:val="120"/>
  </w:num>
  <w:num w:numId="94" w16cid:durableId="1197961565">
    <w:abstractNumId w:val="144"/>
  </w:num>
  <w:num w:numId="95" w16cid:durableId="201022792">
    <w:abstractNumId w:val="80"/>
  </w:num>
  <w:num w:numId="96" w16cid:durableId="270363141">
    <w:abstractNumId w:val="11"/>
  </w:num>
  <w:num w:numId="97" w16cid:durableId="1221477019">
    <w:abstractNumId w:val="142"/>
  </w:num>
  <w:num w:numId="98" w16cid:durableId="628441785">
    <w:abstractNumId w:val="96"/>
  </w:num>
  <w:num w:numId="99" w16cid:durableId="296109398">
    <w:abstractNumId w:val="92"/>
  </w:num>
  <w:num w:numId="100" w16cid:durableId="544483240">
    <w:abstractNumId w:val="16"/>
  </w:num>
  <w:num w:numId="101" w16cid:durableId="302543542">
    <w:abstractNumId w:val="140"/>
  </w:num>
  <w:num w:numId="102" w16cid:durableId="1510869206">
    <w:abstractNumId w:val="53"/>
  </w:num>
  <w:num w:numId="103" w16cid:durableId="518197724">
    <w:abstractNumId w:val="25"/>
  </w:num>
  <w:num w:numId="104" w16cid:durableId="814223207">
    <w:abstractNumId w:val="26"/>
  </w:num>
  <w:num w:numId="105" w16cid:durableId="162160513">
    <w:abstractNumId w:val="28"/>
  </w:num>
  <w:num w:numId="106" w16cid:durableId="397632776">
    <w:abstractNumId w:val="67"/>
  </w:num>
  <w:num w:numId="107" w16cid:durableId="1422215283">
    <w:abstractNumId w:val="43"/>
  </w:num>
  <w:num w:numId="108" w16cid:durableId="1963877008">
    <w:abstractNumId w:val="149"/>
  </w:num>
  <w:num w:numId="109" w16cid:durableId="430049894">
    <w:abstractNumId w:val="19"/>
  </w:num>
  <w:num w:numId="110" w16cid:durableId="1157965075">
    <w:abstractNumId w:val="147"/>
  </w:num>
  <w:num w:numId="111" w16cid:durableId="1158620519">
    <w:abstractNumId w:val="21"/>
  </w:num>
  <w:num w:numId="112" w16cid:durableId="2100442700">
    <w:abstractNumId w:val="62"/>
  </w:num>
  <w:num w:numId="113" w16cid:durableId="1383284475">
    <w:abstractNumId w:val="125"/>
  </w:num>
  <w:num w:numId="114" w16cid:durableId="943729488">
    <w:abstractNumId w:val="75"/>
  </w:num>
  <w:num w:numId="115" w16cid:durableId="1725060165">
    <w:abstractNumId w:val="134"/>
  </w:num>
  <w:num w:numId="116" w16cid:durableId="1766338060">
    <w:abstractNumId w:val="68"/>
  </w:num>
  <w:num w:numId="117" w16cid:durableId="1727490962">
    <w:abstractNumId w:val="34"/>
  </w:num>
  <w:num w:numId="118" w16cid:durableId="1651249087">
    <w:abstractNumId w:val="14"/>
  </w:num>
  <w:num w:numId="119" w16cid:durableId="462039313">
    <w:abstractNumId w:val="117"/>
  </w:num>
  <w:num w:numId="120" w16cid:durableId="984166752">
    <w:abstractNumId w:val="33"/>
  </w:num>
  <w:num w:numId="121" w16cid:durableId="1160271170">
    <w:abstractNumId w:val="4"/>
  </w:num>
  <w:num w:numId="122" w16cid:durableId="1280800123">
    <w:abstractNumId w:val="7"/>
  </w:num>
  <w:num w:numId="123" w16cid:durableId="385496032">
    <w:abstractNumId w:val="49"/>
  </w:num>
  <w:num w:numId="124" w16cid:durableId="825164750">
    <w:abstractNumId w:val="78"/>
  </w:num>
  <w:num w:numId="125" w16cid:durableId="1478493054">
    <w:abstractNumId w:val="115"/>
  </w:num>
  <w:num w:numId="126" w16cid:durableId="1729762028">
    <w:abstractNumId w:val="133"/>
  </w:num>
  <w:num w:numId="127" w16cid:durableId="763571182">
    <w:abstractNumId w:val="138"/>
  </w:num>
  <w:num w:numId="128" w16cid:durableId="1275477934">
    <w:abstractNumId w:val="130"/>
  </w:num>
  <w:num w:numId="129" w16cid:durableId="241794025">
    <w:abstractNumId w:val="135"/>
  </w:num>
  <w:num w:numId="130" w16cid:durableId="1411125113">
    <w:abstractNumId w:val="99"/>
  </w:num>
  <w:num w:numId="131" w16cid:durableId="1357199837">
    <w:abstractNumId w:val="38"/>
  </w:num>
  <w:num w:numId="132" w16cid:durableId="1404716411">
    <w:abstractNumId w:val="64"/>
  </w:num>
  <w:num w:numId="133" w16cid:durableId="1313558661">
    <w:abstractNumId w:val="65"/>
  </w:num>
  <w:num w:numId="134" w16cid:durableId="993069500">
    <w:abstractNumId w:val="47"/>
  </w:num>
  <w:num w:numId="135" w16cid:durableId="1748503426">
    <w:abstractNumId w:val="44"/>
  </w:num>
  <w:num w:numId="136" w16cid:durableId="1282345722">
    <w:abstractNumId w:val="76"/>
  </w:num>
  <w:num w:numId="137" w16cid:durableId="685402056">
    <w:abstractNumId w:val="58"/>
  </w:num>
  <w:num w:numId="138" w16cid:durableId="1679891430">
    <w:abstractNumId w:val="9"/>
  </w:num>
  <w:num w:numId="139" w16cid:durableId="582683695">
    <w:abstractNumId w:val="24"/>
  </w:num>
  <w:num w:numId="140" w16cid:durableId="820078257">
    <w:abstractNumId w:val="101"/>
  </w:num>
  <w:num w:numId="141" w16cid:durableId="1773889448">
    <w:abstractNumId w:val="113"/>
  </w:num>
  <w:num w:numId="142" w16cid:durableId="1796951057">
    <w:abstractNumId w:val="108"/>
  </w:num>
  <w:num w:numId="143" w16cid:durableId="1082989710">
    <w:abstractNumId w:val="61"/>
  </w:num>
  <w:num w:numId="144" w16cid:durableId="489491174">
    <w:abstractNumId w:val="97"/>
  </w:num>
  <w:num w:numId="145" w16cid:durableId="1077170068">
    <w:abstractNumId w:val="56"/>
  </w:num>
  <w:num w:numId="146" w16cid:durableId="2040080650">
    <w:abstractNumId w:val="31"/>
  </w:num>
  <w:num w:numId="147" w16cid:durableId="625508151">
    <w:abstractNumId w:val="71"/>
  </w:num>
  <w:num w:numId="148" w16cid:durableId="600334785">
    <w:abstractNumId w:val="5"/>
  </w:num>
  <w:num w:numId="149" w16cid:durableId="219632018">
    <w:abstractNumId w:val="8"/>
  </w:num>
  <w:num w:numId="150" w16cid:durableId="1430346912">
    <w:abstractNumId w:val="143"/>
  </w:num>
  <w:num w:numId="151" w16cid:durableId="273943895">
    <w:abstractNumId w:val="118"/>
  </w:num>
  <w:num w:numId="152" w16cid:durableId="1431505117">
    <w:abstractNumId w:val="57"/>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oofState w:spelling="clean" w:grammar="clean"/>
  <w:defaultTabStop w:val="1296"/>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067D"/>
    <w:rsid w:val="00000127"/>
    <w:rsid w:val="00000145"/>
    <w:rsid w:val="0000014A"/>
    <w:rsid w:val="0000026E"/>
    <w:rsid w:val="0000113B"/>
    <w:rsid w:val="00001259"/>
    <w:rsid w:val="00001A0E"/>
    <w:rsid w:val="00003548"/>
    <w:rsid w:val="00003B0F"/>
    <w:rsid w:val="00003E05"/>
    <w:rsid w:val="000046A4"/>
    <w:rsid w:val="00004813"/>
    <w:rsid w:val="00004F7E"/>
    <w:rsid w:val="000056DD"/>
    <w:rsid w:val="00006340"/>
    <w:rsid w:val="00006951"/>
    <w:rsid w:val="00006D91"/>
    <w:rsid w:val="00006F94"/>
    <w:rsid w:val="00010869"/>
    <w:rsid w:val="000109DE"/>
    <w:rsid w:val="00010D0B"/>
    <w:rsid w:val="00011032"/>
    <w:rsid w:val="0001113C"/>
    <w:rsid w:val="00011421"/>
    <w:rsid w:val="0001178B"/>
    <w:rsid w:val="0001201F"/>
    <w:rsid w:val="000122B9"/>
    <w:rsid w:val="00012578"/>
    <w:rsid w:val="00012A3C"/>
    <w:rsid w:val="0001319D"/>
    <w:rsid w:val="0001391E"/>
    <w:rsid w:val="00013D61"/>
    <w:rsid w:val="0001406D"/>
    <w:rsid w:val="000145C9"/>
    <w:rsid w:val="00014D49"/>
    <w:rsid w:val="0001541E"/>
    <w:rsid w:val="0001553E"/>
    <w:rsid w:val="000161EC"/>
    <w:rsid w:val="000168FF"/>
    <w:rsid w:val="00016BDD"/>
    <w:rsid w:val="000171B8"/>
    <w:rsid w:val="00017393"/>
    <w:rsid w:val="000174B4"/>
    <w:rsid w:val="00017B94"/>
    <w:rsid w:val="00020EC9"/>
    <w:rsid w:val="000212CA"/>
    <w:rsid w:val="0002150C"/>
    <w:rsid w:val="00021E25"/>
    <w:rsid w:val="00022454"/>
    <w:rsid w:val="00022A46"/>
    <w:rsid w:val="00022B4A"/>
    <w:rsid w:val="000237AC"/>
    <w:rsid w:val="00023A58"/>
    <w:rsid w:val="000242C7"/>
    <w:rsid w:val="000242F8"/>
    <w:rsid w:val="0002476C"/>
    <w:rsid w:val="00024F9E"/>
    <w:rsid w:val="00025087"/>
    <w:rsid w:val="00025859"/>
    <w:rsid w:val="000266FC"/>
    <w:rsid w:val="00026CA7"/>
    <w:rsid w:val="00026F13"/>
    <w:rsid w:val="00027C30"/>
    <w:rsid w:val="000304DE"/>
    <w:rsid w:val="00030CA5"/>
    <w:rsid w:val="00031B3F"/>
    <w:rsid w:val="00032D26"/>
    <w:rsid w:val="00032E41"/>
    <w:rsid w:val="000335F1"/>
    <w:rsid w:val="00033851"/>
    <w:rsid w:val="00033A30"/>
    <w:rsid w:val="00034130"/>
    <w:rsid w:val="00034DE7"/>
    <w:rsid w:val="00035B04"/>
    <w:rsid w:val="000368C0"/>
    <w:rsid w:val="00036FAF"/>
    <w:rsid w:val="00037049"/>
    <w:rsid w:val="00037D16"/>
    <w:rsid w:val="0004001D"/>
    <w:rsid w:val="00040061"/>
    <w:rsid w:val="00040404"/>
    <w:rsid w:val="00040E38"/>
    <w:rsid w:val="00041163"/>
    <w:rsid w:val="00041205"/>
    <w:rsid w:val="000417AD"/>
    <w:rsid w:val="0004182C"/>
    <w:rsid w:val="00041DB3"/>
    <w:rsid w:val="00043531"/>
    <w:rsid w:val="00044EB0"/>
    <w:rsid w:val="0004570A"/>
    <w:rsid w:val="00046148"/>
    <w:rsid w:val="0004653C"/>
    <w:rsid w:val="0004734A"/>
    <w:rsid w:val="000502E2"/>
    <w:rsid w:val="00050831"/>
    <w:rsid w:val="000508B0"/>
    <w:rsid w:val="00050D17"/>
    <w:rsid w:val="00050F24"/>
    <w:rsid w:val="00051021"/>
    <w:rsid w:val="00051DB5"/>
    <w:rsid w:val="00051DFC"/>
    <w:rsid w:val="00052473"/>
    <w:rsid w:val="000524F1"/>
    <w:rsid w:val="00052D93"/>
    <w:rsid w:val="0005327F"/>
    <w:rsid w:val="000541BD"/>
    <w:rsid w:val="000542C5"/>
    <w:rsid w:val="0005519B"/>
    <w:rsid w:val="0005554F"/>
    <w:rsid w:val="000556FA"/>
    <w:rsid w:val="000558B3"/>
    <w:rsid w:val="0005626B"/>
    <w:rsid w:val="000568AA"/>
    <w:rsid w:val="00056C66"/>
    <w:rsid w:val="000571B1"/>
    <w:rsid w:val="00057A66"/>
    <w:rsid w:val="000606C1"/>
    <w:rsid w:val="0006076E"/>
    <w:rsid w:val="000609BB"/>
    <w:rsid w:val="00060FA2"/>
    <w:rsid w:val="0006104C"/>
    <w:rsid w:val="0006111C"/>
    <w:rsid w:val="0006164A"/>
    <w:rsid w:val="00061B1B"/>
    <w:rsid w:val="00061E43"/>
    <w:rsid w:val="000628FD"/>
    <w:rsid w:val="00062E57"/>
    <w:rsid w:val="0006314D"/>
    <w:rsid w:val="00063207"/>
    <w:rsid w:val="000635FC"/>
    <w:rsid w:val="00063980"/>
    <w:rsid w:val="00063CF0"/>
    <w:rsid w:val="00064080"/>
    <w:rsid w:val="000642B6"/>
    <w:rsid w:val="000647A8"/>
    <w:rsid w:val="00064FB4"/>
    <w:rsid w:val="000654D2"/>
    <w:rsid w:val="00065A75"/>
    <w:rsid w:val="00065D4D"/>
    <w:rsid w:val="00065D86"/>
    <w:rsid w:val="000661D0"/>
    <w:rsid w:val="00066CD7"/>
    <w:rsid w:val="00067A9A"/>
    <w:rsid w:val="00067DB6"/>
    <w:rsid w:val="00067DDB"/>
    <w:rsid w:val="00070396"/>
    <w:rsid w:val="00070C7F"/>
    <w:rsid w:val="00070E13"/>
    <w:rsid w:val="000715E8"/>
    <w:rsid w:val="000716F6"/>
    <w:rsid w:val="00072C51"/>
    <w:rsid w:val="00072CDE"/>
    <w:rsid w:val="00073675"/>
    <w:rsid w:val="00073B1E"/>
    <w:rsid w:val="0007400F"/>
    <w:rsid w:val="0007484C"/>
    <w:rsid w:val="0007501A"/>
    <w:rsid w:val="000753F8"/>
    <w:rsid w:val="000754E7"/>
    <w:rsid w:val="00075562"/>
    <w:rsid w:val="000759C0"/>
    <w:rsid w:val="000760D5"/>
    <w:rsid w:val="00076324"/>
    <w:rsid w:val="000765E7"/>
    <w:rsid w:val="0007681E"/>
    <w:rsid w:val="0007782E"/>
    <w:rsid w:val="00077844"/>
    <w:rsid w:val="00077B39"/>
    <w:rsid w:val="0007F8E3"/>
    <w:rsid w:val="000802EA"/>
    <w:rsid w:val="00080703"/>
    <w:rsid w:val="00080972"/>
    <w:rsid w:val="00080BA4"/>
    <w:rsid w:val="00080E36"/>
    <w:rsid w:val="00081279"/>
    <w:rsid w:val="00081927"/>
    <w:rsid w:val="00081F42"/>
    <w:rsid w:val="0008291A"/>
    <w:rsid w:val="00082FE9"/>
    <w:rsid w:val="000832D5"/>
    <w:rsid w:val="000838AC"/>
    <w:rsid w:val="000838C7"/>
    <w:rsid w:val="00084561"/>
    <w:rsid w:val="0008468C"/>
    <w:rsid w:val="00084AD0"/>
    <w:rsid w:val="00085208"/>
    <w:rsid w:val="000853AB"/>
    <w:rsid w:val="0008632D"/>
    <w:rsid w:val="000863BA"/>
    <w:rsid w:val="00086A5F"/>
    <w:rsid w:val="00087229"/>
    <w:rsid w:val="0008764C"/>
    <w:rsid w:val="00087936"/>
    <w:rsid w:val="000879C3"/>
    <w:rsid w:val="00087EB4"/>
    <w:rsid w:val="00090167"/>
    <w:rsid w:val="00090CB7"/>
    <w:rsid w:val="00091479"/>
    <w:rsid w:val="00091679"/>
    <w:rsid w:val="00091BA2"/>
    <w:rsid w:val="00092034"/>
    <w:rsid w:val="0009245B"/>
    <w:rsid w:val="00092BB3"/>
    <w:rsid w:val="00092DD6"/>
    <w:rsid w:val="00093A5E"/>
    <w:rsid w:val="00093A78"/>
    <w:rsid w:val="00093C1E"/>
    <w:rsid w:val="00094182"/>
    <w:rsid w:val="0009459C"/>
    <w:rsid w:val="0009468E"/>
    <w:rsid w:val="000947E5"/>
    <w:rsid w:val="0009552A"/>
    <w:rsid w:val="000962D9"/>
    <w:rsid w:val="00096CB9"/>
    <w:rsid w:val="00097D91"/>
    <w:rsid w:val="000A0353"/>
    <w:rsid w:val="000A07BE"/>
    <w:rsid w:val="000A0A02"/>
    <w:rsid w:val="000A0D8C"/>
    <w:rsid w:val="000A28F6"/>
    <w:rsid w:val="000A2BBA"/>
    <w:rsid w:val="000A2C60"/>
    <w:rsid w:val="000A313D"/>
    <w:rsid w:val="000A3A09"/>
    <w:rsid w:val="000A4157"/>
    <w:rsid w:val="000A4E03"/>
    <w:rsid w:val="000A4E2C"/>
    <w:rsid w:val="000A5DB3"/>
    <w:rsid w:val="000A610C"/>
    <w:rsid w:val="000A64D0"/>
    <w:rsid w:val="000A66D8"/>
    <w:rsid w:val="000A689A"/>
    <w:rsid w:val="000A6A29"/>
    <w:rsid w:val="000A79EC"/>
    <w:rsid w:val="000A7EA7"/>
    <w:rsid w:val="000B03A2"/>
    <w:rsid w:val="000B092B"/>
    <w:rsid w:val="000B0DAE"/>
    <w:rsid w:val="000B1441"/>
    <w:rsid w:val="000B2656"/>
    <w:rsid w:val="000B2AD7"/>
    <w:rsid w:val="000B3138"/>
    <w:rsid w:val="000B503F"/>
    <w:rsid w:val="000B535A"/>
    <w:rsid w:val="000B541D"/>
    <w:rsid w:val="000B58E7"/>
    <w:rsid w:val="000B5AAD"/>
    <w:rsid w:val="000B64CF"/>
    <w:rsid w:val="000B666B"/>
    <w:rsid w:val="000B687D"/>
    <w:rsid w:val="000B698D"/>
    <w:rsid w:val="000B6B77"/>
    <w:rsid w:val="000B7294"/>
    <w:rsid w:val="000B7D83"/>
    <w:rsid w:val="000C02DC"/>
    <w:rsid w:val="000C06B7"/>
    <w:rsid w:val="000C0D27"/>
    <w:rsid w:val="000C13B8"/>
    <w:rsid w:val="000C234A"/>
    <w:rsid w:val="000C27D7"/>
    <w:rsid w:val="000C2AE7"/>
    <w:rsid w:val="000C2B40"/>
    <w:rsid w:val="000C2F3D"/>
    <w:rsid w:val="000C38E7"/>
    <w:rsid w:val="000C3C42"/>
    <w:rsid w:val="000C4125"/>
    <w:rsid w:val="000C515A"/>
    <w:rsid w:val="000C5312"/>
    <w:rsid w:val="000C5517"/>
    <w:rsid w:val="000C5869"/>
    <w:rsid w:val="000C58D3"/>
    <w:rsid w:val="000C6047"/>
    <w:rsid w:val="000C65F4"/>
    <w:rsid w:val="000D04A9"/>
    <w:rsid w:val="000D07C9"/>
    <w:rsid w:val="000D098B"/>
    <w:rsid w:val="000D0AC8"/>
    <w:rsid w:val="000D252B"/>
    <w:rsid w:val="000D2947"/>
    <w:rsid w:val="000D2B15"/>
    <w:rsid w:val="000D2F8C"/>
    <w:rsid w:val="000D2FF7"/>
    <w:rsid w:val="000D3E9F"/>
    <w:rsid w:val="000D40DC"/>
    <w:rsid w:val="000D4343"/>
    <w:rsid w:val="000D4EFE"/>
    <w:rsid w:val="000D5D55"/>
    <w:rsid w:val="000D5E0F"/>
    <w:rsid w:val="000D7E04"/>
    <w:rsid w:val="000E046B"/>
    <w:rsid w:val="000E0B7E"/>
    <w:rsid w:val="000E0F47"/>
    <w:rsid w:val="000E11FD"/>
    <w:rsid w:val="000E142B"/>
    <w:rsid w:val="000E1439"/>
    <w:rsid w:val="000E201B"/>
    <w:rsid w:val="000E21F2"/>
    <w:rsid w:val="000E27FC"/>
    <w:rsid w:val="000E3CB7"/>
    <w:rsid w:val="000E441F"/>
    <w:rsid w:val="000E4485"/>
    <w:rsid w:val="000E4754"/>
    <w:rsid w:val="000E4C1E"/>
    <w:rsid w:val="000E4DEB"/>
    <w:rsid w:val="000E5270"/>
    <w:rsid w:val="000E527B"/>
    <w:rsid w:val="000E573E"/>
    <w:rsid w:val="000E660C"/>
    <w:rsid w:val="000E69BC"/>
    <w:rsid w:val="000E78CA"/>
    <w:rsid w:val="000E7A4B"/>
    <w:rsid w:val="000E7D16"/>
    <w:rsid w:val="000F0132"/>
    <w:rsid w:val="000F0901"/>
    <w:rsid w:val="000F1F70"/>
    <w:rsid w:val="000F2A6F"/>
    <w:rsid w:val="000F2DDA"/>
    <w:rsid w:val="000F2FE1"/>
    <w:rsid w:val="000F3311"/>
    <w:rsid w:val="000F3B66"/>
    <w:rsid w:val="000F513A"/>
    <w:rsid w:val="000F6F31"/>
    <w:rsid w:val="000F78E9"/>
    <w:rsid w:val="000F7A50"/>
    <w:rsid w:val="000F7AB2"/>
    <w:rsid w:val="000F7C48"/>
    <w:rsid w:val="000F7E93"/>
    <w:rsid w:val="0010081F"/>
    <w:rsid w:val="00100CB3"/>
    <w:rsid w:val="001011EB"/>
    <w:rsid w:val="001011F3"/>
    <w:rsid w:val="00101B6D"/>
    <w:rsid w:val="0010230F"/>
    <w:rsid w:val="0010247C"/>
    <w:rsid w:val="001025ED"/>
    <w:rsid w:val="00103312"/>
    <w:rsid w:val="00103B94"/>
    <w:rsid w:val="00103E9C"/>
    <w:rsid w:val="0010440E"/>
    <w:rsid w:val="0010463F"/>
    <w:rsid w:val="0010500B"/>
    <w:rsid w:val="00105353"/>
    <w:rsid w:val="001053FB"/>
    <w:rsid w:val="0010587A"/>
    <w:rsid w:val="0010670C"/>
    <w:rsid w:val="00106831"/>
    <w:rsid w:val="00106963"/>
    <w:rsid w:val="00106B17"/>
    <w:rsid w:val="00107FC1"/>
    <w:rsid w:val="00110201"/>
    <w:rsid w:val="00110277"/>
    <w:rsid w:val="0011279F"/>
    <w:rsid w:val="001127A0"/>
    <w:rsid w:val="001129ED"/>
    <w:rsid w:val="00112AAC"/>
    <w:rsid w:val="001132A9"/>
    <w:rsid w:val="00113EE0"/>
    <w:rsid w:val="00114BC2"/>
    <w:rsid w:val="001150C0"/>
    <w:rsid w:val="001160AB"/>
    <w:rsid w:val="001162BD"/>
    <w:rsid w:val="00116409"/>
    <w:rsid w:val="00116623"/>
    <w:rsid w:val="001166BE"/>
    <w:rsid w:val="00116A8C"/>
    <w:rsid w:val="00116C93"/>
    <w:rsid w:val="00116ECE"/>
    <w:rsid w:val="001176E3"/>
    <w:rsid w:val="0011792D"/>
    <w:rsid w:val="00117EAC"/>
    <w:rsid w:val="00120338"/>
    <w:rsid w:val="00120F27"/>
    <w:rsid w:val="0012114F"/>
    <w:rsid w:val="001213DC"/>
    <w:rsid w:val="001214AC"/>
    <w:rsid w:val="00121502"/>
    <w:rsid w:val="00121CC2"/>
    <w:rsid w:val="00121FDD"/>
    <w:rsid w:val="00122E76"/>
    <w:rsid w:val="00123092"/>
    <w:rsid w:val="00123420"/>
    <w:rsid w:val="00123B0C"/>
    <w:rsid w:val="00123B6F"/>
    <w:rsid w:val="0012478C"/>
    <w:rsid w:val="00124EA5"/>
    <w:rsid w:val="00125329"/>
    <w:rsid w:val="00125368"/>
    <w:rsid w:val="00125E54"/>
    <w:rsid w:val="001265B8"/>
    <w:rsid w:val="00126A5C"/>
    <w:rsid w:val="00126BEE"/>
    <w:rsid w:val="00126FF2"/>
    <w:rsid w:val="00127434"/>
    <w:rsid w:val="0012745F"/>
    <w:rsid w:val="001274E4"/>
    <w:rsid w:val="00127FE6"/>
    <w:rsid w:val="00130C28"/>
    <w:rsid w:val="001314D5"/>
    <w:rsid w:val="00131565"/>
    <w:rsid w:val="0013189A"/>
    <w:rsid w:val="00131B1B"/>
    <w:rsid w:val="00131CA7"/>
    <w:rsid w:val="00131CDE"/>
    <w:rsid w:val="001322B1"/>
    <w:rsid w:val="00132DC4"/>
    <w:rsid w:val="00132DDD"/>
    <w:rsid w:val="001335BD"/>
    <w:rsid w:val="0013384E"/>
    <w:rsid w:val="00134A2E"/>
    <w:rsid w:val="00135076"/>
    <w:rsid w:val="00135FB4"/>
    <w:rsid w:val="001361D2"/>
    <w:rsid w:val="00136582"/>
    <w:rsid w:val="001366E7"/>
    <w:rsid w:val="001379BA"/>
    <w:rsid w:val="00140B88"/>
    <w:rsid w:val="00140D71"/>
    <w:rsid w:val="001416C0"/>
    <w:rsid w:val="00141AC6"/>
    <w:rsid w:val="00142223"/>
    <w:rsid w:val="0014265E"/>
    <w:rsid w:val="00142ADB"/>
    <w:rsid w:val="00142CB8"/>
    <w:rsid w:val="001434A2"/>
    <w:rsid w:val="001437C0"/>
    <w:rsid w:val="00143BC5"/>
    <w:rsid w:val="001446F4"/>
    <w:rsid w:val="00144763"/>
    <w:rsid w:val="001449F3"/>
    <w:rsid w:val="00144AEF"/>
    <w:rsid w:val="0014551D"/>
    <w:rsid w:val="00145968"/>
    <w:rsid w:val="00146104"/>
    <w:rsid w:val="00146F8E"/>
    <w:rsid w:val="001477D8"/>
    <w:rsid w:val="0015051E"/>
    <w:rsid w:val="00151319"/>
    <w:rsid w:val="00152148"/>
    <w:rsid w:val="00152463"/>
    <w:rsid w:val="00152614"/>
    <w:rsid w:val="00152A5C"/>
    <w:rsid w:val="00152CD0"/>
    <w:rsid w:val="00153096"/>
    <w:rsid w:val="0015340F"/>
    <w:rsid w:val="001536DB"/>
    <w:rsid w:val="00153D93"/>
    <w:rsid w:val="00154068"/>
    <w:rsid w:val="001542AF"/>
    <w:rsid w:val="00154B21"/>
    <w:rsid w:val="00154B39"/>
    <w:rsid w:val="001552A7"/>
    <w:rsid w:val="0015578E"/>
    <w:rsid w:val="00155CEC"/>
    <w:rsid w:val="0015635E"/>
    <w:rsid w:val="00156B59"/>
    <w:rsid w:val="001571ED"/>
    <w:rsid w:val="001573F6"/>
    <w:rsid w:val="00160CDC"/>
    <w:rsid w:val="00162278"/>
    <w:rsid w:val="00162437"/>
    <w:rsid w:val="00163387"/>
    <w:rsid w:val="00163958"/>
    <w:rsid w:val="00164312"/>
    <w:rsid w:val="0016465F"/>
    <w:rsid w:val="00164A0C"/>
    <w:rsid w:val="00164AC9"/>
    <w:rsid w:val="00164ED6"/>
    <w:rsid w:val="001653AB"/>
    <w:rsid w:val="00165ED6"/>
    <w:rsid w:val="00166AB3"/>
    <w:rsid w:val="001704E8"/>
    <w:rsid w:val="0017066C"/>
    <w:rsid w:val="0017131D"/>
    <w:rsid w:val="00171534"/>
    <w:rsid w:val="001720EE"/>
    <w:rsid w:val="00172D55"/>
    <w:rsid w:val="0017329E"/>
    <w:rsid w:val="00173DFD"/>
    <w:rsid w:val="00173E71"/>
    <w:rsid w:val="0017432F"/>
    <w:rsid w:val="00174D99"/>
    <w:rsid w:val="00175812"/>
    <w:rsid w:val="00176206"/>
    <w:rsid w:val="0017646F"/>
    <w:rsid w:val="00176797"/>
    <w:rsid w:val="0017679B"/>
    <w:rsid w:val="00177A75"/>
    <w:rsid w:val="00177B13"/>
    <w:rsid w:val="00177EA6"/>
    <w:rsid w:val="001804FA"/>
    <w:rsid w:val="00180971"/>
    <w:rsid w:val="00180CAC"/>
    <w:rsid w:val="00180F1F"/>
    <w:rsid w:val="00181C1B"/>
    <w:rsid w:val="00182152"/>
    <w:rsid w:val="001828B9"/>
    <w:rsid w:val="0018290D"/>
    <w:rsid w:val="00182F17"/>
    <w:rsid w:val="00183051"/>
    <w:rsid w:val="00184ECA"/>
    <w:rsid w:val="001855DD"/>
    <w:rsid w:val="00185EC5"/>
    <w:rsid w:val="00186C0E"/>
    <w:rsid w:val="001873F1"/>
    <w:rsid w:val="001875B1"/>
    <w:rsid w:val="00187787"/>
    <w:rsid w:val="00187C1C"/>
    <w:rsid w:val="00190339"/>
    <w:rsid w:val="0019034F"/>
    <w:rsid w:val="001909E1"/>
    <w:rsid w:val="00190A37"/>
    <w:rsid w:val="0019110F"/>
    <w:rsid w:val="00191136"/>
    <w:rsid w:val="00191F8B"/>
    <w:rsid w:val="0019274C"/>
    <w:rsid w:val="00192D42"/>
    <w:rsid w:val="00192E04"/>
    <w:rsid w:val="00193260"/>
    <w:rsid w:val="00193373"/>
    <w:rsid w:val="00194291"/>
    <w:rsid w:val="00194E00"/>
    <w:rsid w:val="001951D8"/>
    <w:rsid w:val="00195223"/>
    <w:rsid w:val="001953A4"/>
    <w:rsid w:val="001957B4"/>
    <w:rsid w:val="0019646D"/>
    <w:rsid w:val="001964BB"/>
    <w:rsid w:val="00196E58"/>
    <w:rsid w:val="00196ECF"/>
    <w:rsid w:val="00197E66"/>
    <w:rsid w:val="001A014F"/>
    <w:rsid w:val="001A0493"/>
    <w:rsid w:val="001A0993"/>
    <w:rsid w:val="001A1990"/>
    <w:rsid w:val="001A1E95"/>
    <w:rsid w:val="001A1F80"/>
    <w:rsid w:val="001A3245"/>
    <w:rsid w:val="001A4FA2"/>
    <w:rsid w:val="001A55EB"/>
    <w:rsid w:val="001A5C2F"/>
    <w:rsid w:val="001A70BD"/>
    <w:rsid w:val="001B03E2"/>
    <w:rsid w:val="001B2435"/>
    <w:rsid w:val="001B339A"/>
    <w:rsid w:val="001B3AB0"/>
    <w:rsid w:val="001B3C24"/>
    <w:rsid w:val="001B45EC"/>
    <w:rsid w:val="001B5294"/>
    <w:rsid w:val="001B53E8"/>
    <w:rsid w:val="001B5711"/>
    <w:rsid w:val="001B5E7E"/>
    <w:rsid w:val="001B6624"/>
    <w:rsid w:val="001C0090"/>
    <w:rsid w:val="001C0407"/>
    <w:rsid w:val="001C0984"/>
    <w:rsid w:val="001C16C4"/>
    <w:rsid w:val="001C252F"/>
    <w:rsid w:val="001C26B1"/>
    <w:rsid w:val="001C2893"/>
    <w:rsid w:val="001C2B68"/>
    <w:rsid w:val="001C2EA2"/>
    <w:rsid w:val="001C2ED4"/>
    <w:rsid w:val="001C2F0B"/>
    <w:rsid w:val="001C3062"/>
    <w:rsid w:val="001C31E2"/>
    <w:rsid w:val="001C332E"/>
    <w:rsid w:val="001C39C9"/>
    <w:rsid w:val="001C3CC1"/>
    <w:rsid w:val="001C44A0"/>
    <w:rsid w:val="001C4504"/>
    <w:rsid w:val="001C4C16"/>
    <w:rsid w:val="001C5281"/>
    <w:rsid w:val="001C5479"/>
    <w:rsid w:val="001C645B"/>
    <w:rsid w:val="001C7358"/>
    <w:rsid w:val="001C753F"/>
    <w:rsid w:val="001C77AD"/>
    <w:rsid w:val="001C7895"/>
    <w:rsid w:val="001C7C0C"/>
    <w:rsid w:val="001D04F5"/>
    <w:rsid w:val="001D090C"/>
    <w:rsid w:val="001D10CC"/>
    <w:rsid w:val="001D17BE"/>
    <w:rsid w:val="001D1B4A"/>
    <w:rsid w:val="001D1D25"/>
    <w:rsid w:val="001D1E9E"/>
    <w:rsid w:val="001D2369"/>
    <w:rsid w:val="001D2572"/>
    <w:rsid w:val="001D2661"/>
    <w:rsid w:val="001D2767"/>
    <w:rsid w:val="001D2EDE"/>
    <w:rsid w:val="001D38EF"/>
    <w:rsid w:val="001D4B30"/>
    <w:rsid w:val="001D5FBF"/>
    <w:rsid w:val="001D678B"/>
    <w:rsid w:val="001D747D"/>
    <w:rsid w:val="001D75AD"/>
    <w:rsid w:val="001E071B"/>
    <w:rsid w:val="001E0D13"/>
    <w:rsid w:val="001E2505"/>
    <w:rsid w:val="001E25CC"/>
    <w:rsid w:val="001E2673"/>
    <w:rsid w:val="001E2AA8"/>
    <w:rsid w:val="001E393B"/>
    <w:rsid w:val="001E46CA"/>
    <w:rsid w:val="001E4827"/>
    <w:rsid w:val="001E4D20"/>
    <w:rsid w:val="001E4E6C"/>
    <w:rsid w:val="001E69B1"/>
    <w:rsid w:val="001E7014"/>
    <w:rsid w:val="001E745A"/>
    <w:rsid w:val="001E75DB"/>
    <w:rsid w:val="001E7B00"/>
    <w:rsid w:val="001E7D0A"/>
    <w:rsid w:val="001E7EA6"/>
    <w:rsid w:val="001F08D8"/>
    <w:rsid w:val="001F0ED3"/>
    <w:rsid w:val="001F0F94"/>
    <w:rsid w:val="001F1FD4"/>
    <w:rsid w:val="001F2E7C"/>
    <w:rsid w:val="001F3723"/>
    <w:rsid w:val="001F4722"/>
    <w:rsid w:val="001F48A3"/>
    <w:rsid w:val="001F587E"/>
    <w:rsid w:val="001F5B96"/>
    <w:rsid w:val="001F70D4"/>
    <w:rsid w:val="001F74A0"/>
    <w:rsid w:val="001F7BC5"/>
    <w:rsid w:val="001F7C8F"/>
    <w:rsid w:val="00200507"/>
    <w:rsid w:val="00201754"/>
    <w:rsid w:val="002021DF"/>
    <w:rsid w:val="002022D5"/>
    <w:rsid w:val="00202558"/>
    <w:rsid w:val="00202A34"/>
    <w:rsid w:val="00203A03"/>
    <w:rsid w:val="00204130"/>
    <w:rsid w:val="0020422B"/>
    <w:rsid w:val="0020500E"/>
    <w:rsid w:val="00205F53"/>
    <w:rsid w:val="00206097"/>
    <w:rsid w:val="002062D2"/>
    <w:rsid w:val="00206CED"/>
    <w:rsid w:val="00206E14"/>
    <w:rsid w:val="00206ED1"/>
    <w:rsid w:val="002071B9"/>
    <w:rsid w:val="00207CBE"/>
    <w:rsid w:val="0020FCBF"/>
    <w:rsid w:val="002107DE"/>
    <w:rsid w:val="0021082D"/>
    <w:rsid w:val="00210934"/>
    <w:rsid w:val="002114BD"/>
    <w:rsid w:val="00211A1A"/>
    <w:rsid w:val="00211D3F"/>
    <w:rsid w:val="00212CB5"/>
    <w:rsid w:val="0021317B"/>
    <w:rsid w:val="00213280"/>
    <w:rsid w:val="0021357F"/>
    <w:rsid w:val="002135D8"/>
    <w:rsid w:val="002147DF"/>
    <w:rsid w:val="00215314"/>
    <w:rsid w:val="0021548E"/>
    <w:rsid w:val="00215A89"/>
    <w:rsid w:val="00215BD5"/>
    <w:rsid w:val="00215D7A"/>
    <w:rsid w:val="0021689F"/>
    <w:rsid w:val="00216AFA"/>
    <w:rsid w:val="00216F6B"/>
    <w:rsid w:val="00216FD6"/>
    <w:rsid w:val="0021763D"/>
    <w:rsid w:val="00217994"/>
    <w:rsid w:val="00217D54"/>
    <w:rsid w:val="002209EC"/>
    <w:rsid w:val="00221003"/>
    <w:rsid w:val="002213E8"/>
    <w:rsid w:val="00222B70"/>
    <w:rsid w:val="0022363D"/>
    <w:rsid w:val="00223A96"/>
    <w:rsid w:val="00224136"/>
    <w:rsid w:val="0022424A"/>
    <w:rsid w:val="00224549"/>
    <w:rsid w:val="002245A2"/>
    <w:rsid w:val="002249D2"/>
    <w:rsid w:val="00224E93"/>
    <w:rsid w:val="002251F4"/>
    <w:rsid w:val="002272BD"/>
    <w:rsid w:val="00230985"/>
    <w:rsid w:val="002309C8"/>
    <w:rsid w:val="00231155"/>
    <w:rsid w:val="002314AC"/>
    <w:rsid w:val="0023160C"/>
    <w:rsid w:val="00231AB5"/>
    <w:rsid w:val="00232559"/>
    <w:rsid w:val="0023291A"/>
    <w:rsid w:val="00232CC5"/>
    <w:rsid w:val="002335F0"/>
    <w:rsid w:val="00235010"/>
    <w:rsid w:val="00235343"/>
    <w:rsid w:val="00235EDF"/>
    <w:rsid w:val="0023629E"/>
    <w:rsid w:val="00236629"/>
    <w:rsid w:val="00236883"/>
    <w:rsid w:val="00236B0B"/>
    <w:rsid w:val="00236F89"/>
    <w:rsid w:val="00237044"/>
    <w:rsid w:val="00237089"/>
    <w:rsid w:val="002372E8"/>
    <w:rsid w:val="002376C7"/>
    <w:rsid w:val="00237800"/>
    <w:rsid w:val="002401AE"/>
    <w:rsid w:val="00240E0A"/>
    <w:rsid w:val="00240F22"/>
    <w:rsid w:val="00241F55"/>
    <w:rsid w:val="00242330"/>
    <w:rsid w:val="00242903"/>
    <w:rsid w:val="00242BD2"/>
    <w:rsid w:val="00242E58"/>
    <w:rsid w:val="00243A62"/>
    <w:rsid w:val="00244519"/>
    <w:rsid w:val="002448DB"/>
    <w:rsid w:val="002451E2"/>
    <w:rsid w:val="002453DC"/>
    <w:rsid w:val="00245981"/>
    <w:rsid w:val="00245F32"/>
    <w:rsid w:val="002468ED"/>
    <w:rsid w:val="002469AC"/>
    <w:rsid w:val="0024761A"/>
    <w:rsid w:val="00247D86"/>
    <w:rsid w:val="0025059C"/>
    <w:rsid w:val="002505EA"/>
    <w:rsid w:val="00250738"/>
    <w:rsid w:val="002508B8"/>
    <w:rsid w:val="00250B54"/>
    <w:rsid w:val="00250E89"/>
    <w:rsid w:val="002515CB"/>
    <w:rsid w:val="002517F3"/>
    <w:rsid w:val="002517FB"/>
    <w:rsid w:val="00251915"/>
    <w:rsid w:val="002524C7"/>
    <w:rsid w:val="0025322B"/>
    <w:rsid w:val="00253283"/>
    <w:rsid w:val="002532F5"/>
    <w:rsid w:val="002534FA"/>
    <w:rsid w:val="002543A5"/>
    <w:rsid w:val="00254578"/>
    <w:rsid w:val="002550FE"/>
    <w:rsid w:val="00255345"/>
    <w:rsid w:val="002558FF"/>
    <w:rsid w:val="00255944"/>
    <w:rsid w:val="00255AC1"/>
    <w:rsid w:val="00256707"/>
    <w:rsid w:val="00256863"/>
    <w:rsid w:val="00256A28"/>
    <w:rsid w:val="00257544"/>
    <w:rsid w:val="002579E8"/>
    <w:rsid w:val="00257A2A"/>
    <w:rsid w:val="00260779"/>
    <w:rsid w:val="00260E82"/>
    <w:rsid w:val="00260F5B"/>
    <w:rsid w:val="00261552"/>
    <w:rsid w:val="00262691"/>
    <w:rsid w:val="00262CE9"/>
    <w:rsid w:val="00262E73"/>
    <w:rsid w:val="00263148"/>
    <w:rsid w:val="00263F65"/>
    <w:rsid w:val="00265189"/>
    <w:rsid w:val="002656AC"/>
    <w:rsid w:val="00265963"/>
    <w:rsid w:val="00265A34"/>
    <w:rsid w:val="00265AEA"/>
    <w:rsid w:val="002660A1"/>
    <w:rsid w:val="00267030"/>
    <w:rsid w:val="0026756E"/>
    <w:rsid w:val="00267B7F"/>
    <w:rsid w:val="002713FB"/>
    <w:rsid w:val="00271785"/>
    <w:rsid w:val="00272222"/>
    <w:rsid w:val="002724C4"/>
    <w:rsid w:val="002725B1"/>
    <w:rsid w:val="00273B81"/>
    <w:rsid w:val="00273BC1"/>
    <w:rsid w:val="00274445"/>
    <w:rsid w:val="00274614"/>
    <w:rsid w:val="00275227"/>
    <w:rsid w:val="0027623D"/>
    <w:rsid w:val="00276255"/>
    <w:rsid w:val="00276DBF"/>
    <w:rsid w:val="00277553"/>
    <w:rsid w:val="002800FA"/>
    <w:rsid w:val="00280AFB"/>
    <w:rsid w:val="002811BB"/>
    <w:rsid w:val="00281F10"/>
    <w:rsid w:val="00283810"/>
    <w:rsid w:val="00284270"/>
    <w:rsid w:val="00284474"/>
    <w:rsid w:val="00284A55"/>
    <w:rsid w:val="00284BC3"/>
    <w:rsid w:val="00284FFC"/>
    <w:rsid w:val="0028590D"/>
    <w:rsid w:val="00285980"/>
    <w:rsid w:val="00285D4D"/>
    <w:rsid w:val="0028650A"/>
    <w:rsid w:val="00286F3C"/>
    <w:rsid w:val="00286F5E"/>
    <w:rsid w:val="002903AF"/>
    <w:rsid w:val="00290F9A"/>
    <w:rsid w:val="00291942"/>
    <w:rsid w:val="00291999"/>
    <w:rsid w:val="00291A90"/>
    <w:rsid w:val="00291AF2"/>
    <w:rsid w:val="00291B6F"/>
    <w:rsid w:val="00291D37"/>
    <w:rsid w:val="00292C0B"/>
    <w:rsid w:val="00292CAF"/>
    <w:rsid w:val="002931D9"/>
    <w:rsid w:val="00293504"/>
    <w:rsid w:val="00294061"/>
    <w:rsid w:val="00294B32"/>
    <w:rsid w:val="00294C95"/>
    <w:rsid w:val="00294DB3"/>
    <w:rsid w:val="0029523D"/>
    <w:rsid w:val="002954BA"/>
    <w:rsid w:val="0029554F"/>
    <w:rsid w:val="002957AF"/>
    <w:rsid w:val="002963B4"/>
    <w:rsid w:val="002A01B6"/>
    <w:rsid w:val="002A01C4"/>
    <w:rsid w:val="002A0841"/>
    <w:rsid w:val="002A237A"/>
    <w:rsid w:val="002A25F9"/>
    <w:rsid w:val="002A32E3"/>
    <w:rsid w:val="002A3AB8"/>
    <w:rsid w:val="002A453F"/>
    <w:rsid w:val="002A4950"/>
    <w:rsid w:val="002A4C30"/>
    <w:rsid w:val="002A4D50"/>
    <w:rsid w:val="002A5522"/>
    <w:rsid w:val="002A57CA"/>
    <w:rsid w:val="002A65E6"/>
    <w:rsid w:val="002A679F"/>
    <w:rsid w:val="002A6A6E"/>
    <w:rsid w:val="002A6D09"/>
    <w:rsid w:val="002A7375"/>
    <w:rsid w:val="002A76B6"/>
    <w:rsid w:val="002A7997"/>
    <w:rsid w:val="002A7B48"/>
    <w:rsid w:val="002A7D13"/>
    <w:rsid w:val="002B0169"/>
    <w:rsid w:val="002B030C"/>
    <w:rsid w:val="002B0C3A"/>
    <w:rsid w:val="002B154B"/>
    <w:rsid w:val="002B1B8E"/>
    <w:rsid w:val="002B321B"/>
    <w:rsid w:val="002B359C"/>
    <w:rsid w:val="002B40C2"/>
    <w:rsid w:val="002B45AB"/>
    <w:rsid w:val="002B50AE"/>
    <w:rsid w:val="002B605B"/>
    <w:rsid w:val="002B6297"/>
    <w:rsid w:val="002B6B7A"/>
    <w:rsid w:val="002B6C42"/>
    <w:rsid w:val="002B75C7"/>
    <w:rsid w:val="002B7CA4"/>
    <w:rsid w:val="002C01D4"/>
    <w:rsid w:val="002C0522"/>
    <w:rsid w:val="002C0EBE"/>
    <w:rsid w:val="002C1D05"/>
    <w:rsid w:val="002C379B"/>
    <w:rsid w:val="002C4336"/>
    <w:rsid w:val="002C4436"/>
    <w:rsid w:val="002C5973"/>
    <w:rsid w:val="002C5FD0"/>
    <w:rsid w:val="002C6355"/>
    <w:rsid w:val="002C6368"/>
    <w:rsid w:val="002C6E13"/>
    <w:rsid w:val="002C7389"/>
    <w:rsid w:val="002C76A4"/>
    <w:rsid w:val="002C793E"/>
    <w:rsid w:val="002C7EE0"/>
    <w:rsid w:val="002D1036"/>
    <w:rsid w:val="002D1761"/>
    <w:rsid w:val="002D176F"/>
    <w:rsid w:val="002D1CFE"/>
    <w:rsid w:val="002D29E1"/>
    <w:rsid w:val="002D2EF7"/>
    <w:rsid w:val="002D4E36"/>
    <w:rsid w:val="002D4F07"/>
    <w:rsid w:val="002D50BC"/>
    <w:rsid w:val="002D524B"/>
    <w:rsid w:val="002D61FF"/>
    <w:rsid w:val="002D6DE3"/>
    <w:rsid w:val="002D6EC3"/>
    <w:rsid w:val="002D738A"/>
    <w:rsid w:val="002D7543"/>
    <w:rsid w:val="002D76FE"/>
    <w:rsid w:val="002D7793"/>
    <w:rsid w:val="002E00EA"/>
    <w:rsid w:val="002E027D"/>
    <w:rsid w:val="002E06F1"/>
    <w:rsid w:val="002E07E7"/>
    <w:rsid w:val="002E0EBF"/>
    <w:rsid w:val="002E0FA3"/>
    <w:rsid w:val="002E2270"/>
    <w:rsid w:val="002E2EB3"/>
    <w:rsid w:val="002E34AA"/>
    <w:rsid w:val="002E3B33"/>
    <w:rsid w:val="002E49E0"/>
    <w:rsid w:val="002E4AAF"/>
    <w:rsid w:val="002E50A6"/>
    <w:rsid w:val="002E5862"/>
    <w:rsid w:val="002E6434"/>
    <w:rsid w:val="002E6594"/>
    <w:rsid w:val="002E672C"/>
    <w:rsid w:val="002E6DE2"/>
    <w:rsid w:val="002E7882"/>
    <w:rsid w:val="002E7FCF"/>
    <w:rsid w:val="002F024E"/>
    <w:rsid w:val="002F0F49"/>
    <w:rsid w:val="002F1356"/>
    <w:rsid w:val="002F1E97"/>
    <w:rsid w:val="002F20AD"/>
    <w:rsid w:val="002F28F9"/>
    <w:rsid w:val="002F33D8"/>
    <w:rsid w:val="002F4F6E"/>
    <w:rsid w:val="002F515F"/>
    <w:rsid w:val="002F5CF0"/>
    <w:rsid w:val="002F5F02"/>
    <w:rsid w:val="002F65A6"/>
    <w:rsid w:val="002F7033"/>
    <w:rsid w:val="002F77FF"/>
    <w:rsid w:val="0030035D"/>
    <w:rsid w:val="003004BB"/>
    <w:rsid w:val="00300CD8"/>
    <w:rsid w:val="00300DAE"/>
    <w:rsid w:val="00300F6C"/>
    <w:rsid w:val="0030238F"/>
    <w:rsid w:val="00302520"/>
    <w:rsid w:val="0030377D"/>
    <w:rsid w:val="00303A73"/>
    <w:rsid w:val="00303EAD"/>
    <w:rsid w:val="00306507"/>
    <w:rsid w:val="00306D02"/>
    <w:rsid w:val="00307D24"/>
    <w:rsid w:val="00307D7F"/>
    <w:rsid w:val="00307FC9"/>
    <w:rsid w:val="00310551"/>
    <w:rsid w:val="00311112"/>
    <w:rsid w:val="0031178C"/>
    <w:rsid w:val="00311795"/>
    <w:rsid w:val="00311B0A"/>
    <w:rsid w:val="003128F1"/>
    <w:rsid w:val="00312B7D"/>
    <w:rsid w:val="0031315C"/>
    <w:rsid w:val="003132A4"/>
    <w:rsid w:val="003133BD"/>
    <w:rsid w:val="003136F8"/>
    <w:rsid w:val="00313DC5"/>
    <w:rsid w:val="00313FD4"/>
    <w:rsid w:val="00314684"/>
    <w:rsid w:val="00314718"/>
    <w:rsid w:val="00314972"/>
    <w:rsid w:val="00314997"/>
    <w:rsid w:val="003149C1"/>
    <w:rsid w:val="00314F5E"/>
    <w:rsid w:val="003159DA"/>
    <w:rsid w:val="00315DB6"/>
    <w:rsid w:val="00315F6C"/>
    <w:rsid w:val="00316727"/>
    <w:rsid w:val="00316A23"/>
    <w:rsid w:val="00320123"/>
    <w:rsid w:val="003205AD"/>
    <w:rsid w:val="003206F0"/>
    <w:rsid w:val="00320C7D"/>
    <w:rsid w:val="0032147C"/>
    <w:rsid w:val="0032187B"/>
    <w:rsid w:val="00321A4C"/>
    <w:rsid w:val="00321BF2"/>
    <w:rsid w:val="003222A6"/>
    <w:rsid w:val="00322500"/>
    <w:rsid w:val="003231C4"/>
    <w:rsid w:val="003231DE"/>
    <w:rsid w:val="00324244"/>
    <w:rsid w:val="003245DF"/>
    <w:rsid w:val="00324E57"/>
    <w:rsid w:val="003252CB"/>
    <w:rsid w:val="00325768"/>
    <w:rsid w:val="00326721"/>
    <w:rsid w:val="003267AD"/>
    <w:rsid w:val="00326B95"/>
    <w:rsid w:val="00326D82"/>
    <w:rsid w:val="00326DDA"/>
    <w:rsid w:val="003273D1"/>
    <w:rsid w:val="00331110"/>
    <w:rsid w:val="00331882"/>
    <w:rsid w:val="00332022"/>
    <w:rsid w:val="0033216A"/>
    <w:rsid w:val="00332501"/>
    <w:rsid w:val="00332B98"/>
    <w:rsid w:val="00332FA5"/>
    <w:rsid w:val="003331FA"/>
    <w:rsid w:val="00333785"/>
    <w:rsid w:val="00334095"/>
    <w:rsid w:val="003343FA"/>
    <w:rsid w:val="0033562D"/>
    <w:rsid w:val="0033592A"/>
    <w:rsid w:val="00335B02"/>
    <w:rsid w:val="00335E2A"/>
    <w:rsid w:val="0033696A"/>
    <w:rsid w:val="003377BB"/>
    <w:rsid w:val="003378F1"/>
    <w:rsid w:val="00337A41"/>
    <w:rsid w:val="00337E9E"/>
    <w:rsid w:val="00337F36"/>
    <w:rsid w:val="00337FF9"/>
    <w:rsid w:val="00340D9F"/>
    <w:rsid w:val="00340F6F"/>
    <w:rsid w:val="0034110C"/>
    <w:rsid w:val="00341711"/>
    <w:rsid w:val="00341E44"/>
    <w:rsid w:val="00343278"/>
    <w:rsid w:val="0034332B"/>
    <w:rsid w:val="003434CE"/>
    <w:rsid w:val="00343568"/>
    <w:rsid w:val="00344550"/>
    <w:rsid w:val="0034491B"/>
    <w:rsid w:val="00345086"/>
    <w:rsid w:val="0034513F"/>
    <w:rsid w:val="00345184"/>
    <w:rsid w:val="003456BF"/>
    <w:rsid w:val="003471E8"/>
    <w:rsid w:val="00347691"/>
    <w:rsid w:val="003479BA"/>
    <w:rsid w:val="003501B0"/>
    <w:rsid w:val="0035039E"/>
    <w:rsid w:val="00350CD0"/>
    <w:rsid w:val="003510C7"/>
    <w:rsid w:val="00351D94"/>
    <w:rsid w:val="00352D0F"/>
    <w:rsid w:val="003546A3"/>
    <w:rsid w:val="003547B2"/>
    <w:rsid w:val="00354859"/>
    <w:rsid w:val="00354D04"/>
    <w:rsid w:val="003557EE"/>
    <w:rsid w:val="0035681D"/>
    <w:rsid w:val="0035687E"/>
    <w:rsid w:val="003568AD"/>
    <w:rsid w:val="00356B71"/>
    <w:rsid w:val="00357415"/>
    <w:rsid w:val="0035794F"/>
    <w:rsid w:val="00357BBA"/>
    <w:rsid w:val="00360709"/>
    <w:rsid w:val="00361E81"/>
    <w:rsid w:val="003623DB"/>
    <w:rsid w:val="0036250E"/>
    <w:rsid w:val="0036255B"/>
    <w:rsid w:val="0036265A"/>
    <w:rsid w:val="00362D26"/>
    <w:rsid w:val="00363478"/>
    <w:rsid w:val="00363985"/>
    <w:rsid w:val="00363A5F"/>
    <w:rsid w:val="00363B2A"/>
    <w:rsid w:val="003643C8"/>
    <w:rsid w:val="00364F66"/>
    <w:rsid w:val="003651AF"/>
    <w:rsid w:val="003659ED"/>
    <w:rsid w:val="003665AB"/>
    <w:rsid w:val="00366A22"/>
    <w:rsid w:val="00366A48"/>
    <w:rsid w:val="0036E376"/>
    <w:rsid w:val="00371CEB"/>
    <w:rsid w:val="003720B1"/>
    <w:rsid w:val="003725B6"/>
    <w:rsid w:val="00372633"/>
    <w:rsid w:val="00372ABA"/>
    <w:rsid w:val="00372BD7"/>
    <w:rsid w:val="00372C43"/>
    <w:rsid w:val="003733B6"/>
    <w:rsid w:val="00373C61"/>
    <w:rsid w:val="0037419D"/>
    <w:rsid w:val="00374E88"/>
    <w:rsid w:val="00374EDF"/>
    <w:rsid w:val="00375117"/>
    <w:rsid w:val="00375928"/>
    <w:rsid w:val="00375DC5"/>
    <w:rsid w:val="00375FDB"/>
    <w:rsid w:val="00376AFB"/>
    <w:rsid w:val="003772F2"/>
    <w:rsid w:val="0038096A"/>
    <w:rsid w:val="00380B04"/>
    <w:rsid w:val="003810B9"/>
    <w:rsid w:val="0038126D"/>
    <w:rsid w:val="0038184D"/>
    <w:rsid w:val="00381908"/>
    <w:rsid w:val="0038214F"/>
    <w:rsid w:val="00382433"/>
    <w:rsid w:val="003831E7"/>
    <w:rsid w:val="003845D2"/>
    <w:rsid w:val="0038499B"/>
    <w:rsid w:val="003867C2"/>
    <w:rsid w:val="00386C48"/>
    <w:rsid w:val="0038789E"/>
    <w:rsid w:val="00387AD4"/>
    <w:rsid w:val="00390B0B"/>
    <w:rsid w:val="00390E6B"/>
    <w:rsid w:val="00392055"/>
    <w:rsid w:val="00392343"/>
    <w:rsid w:val="00393371"/>
    <w:rsid w:val="003938D4"/>
    <w:rsid w:val="00394308"/>
    <w:rsid w:val="003948B3"/>
    <w:rsid w:val="00395339"/>
    <w:rsid w:val="00395A60"/>
    <w:rsid w:val="00395D92"/>
    <w:rsid w:val="00395DEF"/>
    <w:rsid w:val="00395F7B"/>
    <w:rsid w:val="00396372"/>
    <w:rsid w:val="00396D8D"/>
    <w:rsid w:val="00397689"/>
    <w:rsid w:val="003A02FF"/>
    <w:rsid w:val="003A03C1"/>
    <w:rsid w:val="003A0947"/>
    <w:rsid w:val="003A0BD2"/>
    <w:rsid w:val="003A147F"/>
    <w:rsid w:val="003A1583"/>
    <w:rsid w:val="003A2463"/>
    <w:rsid w:val="003A3013"/>
    <w:rsid w:val="003A31A9"/>
    <w:rsid w:val="003A3D19"/>
    <w:rsid w:val="003A3DEA"/>
    <w:rsid w:val="003A47DF"/>
    <w:rsid w:val="003A54E5"/>
    <w:rsid w:val="003A5ADC"/>
    <w:rsid w:val="003A5B83"/>
    <w:rsid w:val="003A66C9"/>
    <w:rsid w:val="003A6BB9"/>
    <w:rsid w:val="003B01E4"/>
    <w:rsid w:val="003B0C6A"/>
    <w:rsid w:val="003B1205"/>
    <w:rsid w:val="003B1E2B"/>
    <w:rsid w:val="003B21B0"/>
    <w:rsid w:val="003B2257"/>
    <w:rsid w:val="003B3056"/>
    <w:rsid w:val="003B3995"/>
    <w:rsid w:val="003B3D0C"/>
    <w:rsid w:val="003B40E5"/>
    <w:rsid w:val="003B4A34"/>
    <w:rsid w:val="003B4FA7"/>
    <w:rsid w:val="003B513A"/>
    <w:rsid w:val="003B5162"/>
    <w:rsid w:val="003B5321"/>
    <w:rsid w:val="003B5590"/>
    <w:rsid w:val="003B582C"/>
    <w:rsid w:val="003B58A6"/>
    <w:rsid w:val="003B5981"/>
    <w:rsid w:val="003B603C"/>
    <w:rsid w:val="003C0759"/>
    <w:rsid w:val="003C09DD"/>
    <w:rsid w:val="003C0D33"/>
    <w:rsid w:val="003C0FDF"/>
    <w:rsid w:val="003C177E"/>
    <w:rsid w:val="003C1BAA"/>
    <w:rsid w:val="003C2033"/>
    <w:rsid w:val="003C2369"/>
    <w:rsid w:val="003C2761"/>
    <w:rsid w:val="003C30DF"/>
    <w:rsid w:val="003C31F2"/>
    <w:rsid w:val="003C329C"/>
    <w:rsid w:val="003C3530"/>
    <w:rsid w:val="003C364F"/>
    <w:rsid w:val="003C3843"/>
    <w:rsid w:val="003C3A15"/>
    <w:rsid w:val="003C3CEE"/>
    <w:rsid w:val="003C4152"/>
    <w:rsid w:val="003C41D3"/>
    <w:rsid w:val="003C4336"/>
    <w:rsid w:val="003C47E4"/>
    <w:rsid w:val="003C4BFC"/>
    <w:rsid w:val="003C5232"/>
    <w:rsid w:val="003C56DB"/>
    <w:rsid w:val="003C58BC"/>
    <w:rsid w:val="003C668D"/>
    <w:rsid w:val="003C737D"/>
    <w:rsid w:val="003C78DE"/>
    <w:rsid w:val="003C7F87"/>
    <w:rsid w:val="003D03FB"/>
    <w:rsid w:val="003D0B64"/>
    <w:rsid w:val="003D0CD2"/>
    <w:rsid w:val="003D1164"/>
    <w:rsid w:val="003D2DEE"/>
    <w:rsid w:val="003D330A"/>
    <w:rsid w:val="003D3359"/>
    <w:rsid w:val="003D34F8"/>
    <w:rsid w:val="003D436B"/>
    <w:rsid w:val="003D5554"/>
    <w:rsid w:val="003D59BD"/>
    <w:rsid w:val="003D6EEB"/>
    <w:rsid w:val="003D77C5"/>
    <w:rsid w:val="003D7AFB"/>
    <w:rsid w:val="003E0AAE"/>
    <w:rsid w:val="003E0DF8"/>
    <w:rsid w:val="003E12FE"/>
    <w:rsid w:val="003E1379"/>
    <w:rsid w:val="003E2843"/>
    <w:rsid w:val="003E30EA"/>
    <w:rsid w:val="003E39C3"/>
    <w:rsid w:val="003E401F"/>
    <w:rsid w:val="003E4540"/>
    <w:rsid w:val="003E48E6"/>
    <w:rsid w:val="003E4C63"/>
    <w:rsid w:val="003E4E20"/>
    <w:rsid w:val="003E56A8"/>
    <w:rsid w:val="003E6688"/>
    <w:rsid w:val="003E670F"/>
    <w:rsid w:val="003E6CE2"/>
    <w:rsid w:val="003E6EA4"/>
    <w:rsid w:val="003E720A"/>
    <w:rsid w:val="003F0359"/>
    <w:rsid w:val="003F042A"/>
    <w:rsid w:val="003F0581"/>
    <w:rsid w:val="003F060D"/>
    <w:rsid w:val="003F1A6A"/>
    <w:rsid w:val="003F2B0B"/>
    <w:rsid w:val="003F359E"/>
    <w:rsid w:val="003F3F2D"/>
    <w:rsid w:val="003F439D"/>
    <w:rsid w:val="003F4533"/>
    <w:rsid w:val="003F4C88"/>
    <w:rsid w:val="003F5CB0"/>
    <w:rsid w:val="003F649B"/>
    <w:rsid w:val="003F792B"/>
    <w:rsid w:val="00400720"/>
    <w:rsid w:val="004009FA"/>
    <w:rsid w:val="00400C55"/>
    <w:rsid w:val="00400DE3"/>
    <w:rsid w:val="00400ED2"/>
    <w:rsid w:val="004011A2"/>
    <w:rsid w:val="004013F2"/>
    <w:rsid w:val="0040145B"/>
    <w:rsid w:val="00402399"/>
    <w:rsid w:val="00402A79"/>
    <w:rsid w:val="00402E02"/>
    <w:rsid w:val="00403A91"/>
    <w:rsid w:val="00403C28"/>
    <w:rsid w:val="00403FE9"/>
    <w:rsid w:val="00405884"/>
    <w:rsid w:val="00406691"/>
    <w:rsid w:val="00406A79"/>
    <w:rsid w:val="00406ACA"/>
    <w:rsid w:val="00406F86"/>
    <w:rsid w:val="00410794"/>
    <w:rsid w:val="00410EE4"/>
    <w:rsid w:val="00411DD1"/>
    <w:rsid w:val="00412007"/>
    <w:rsid w:val="00412BBD"/>
    <w:rsid w:val="0041329F"/>
    <w:rsid w:val="00413B13"/>
    <w:rsid w:val="00413D13"/>
    <w:rsid w:val="00413DC4"/>
    <w:rsid w:val="00413F66"/>
    <w:rsid w:val="00414369"/>
    <w:rsid w:val="00414C58"/>
    <w:rsid w:val="00415990"/>
    <w:rsid w:val="00416139"/>
    <w:rsid w:val="0041685A"/>
    <w:rsid w:val="004168D1"/>
    <w:rsid w:val="00416B5E"/>
    <w:rsid w:val="004174E5"/>
    <w:rsid w:val="00417565"/>
    <w:rsid w:val="00417B70"/>
    <w:rsid w:val="0042009E"/>
    <w:rsid w:val="00420368"/>
    <w:rsid w:val="00420799"/>
    <w:rsid w:val="00420BE1"/>
    <w:rsid w:val="00420CF8"/>
    <w:rsid w:val="004217A4"/>
    <w:rsid w:val="00421879"/>
    <w:rsid w:val="00421B7D"/>
    <w:rsid w:val="00421D18"/>
    <w:rsid w:val="004222A1"/>
    <w:rsid w:val="00422373"/>
    <w:rsid w:val="00422A53"/>
    <w:rsid w:val="0042320F"/>
    <w:rsid w:val="00423A37"/>
    <w:rsid w:val="00423A4E"/>
    <w:rsid w:val="0042469A"/>
    <w:rsid w:val="00425559"/>
    <w:rsid w:val="004256A0"/>
    <w:rsid w:val="00425922"/>
    <w:rsid w:val="004265D9"/>
    <w:rsid w:val="00426F47"/>
    <w:rsid w:val="0042775E"/>
    <w:rsid w:val="00427B38"/>
    <w:rsid w:val="004301FE"/>
    <w:rsid w:val="004302EB"/>
    <w:rsid w:val="00430A3A"/>
    <w:rsid w:val="00430F72"/>
    <w:rsid w:val="00430FBB"/>
    <w:rsid w:val="00431189"/>
    <w:rsid w:val="0043133A"/>
    <w:rsid w:val="004318AE"/>
    <w:rsid w:val="00431E31"/>
    <w:rsid w:val="00431E94"/>
    <w:rsid w:val="004324E3"/>
    <w:rsid w:val="00433ADA"/>
    <w:rsid w:val="0043427B"/>
    <w:rsid w:val="0043447A"/>
    <w:rsid w:val="00434838"/>
    <w:rsid w:val="00434952"/>
    <w:rsid w:val="00434A7B"/>
    <w:rsid w:val="00434ECD"/>
    <w:rsid w:val="00435030"/>
    <w:rsid w:val="0043536A"/>
    <w:rsid w:val="00435719"/>
    <w:rsid w:val="00435FDD"/>
    <w:rsid w:val="00435FFB"/>
    <w:rsid w:val="0043676C"/>
    <w:rsid w:val="0043757C"/>
    <w:rsid w:val="00437C33"/>
    <w:rsid w:val="00440086"/>
    <w:rsid w:val="004403A0"/>
    <w:rsid w:val="004406FD"/>
    <w:rsid w:val="00440868"/>
    <w:rsid w:val="0044088F"/>
    <w:rsid w:val="00440F2B"/>
    <w:rsid w:val="00440F86"/>
    <w:rsid w:val="00441B3E"/>
    <w:rsid w:val="00441F27"/>
    <w:rsid w:val="0044293B"/>
    <w:rsid w:val="00443862"/>
    <w:rsid w:val="0044392C"/>
    <w:rsid w:val="0044440E"/>
    <w:rsid w:val="0044493B"/>
    <w:rsid w:val="004453F4"/>
    <w:rsid w:val="004455C8"/>
    <w:rsid w:val="004455EC"/>
    <w:rsid w:val="00445CB9"/>
    <w:rsid w:val="00446098"/>
    <w:rsid w:val="00446CCB"/>
    <w:rsid w:val="00447742"/>
    <w:rsid w:val="004479F6"/>
    <w:rsid w:val="00450407"/>
    <w:rsid w:val="00450498"/>
    <w:rsid w:val="00450B8F"/>
    <w:rsid w:val="00450E59"/>
    <w:rsid w:val="0045107C"/>
    <w:rsid w:val="00451377"/>
    <w:rsid w:val="004519FB"/>
    <w:rsid w:val="00452465"/>
    <w:rsid w:val="00452671"/>
    <w:rsid w:val="00453094"/>
    <w:rsid w:val="004538F9"/>
    <w:rsid w:val="00453D77"/>
    <w:rsid w:val="00454D39"/>
    <w:rsid w:val="004551D5"/>
    <w:rsid w:val="00455284"/>
    <w:rsid w:val="00455BBB"/>
    <w:rsid w:val="00456E5D"/>
    <w:rsid w:val="00457A8C"/>
    <w:rsid w:val="00457CBF"/>
    <w:rsid w:val="004604D1"/>
    <w:rsid w:val="0046088A"/>
    <w:rsid w:val="0046091D"/>
    <w:rsid w:val="004633A8"/>
    <w:rsid w:val="0046377D"/>
    <w:rsid w:val="00463B68"/>
    <w:rsid w:val="004640FE"/>
    <w:rsid w:val="004643BF"/>
    <w:rsid w:val="0046461B"/>
    <w:rsid w:val="0046505F"/>
    <w:rsid w:val="004654DE"/>
    <w:rsid w:val="00465DDB"/>
    <w:rsid w:val="00466000"/>
    <w:rsid w:val="00466462"/>
    <w:rsid w:val="0046662F"/>
    <w:rsid w:val="004667F9"/>
    <w:rsid w:val="00470B92"/>
    <w:rsid w:val="00470BBF"/>
    <w:rsid w:val="00470EC5"/>
    <w:rsid w:val="004714F2"/>
    <w:rsid w:val="00471ABA"/>
    <w:rsid w:val="00471D46"/>
    <w:rsid w:val="00471D57"/>
    <w:rsid w:val="00472481"/>
    <w:rsid w:val="0047270A"/>
    <w:rsid w:val="00472E6E"/>
    <w:rsid w:val="00472E8F"/>
    <w:rsid w:val="00473E33"/>
    <w:rsid w:val="004744FF"/>
    <w:rsid w:val="00474C6D"/>
    <w:rsid w:val="00476176"/>
    <w:rsid w:val="004761AE"/>
    <w:rsid w:val="004764DE"/>
    <w:rsid w:val="00476B2F"/>
    <w:rsid w:val="00476DF0"/>
    <w:rsid w:val="004774DC"/>
    <w:rsid w:val="004775AD"/>
    <w:rsid w:val="0048017B"/>
    <w:rsid w:val="00480833"/>
    <w:rsid w:val="00480D72"/>
    <w:rsid w:val="00480E41"/>
    <w:rsid w:val="00481596"/>
    <w:rsid w:val="004817A0"/>
    <w:rsid w:val="004818FA"/>
    <w:rsid w:val="004821A2"/>
    <w:rsid w:val="0048285C"/>
    <w:rsid w:val="0048302F"/>
    <w:rsid w:val="0048347D"/>
    <w:rsid w:val="004838F0"/>
    <w:rsid w:val="00483CCE"/>
    <w:rsid w:val="004840BE"/>
    <w:rsid w:val="00485A7F"/>
    <w:rsid w:val="00485AE8"/>
    <w:rsid w:val="00485C70"/>
    <w:rsid w:val="00486097"/>
    <w:rsid w:val="00487C46"/>
    <w:rsid w:val="00490204"/>
    <w:rsid w:val="004906E8"/>
    <w:rsid w:val="00490D06"/>
    <w:rsid w:val="00490E55"/>
    <w:rsid w:val="00491942"/>
    <w:rsid w:val="00491C77"/>
    <w:rsid w:val="00491DD9"/>
    <w:rsid w:val="00492147"/>
    <w:rsid w:val="004923E2"/>
    <w:rsid w:val="00492A77"/>
    <w:rsid w:val="00492BE0"/>
    <w:rsid w:val="00492CFB"/>
    <w:rsid w:val="00493990"/>
    <w:rsid w:val="00493A64"/>
    <w:rsid w:val="00493BD6"/>
    <w:rsid w:val="00493F03"/>
    <w:rsid w:val="00494B72"/>
    <w:rsid w:val="00495E73"/>
    <w:rsid w:val="0049661F"/>
    <w:rsid w:val="00496B27"/>
    <w:rsid w:val="00496C76"/>
    <w:rsid w:val="00496E47"/>
    <w:rsid w:val="00497B6B"/>
    <w:rsid w:val="00497DFD"/>
    <w:rsid w:val="004A00D8"/>
    <w:rsid w:val="004A0400"/>
    <w:rsid w:val="004A05A0"/>
    <w:rsid w:val="004A076F"/>
    <w:rsid w:val="004A079F"/>
    <w:rsid w:val="004A088E"/>
    <w:rsid w:val="004A0B1E"/>
    <w:rsid w:val="004A17A0"/>
    <w:rsid w:val="004A1CDF"/>
    <w:rsid w:val="004A3322"/>
    <w:rsid w:val="004A33BB"/>
    <w:rsid w:val="004A34D3"/>
    <w:rsid w:val="004A3FD2"/>
    <w:rsid w:val="004A40D8"/>
    <w:rsid w:val="004A45BE"/>
    <w:rsid w:val="004A4FD1"/>
    <w:rsid w:val="004A529A"/>
    <w:rsid w:val="004A5692"/>
    <w:rsid w:val="004A57F9"/>
    <w:rsid w:val="004A58A8"/>
    <w:rsid w:val="004A6387"/>
    <w:rsid w:val="004A6950"/>
    <w:rsid w:val="004A6C19"/>
    <w:rsid w:val="004A7080"/>
    <w:rsid w:val="004A71E7"/>
    <w:rsid w:val="004A7537"/>
    <w:rsid w:val="004A78E4"/>
    <w:rsid w:val="004B012E"/>
    <w:rsid w:val="004B03EF"/>
    <w:rsid w:val="004B05B4"/>
    <w:rsid w:val="004B0C2C"/>
    <w:rsid w:val="004B0E0D"/>
    <w:rsid w:val="004B0FA0"/>
    <w:rsid w:val="004B0FE2"/>
    <w:rsid w:val="004B145E"/>
    <w:rsid w:val="004B1A77"/>
    <w:rsid w:val="004B1AA7"/>
    <w:rsid w:val="004B1AE2"/>
    <w:rsid w:val="004B1CBE"/>
    <w:rsid w:val="004B264D"/>
    <w:rsid w:val="004B3032"/>
    <w:rsid w:val="004B3376"/>
    <w:rsid w:val="004B43CA"/>
    <w:rsid w:val="004B43CE"/>
    <w:rsid w:val="004B4CFE"/>
    <w:rsid w:val="004B53F2"/>
    <w:rsid w:val="004B5C53"/>
    <w:rsid w:val="004B62AE"/>
    <w:rsid w:val="004B645B"/>
    <w:rsid w:val="004B6788"/>
    <w:rsid w:val="004B6B91"/>
    <w:rsid w:val="004B6D01"/>
    <w:rsid w:val="004B70B2"/>
    <w:rsid w:val="004B7A1B"/>
    <w:rsid w:val="004B7F08"/>
    <w:rsid w:val="004C0B8A"/>
    <w:rsid w:val="004C2728"/>
    <w:rsid w:val="004C289E"/>
    <w:rsid w:val="004C2B7C"/>
    <w:rsid w:val="004C3058"/>
    <w:rsid w:val="004C31ED"/>
    <w:rsid w:val="004C327A"/>
    <w:rsid w:val="004C392E"/>
    <w:rsid w:val="004C3E7E"/>
    <w:rsid w:val="004C4DC8"/>
    <w:rsid w:val="004C6040"/>
    <w:rsid w:val="004C6E65"/>
    <w:rsid w:val="004C7723"/>
    <w:rsid w:val="004C7AE2"/>
    <w:rsid w:val="004C7B05"/>
    <w:rsid w:val="004C7DD2"/>
    <w:rsid w:val="004C7E93"/>
    <w:rsid w:val="004D1194"/>
    <w:rsid w:val="004D27F3"/>
    <w:rsid w:val="004D3F40"/>
    <w:rsid w:val="004D4700"/>
    <w:rsid w:val="004D489A"/>
    <w:rsid w:val="004D4AE1"/>
    <w:rsid w:val="004D4F4D"/>
    <w:rsid w:val="004D51C3"/>
    <w:rsid w:val="004D5964"/>
    <w:rsid w:val="004D69E9"/>
    <w:rsid w:val="004D75A3"/>
    <w:rsid w:val="004D760C"/>
    <w:rsid w:val="004D7872"/>
    <w:rsid w:val="004D79DB"/>
    <w:rsid w:val="004E0196"/>
    <w:rsid w:val="004E04B0"/>
    <w:rsid w:val="004E069A"/>
    <w:rsid w:val="004E18F4"/>
    <w:rsid w:val="004E2035"/>
    <w:rsid w:val="004E2E84"/>
    <w:rsid w:val="004E3F2F"/>
    <w:rsid w:val="004E407A"/>
    <w:rsid w:val="004E435C"/>
    <w:rsid w:val="004E4971"/>
    <w:rsid w:val="004E4C15"/>
    <w:rsid w:val="004E4D72"/>
    <w:rsid w:val="004E51CC"/>
    <w:rsid w:val="004E57B5"/>
    <w:rsid w:val="004E5C4C"/>
    <w:rsid w:val="004E5D46"/>
    <w:rsid w:val="004E638F"/>
    <w:rsid w:val="004E6408"/>
    <w:rsid w:val="004E7474"/>
    <w:rsid w:val="004F0014"/>
    <w:rsid w:val="004F02E6"/>
    <w:rsid w:val="004F04F0"/>
    <w:rsid w:val="004F1AE6"/>
    <w:rsid w:val="004F22DB"/>
    <w:rsid w:val="004F2666"/>
    <w:rsid w:val="004F38ED"/>
    <w:rsid w:val="004F3D5A"/>
    <w:rsid w:val="004F3ED6"/>
    <w:rsid w:val="004F48AC"/>
    <w:rsid w:val="004F48F3"/>
    <w:rsid w:val="004F4BEB"/>
    <w:rsid w:val="004F4FFA"/>
    <w:rsid w:val="004F548A"/>
    <w:rsid w:val="004F5497"/>
    <w:rsid w:val="004F55F5"/>
    <w:rsid w:val="004F5E0B"/>
    <w:rsid w:val="004F614E"/>
    <w:rsid w:val="004F65E3"/>
    <w:rsid w:val="004F6F85"/>
    <w:rsid w:val="004F6F8F"/>
    <w:rsid w:val="004F72D3"/>
    <w:rsid w:val="004F73D6"/>
    <w:rsid w:val="004F785A"/>
    <w:rsid w:val="004F7CE3"/>
    <w:rsid w:val="00500946"/>
    <w:rsid w:val="00500A39"/>
    <w:rsid w:val="00500FA5"/>
    <w:rsid w:val="00501C4A"/>
    <w:rsid w:val="00501C9F"/>
    <w:rsid w:val="00502692"/>
    <w:rsid w:val="00502E24"/>
    <w:rsid w:val="00504A15"/>
    <w:rsid w:val="00504F4C"/>
    <w:rsid w:val="0050571D"/>
    <w:rsid w:val="00505985"/>
    <w:rsid w:val="00505ACB"/>
    <w:rsid w:val="00505B28"/>
    <w:rsid w:val="005064FB"/>
    <w:rsid w:val="00506610"/>
    <w:rsid w:val="00507285"/>
    <w:rsid w:val="005076B7"/>
    <w:rsid w:val="005104B0"/>
    <w:rsid w:val="00510EC8"/>
    <w:rsid w:val="005118BF"/>
    <w:rsid w:val="00511C33"/>
    <w:rsid w:val="00511C7A"/>
    <w:rsid w:val="00512368"/>
    <w:rsid w:val="0051284E"/>
    <w:rsid w:val="005137D3"/>
    <w:rsid w:val="005143F7"/>
    <w:rsid w:val="00515D69"/>
    <w:rsid w:val="00516027"/>
    <w:rsid w:val="00516C63"/>
    <w:rsid w:val="005178C4"/>
    <w:rsid w:val="0051797A"/>
    <w:rsid w:val="00517A7C"/>
    <w:rsid w:val="00517FBC"/>
    <w:rsid w:val="0052000B"/>
    <w:rsid w:val="005216CF"/>
    <w:rsid w:val="0052221D"/>
    <w:rsid w:val="00522515"/>
    <w:rsid w:val="00522C3A"/>
    <w:rsid w:val="00523196"/>
    <w:rsid w:val="0052376F"/>
    <w:rsid w:val="00523827"/>
    <w:rsid w:val="00524154"/>
    <w:rsid w:val="00524ACB"/>
    <w:rsid w:val="0052584A"/>
    <w:rsid w:val="00525A10"/>
    <w:rsid w:val="00525C61"/>
    <w:rsid w:val="00526810"/>
    <w:rsid w:val="0052683E"/>
    <w:rsid w:val="005270A0"/>
    <w:rsid w:val="00527281"/>
    <w:rsid w:val="0052734B"/>
    <w:rsid w:val="0053096B"/>
    <w:rsid w:val="005328D7"/>
    <w:rsid w:val="005337FF"/>
    <w:rsid w:val="00535B30"/>
    <w:rsid w:val="00535BF0"/>
    <w:rsid w:val="00535E83"/>
    <w:rsid w:val="005364C2"/>
    <w:rsid w:val="00536785"/>
    <w:rsid w:val="00536890"/>
    <w:rsid w:val="00537345"/>
    <w:rsid w:val="00537728"/>
    <w:rsid w:val="00537B1C"/>
    <w:rsid w:val="00537BD7"/>
    <w:rsid w:val="00537CC9"/>
    <w:rsid w:val="00537F68"/>
    <w:rsid w:val="00537F95"/>
    <w:rsid w:val="00540169"/>
    <w:rsid w:val="00540191"/>
    <w:rsid w:val="005404F5"/>
    <w:rsid w:val="005405DC"/>
    <w:rsid w:val="00540F5E"/>
    <w:rsid w:val="00540F8B"/>
    <w:rsid w:val="005414E1"/>
    <w:rsid w:val="00541C51"/>
    <w:rsid w:val="00541CCD"/>
    <w:rsid w:val="005424C3"/>
    <w:rsid w:val="00542645"/>
    <w:rsid w:val="00542BFC"/>
    <w:rsid w:val="00542D02"/>
    <w:rsid w:val="0054319A"/>
    <w:rsid w:val="00543FD9"/>
    <w:rsid w:val="0054427A"/>
    <w:rsid w:val="005447D9"/>
    <w:rsid w:val="005449B9"/>
    <w:rsid w:val="00547060"/>
    <w:rsid w:val="0054761E"/>
    <w:rsid w:val="00547E4E"/>
    <w:rsid w:val="00550056"/>
    <w:rsid w:val="005501AC"/>
    <w:rsid w:val="005502D8"/>
    <w:rsid w:val="00550562"/>
    <w:rsid w:val="0055104F"/>
    <w:rsid w:val="005511DC"/>
    <w:rsid w:val="005516E6"/>
    <w:rsid w:val="0055179C"/>
    <w:rsid w:val="00551985"/>
    <w:rsid w:val="00551CF2"/>
    <w:rsid w:val="00552F44"/>
    <w:rsid w:val="00553485"/>
    <w:rsid w:val="005537D8"/>
    <w:rsid w:val="00553AB2"/>
    <w:rsid w:val="00554DFA"/>
    <w:rsid w:val="00555F05"/>
    <w:rsid w:val="0055657A"/>
    <w:rsid w:val="00556666"/>
    <w:rsid w:val="00556FEF"/>
    <w:rsid w:val="00557108"/>
    <w:rsid w:val="005572AE"/>
    <w:rsid w:val="005572D6"/>
    <w:rsid w:val="00560606"/>
    <w:rsid w:val="005625F4"/>
    <w:rsid w:val="005634DC"/>
    <w:rsid w:val="005637D5"/>
    <w:rsid w:val="00563AAF"/>
    <w:rsid w:val="00563CCC"/>
    <w:rsid w:val="0056436D"/>
    <w:rsid w:val="00564E95"/>
    <w:rsid w:val="005650BE"/>
    <w:rsid w:val="00565169"/>
    <w:rsid w:val="00565A07"/>
    <w:rsid w:val="005663CA"/>
    <w:rsid w:val="00566A0F"/>
    <w:rsid w:val="005679F0"/>
    <w:rsid w:val="00567DD4"/>
    <w:rsid w:val="005709DC"/>
    <w:rsid w:val="00570A44"/>
    <w:rsid w:val="00570A80"/>
    <w:rsid w:val="00570BD9"/>
    <w:rsid w:val="005710B3"/>
    <w:rsid w:val="00572023"/>
    <w:rsid w:val="00572C04"/>
    <w:rsid w:val="00573D3F"/>
    <w:rsid w:val="0057432B"/>
    <w:rsid w:val="0057542C"/>
    <w:rsid w:val="005755F2"/>
    <w:rsid w:val="0057587F"/>
    <w:rsid w:val="005765D0"/>
    <w:rsid w:val="00576B09"/>
    <w:rsid w:val="00576D4F"/>
    <w:rsid w:val="00576E1A"/>
    <w:rsid w:val="005773BA"/>
    <w:rsid w:val="0057747F"/>
    <w:rsid w:val="00580669"/>
    <w:rsid w:val="0058069A"/>
    <w:rsid w:val="0058372C"/>
    <w:rsid w:val="00583DB7"/>
    <w:rsid w:val="0058566E"/>
    <w:rsid w:val="00586768"/>
    <w:rsid w:val="00586F5C"/>
    <w:rsid w:val="00587148"/>
    <w:rsid w:val="00587A43"/>
    <w:rsid w:val="005904C6"/>
    <w:rsid w:val="00590515"/>
    <w:rsid w:val="005905EB"/>
    <w:rsid w:val="00590603"/>
    <w:rsid w:val="00590735"/>
    <w:rsid w:val="005909F2"/>
    <w:rsid w:val="00590BF7"/>
    <w:rsid w:val="00590D11"/>
    <w:rsid w:val="0059143C"/>
    <w:rsid w:val="00591992"/>
    <w:rsid w:val="00591F29"/>
    <w:rsid w:val="0059202C"/>
    <w:rsid w:val="005927DC"/>
    <w:rsid w:val="00592ED3"/>
    <w:rsid w:val="00593B6D"/>
    <w:rsid w:val="00594061"/>
    <w:rsid w:val="00594217"/>
    <w:rsid w:val="00594B5C"/>
    <w:rsid w:val="0059531A"/>
    <w:rsid w:val="005953DC"/>
    <w:rsid w:val="00595534"/>
    <w:rsid w:val="005958DA"/>
    <w:rsid w:val="00596011"/>
    <w:rsid w:val="005962E3"/>
    <w:rsid w:val="00596B3C"/>
    <w:rsid w:val="00596C38"/>
    <w:rsid w:val="00596CF5"/>
    <w:rsid w:val="00597334"/>
    <w:rsid w:val="00597886"/>
    <w:rsid w:val="0059796D"/>
    <w:rsid w:val="00597C2B"/>
    <w:rsid w:val="00597C67"/>
    <w:rsid w:val="00597D37"/>
    <w:rsid w:val="00597E64"/>
    <w:rsid w:val="005A05A9"/>
    <w:rsid w:val="005A0AA8"/>
    <w:rsid w:val="005A1CD4"/>
    <w:rsid w:val="005A2294"/>
    <w:rsid w:val="005A27AC"/>
    <w:rsid w:val="005A2BE4"/>
    <w:rsid w:val="005A2CCC"/>
    <w:rsid w:val="005A32D9"/>
    <w:rsid w:val="005A361B"/>
    <w:rsid w:val="005A3862"/>
    <w:rsid w:val="005A3E9E"/>
    <w:rsid w:val="005A4AC9"/>
    <w:rsid w:val="005A57B9"/>
    <w:rsid w:val="005A5D73"/>
    <w:rsid w:val="005A634D"/>
    <w:rsid w:val="005A695E"/>
    <w:rsid w:val="005A7547"/>
    <w:rsid w:val="005A776C"/>
    <w:rsid w:val="005A7C3D"/>
    <w:rsid w:val="005A7D67"/>
    <w:rsid w:val="005B026C"/>
    <w:rsid w:val="005B1171"/>
    <w:rsid w:val="005B156B"/>
    <w:rsid w:val="005B16BA"/>
    <w:rsid w:val="005B174D"/>
    <w:rsid w:val="005B29A2"/>
    <w:rsid w:val="005B3ABF"/>
    <w:rsid w:val="005B4174"/>
    <w:rsid w:val="005B4F33"/>
    <w:rsid w:val="005B4F76"/>
    <w:rsid w:val="005B4FF5"/>
    <w:rsid w:val="005B515A"/>
    <w:rsid w:val="005B52B2"/>
    <w:rsid w:val="005B5939"/>
    <w:rsid w:val="005B6226"/>
    <w:rsid w:val="005B67C6"/>
    <w:rsid w:val="005B69B7"/>
    <w:rsid w:val="005B6AF2"/>
    <w:rsid w:val="005B758C"/>
    <w:rsid w:val="005B78FB"/>
    <w:rsid w:val="005B7EF9"/>
    <w:rsid w:val="005C0DBD"/>
    <w:rsid w:val="005C1390"/>
    <w:rsid w:val="005C14A9"/>
    <w:rsid w:val="005C1995"/>
    <w:rsid w:val="005C1EC6"/>
    <w:rsid w:val="005C1F8F"/>
    <w:rsid w:val="005C21E0"/>
    <w:rsid w:val="005C26E7"/>
    <w:rsid w:val="005C30A1"/>
    <w:rsid w:val="005C3197"/>
    <w:rsid w:val="005C31B3"/>
    <w:rsid w:val="005C3E30"/>
    <w:rsid w:val="005C41B9"/>
    <w:rsid w:val="005C423C"/>
    <w:rsid w:val="005C4334"/>
    <w:rsid w:val="005C5449"/>
    <w:rsid w:val="005C5613"/>
    <w:rsid w:val="005C5CD6"/>
    <w:rsid w:val="005C5D57"/>
    <w:rsid w:val="005C66FD"/>
    <w:rsid w:val="005C6A26"/>
    <w:rsid w:val="005C6A50"/>
    <w:rsid w:val="005C6E98"/>
    <w:rsid w:val="005C7218"/>
    <w:rsid w:val="005C7E5F"/>
    <w:rsid w:val="005CD80B"/>
    <w:rsid w:val="005D0081"/>
    <w:rsid w:val="005D0B53"/>
    <w:rsid w:val="005D0E2D"/>
    <w:rsid w:val="005D2367"/>
    <w:rsid w:val="005D251A"/>
    <w:rsid w:val="005D2848"/>
    <w:rsid w:val="005D2B67"/>
    <w:rsid w:val="005D30BD"/>
    <w:rsid w:val="005D390C"/>
    <w:rsid w:val="005D41BA"/>
    <w:rsid w:val="005D4351"/>
    <w:rsid w:val="005D46AF"/>
    <w:rsid w:val="005D5FA8"/>
    <w:rsid w:val="005D5FF6"/>
    <w:rsid w:val="005E00EA"/>
    <w:rsid w:val="005E0218"/>
    <w:rsid w:val="005E0D97"/>
    <w:rsid w:val="005E2175"/>
    <w:rsid w:val="005E3877"/>
    <w:rsid w:val="005E665D"/>
    <w:rsid w:val="005E66FA"/>
    <w:rsid w:val="005E712B"/>
    <w:rsid w:val="005E7A15"/>
    <w:rsid w:val="005E7C19"/>
    <w:rsid w:val="005F09A6"/>
    <w:rsid w:val="005F0D8F"/>
    <w:rsid w:val="005F17CB"/>
    <w:rsid w:val="005F1861"/>
    <w:rsid w:val="005F1C48"/>
    <w:rsid w:val="005F1EFA"/>
    <w:rsid w:val="005F2A10"/>
    <w:rsid w:val="005F2D75"/>
    <w:rsid w:val="005F392E"/>
    <w:rsid w:val="005F3A4A"/>
    <w:rsid w:val="005F3A4E"/>
    <w:rsid w:val="005F3DD4"/>
    <w:rsid w:val="005F56AB"/>
    <w:rsid w:val="00600724"/>
    <w:rsid w:val="00600856"/>
    <w:rsid w:val="00600A8F"/>
    <w:rsid w:val="00601170"/>
    <w:rsid w:val="006018F4"/>
    <w:rsid w:val="00602B29"/>
    <w:rsid w:val="00602DA0"/>
    <w:rsid w:val="0060318E"/>
    <w:rsid w:val="00603797"/>
    <w:rsid w:val="00603855"/>
    <w:rsid w:val="00603BE1"/>
    <w:rsid w:val="006044D0"/>
    <w:rsid w:val="006049DB"/>
    <w:rsid w:val="00604FDD"/>
    <w:rsid w:val="00605142"/>
    <w:rsid w:val="0060530D"/>
    <w:rsid w:val="0060533C"/>
    <w:rsid w:val="00605B39"/>
    <w:rsid w:val="00605B52"/>
    <w:rsid w:val="00606B13"/>
    <w:rsid w:val="006072D7"/>
    <w:rsid w:val="006074FE"/>
    <w:rsid w:val="00607AE5"/>
    <w:rsid w:val="00610543"/>
    <w:rsid w:val="00610578"/>
    <w:rsid w:val="00611250"/>
    <w:rsid w:val="00611466"/>
    <w:rsid w:val="0061242B"/>
    <w:rsid w:val="006124D3"/>
    <w:rsid w:val="0061402E"/>
    <w:rsid w:val="00614722"/>
    <w:rsid w:val="00615017"/>
    <w:rsid w:val="00615B82"/>
    <w:rsid w:val="00615DB8"/>
    <w:rsid w:val="00615F3F"/>
    <w:rsid w:val="006161E5"/>
    <w:rsid w:val="0061679A"/>
    <w:rsid w:val="006203FF"/>
    <w:rsid w:val="006209EB"/>
    <w:rsid w:val="00620D38"/>
    <w:rsid w:val="0062125C"/>
    <w:rsid w:val="00621397"/>
    <w:rsid w:val="00621ACD"/>
    <w:rsid w:val="00621B59"/>
    <w:rsid w:val="00622087"/>
    <w:rsid w:val="00622478"/>
    <w:rsid w:val="006226FC"/>
    <w:rsid w:val="00622C11"/>
    <w:rsid w:val="00622F4B"/>
    <w:rsid w:val="0062334B"/>
    <w:rsid w:val="006239D3"/>
    <w:rsid w:val="0062444A"/>
    <w:rsid w:val="00624E65"/>
    <w:rsid w:val="006252C8"/>
    <w:rsid w:val="006255FE"/>
    <w:rsid w:val="00625CDF"/>
    <w:rsid w:val="00626333"/>
    <w:rsid w:val="006269A5"/>
    <w:rsid w:val="00626D5F"/>
    <w:rsid w:val="00626EB8"/>
    <w:rsid w:val="006273B2"/>
    <w:rsid w:val="00627530"/>
    <w:rsid w:val="006277DC"/>
    <w:rsid w:val="00627C77"/>
    <w:rsid w:val="00627E3C"/>
    <w:rsid w:val="00630EFD"/>
    <w:rsid w:val="006316A9"/>
    <w:rsid w:val="006316C8"/>
    <w:rsid w:val="00631714"/>
    <w:rsid w:val="0063172B"/>
    <w:rsid w:val="00631AD2"/>
    <w:rsid w:val="00631E5A"/>
    <w:rsid w:val="00631FB6"/>
    <w:rsid w:val="0063263C"/>
    <w:rsid w:val="006329EA"/>
    <w:rsid w:val="00632CAC"/>
    <w:rsid w:val="00633592"/>
    <w:rsid w:val="00633E4B"/>
    <w:rsid w:val="00633FE1"/>
    <w:rsid w:val="006343A8"/>
    <w:rsid w:val="00634B0F"/>
    <w:rsid w:val="00634DB7"/>
    <w:rsid w:val="00635353"/>
    <w:rsid w:val="00635604"/>
    <w:rsid w:val="00636A25"/>
    <w:rsid w:val="00636A71"/>
    <w:rsid w:val="00637057"/>
    <w:rsid w:val="00637C30"/>
    <w:rsid w:val="00640706"/>
    <w:rsid w:val="006426F5"/>
    <w:rsid w:val="00642A70"/>
    <w:rsid w:val="0064308A"/>
    <w:rsid w:val="00643334"/>
    <w:rsid w:val="00644BB8"/>
    <w:rsid w:val="00645719"/>
    <w:rsid w:val="006459A8"/>
    <w:rsid w:val="00646B3D"/>
    <w:rsid w:val="00646F43"/>
    <w:rsid w:val="006474BD"/>
    <w:rsid w:val="006479D3"/>
    <w:rsid w:val="00647B59"/>
    <w:rsid w:val="00647E27"/>
    <w:rsid w:val="0065013D"/>
    <w:rsid w:val="00650D45"/>
    <w:rsid w:val="0065129F"/>
    <w:rsid w:val="006512C6"/>
    <w:rsid w:val="0065138F"/>
    <w:rsid w:val="00652724"/>
    <w:rsid w:val="00652C04"/>
    <w:rsid w:val="0065378B"/>
    <w:rsid w:val="00653AA1"/>
    <w:rsid w:val="00653C05"/>
    <w:rsid w:val="00653DFE"/>
    <w:rsid w:val="00654107"/>
    <w:rsid w:val="006544BF"/>
    <w:rsid w:val="006557D0"/>
    <w:rsid w:val="00655E18"/>
    <w:rsid w:val="00656109"/>
    <w:rsid w:val="00657336"/>
    <w:rsid w:val="006576B6"/>
    <w:rsid w:val="00657C77"/>
    <w:rsid w:val="0066079A"/>
    <w:rsid w:val="006607DB"/>
    <w:rsid w:val="006615F4"/>
    <w:rsid w:val="006617B6"/>
    <w:rsid w:val="00661D11"/>
    <w:rsid w:val="00661EBA"/>
    <w:rsid w:val="0066256D"/>
    <w:rsid w:val="00662D85"/>
    <w:rsid w:val="00662F3C"/>
    <w:rsid w:val="00662F62"/>
    <w:rsid w:val="00663311"/>
    <w:rsid w:val="00663C13"/>
    <w:rsid w:val="00663E04"/>
    <w:rsid w:val="00665046"/>
    <w:rsid w:val="00665100"/>
    <w:rsid w:val="00665361"/>
    <w:rsid w:val="00666393"/>
    <w:rsid w:val="00666407"/>
    <w:rsid w:val="006669FD"/>
    <w:rsid w:val="00666D77"/>
    <w:rsid w:val="00667029"/>
    <w:rsid w:val="006674B7"/>
    <w:rsid w:val="00667878"/>
    <w:rsid w:val="00667984"/>
    <w:rsid w:val="00667C55"/>
    <w:rsid w:val="0067045E"/>
    <w:rsid w:val="0067148F"/>
    <w:rsid w:val="006721FB"/>
    <w:rsid w:val="00672D56"/>
    <w:rsid w:val="0067326F"/>
    <w:rsid w:val="0067384D"/>
    <w:rsid w:val="00673BDC"/>
    <w:rsid w:val="00674CC3"/>
    <w:rsid w:val="00674D6B"/>
    <w:rsid w:val="00674D78"/>
    <w:rsid w:val="00674EE4"/>
    <w:rsid w:val="00675349"/>
    <w:rsid w:val="006758AC"/>
    <w:rsid w:val="00675CAF"/>
    <w:rsid w:val="00675E03"/>
    <w:rsid w:val="00676261"/>
    <w:rsid w:val="00676858"/>
    <w:rsid w:val="00677400"/>
    <w:rsid w:val="0067743D"/>
    <w:rsid w:val="00677A2D"/>
    <w:rsid w:val="006800A1"/>
    <w:rsid w:val="0068060C"/>
    <w:rsid w:val="00681366"/>
    <w:rsid w:val="006816D1"/>
    <w:rsid w:val="00681B89"/>
    <w:rsid w:val="006820D0"/>
    <w:rsid w:val="00682358"/>
    <w:rsid w:val="006826FD"/>
    <w:rsid w:val="00682EBF"/>
    <w:rsid w:val="00683168"/>
    <w:rsid w:val="006832A8"/>
    <w:rsid w:val="0068340B"/>
    <w:rsid w:val="00684305"/>
    <w:rsid w:val="0068434C"/>
    <w:rsid w:val="00685481"/>
    <w:rsid w:val="00685AF0"/>
    <w:rsid w:val="0068650B"/>
    <w:rsid w:val="00686D0D"/>
    <w:rsid w:val="006871AF"/>
    <w:rsid w:val="00691246"/>
    <w:rsid w:val="0069134F"/>
    <w:rsid w:val="00692067"/>
    <w:rsid w:val="00692CAF"/>
    <w:rsid w:val="00693353"/>
    <w:rsid w:val="0069345D"/>
    <w:rsid w:val="00693B94"/>
    <w:rsid w:val="0069422C"/>
    <w:rsid w:val="00694F35"/>
    <w:rsid w:val="00694FBE"/>
    <w:rsid w:val="0069524C"/>
    <w:rsid w:val="00695638"/>
    <w:rsid w:val="00697641"/>
    <w:rsid w:val="00697B83"/>
    <w:rsid w:val="006A027C"/>
    <w:rsid w:val="006A0934"/>
    <w:rsid w:val="006A0DD8"/>
    <w:rsid w:val="006A0EBA"/>
    <w:rsid w:val="006A0F46"/>
    <w:rsid w:val="006A10DD"/>
    <w:rsid w:val="006A121D"/>
    <w:rsid w:val="006A1272"/>
    <w:rsid w:val="006A145B"/>
    <w:rsid w:val="006A179C"/>
    <w:rsid w:val="006A1BBC"/>
    <w:rsid w:val="006A3033"/>
    <w:rsid w:val="006A3BC7"/>
    <w:rsid w:val="006A3D86"/>
    <w:rsid w:val="006A4675"/>
    <w:rsid w:val="006A5886"/>
    <w:rsid w:val="006A6344"/>
    <w:rsid w:val="006A6809"/>
    <w:rsid w:val="006A698B"/>
    <w:rsid w:val="006A6AE9"/>
    <w:rsid w:val="006A6ECF"/>
    <w:rsid w:val="006A6FD5"/>
    <w:rsid w:val="006A7311"/>
    <w:rsid w:val="006A73B8"/>
    <w:rsid w:val="006A73F1"/>
    <w:rsid w:val="006B04FD"/>
    <w:rsid w:val="006B0910"/>
    <w:rsid w:val="006B09B8"/>
    <w:rsid w:val="006B0F84"/>
    <w:rsid w:val="006B141D"/>
    <w:rsid w:val="006B154B"/>
    <w:rsid w:val="006B1924"/>
    <w:rsid w:val="006B3228"/>
    <w:rsid w:val="006B3DC9"/>
    <w:rsid w:val="006B46F2"/>
    <w:rsid w:val="006B472D"/>
    <w:rsid w:val="006B4E33"/>
    <w:rsid w:val="006B6D3E"/>
    <w:rsid w:val="006B774D"/>
    <w:rsid w:val="006B7A8B"/>
    <w:rsid w:val="006B7AE9"/>
    <w:rsid w:val="006C0284"/>
    <w:rsid w:val="006C02FA"/>
    <w:rsid w:val="006C10C0"/>
    <w:rsid w:val="006C142A"/>
    <w:rsid w:val="006C15BD"/>
    <w:rsid w:val="006C176C"/>
    <w:rsid w:val="006C1F80"/>
    <w:rsid w:val="006C25E9"/>
    <w:rsid w:val="006C28C5"/>
    <w:rsid w:val="006C2CE7"/>
    <w:rsid w:val="006C3249"/>
    <w:rsid w:val="006C3724"/>
    <w:rsid w:val="006C5B13"/>
    <w:rsid w:val="006C6C08"/>
    <w:rsid w:val="006C7E4A"/>
    <w:rsid w:val="006D0259"/>
    <w:rsid w:val="006D0B07"/>
    <w:rsid w:val="006D0B73"/>
    <w:rsid w:val="006D0CF7"/>
    <w:rsid w:val="006D13E5"/>
    <w:rsid w:val="006D143E"/>
    <w:rsid w:val="006D261D"/>
    <w:rsid w:val="006D2E96"/>
    <w:rsid w:val="006D334B"/>
    <w:rsid w:val="006D3B11"/>
    <w:rsid w:val="006D43E3"/>
    <w:rsid w:val="006D4733"/>
    <w:rsid w:val="006D690E"/>
    <w:rsid w:val="006D6D2B"/>
    <w:rsid w:val="006E0120"/>
    <w:rsid w:val="006E0A58"/>
    <w:rsid w:val="006E0E99"/>
    <w:rsid w:val="006E1031"/>
    <w:rsid w:val="006E1C6C"/>
    <w:rsid w:val="006E1C74"/>
    <w:rsid w:val="006E337E"/>
    <w:rsid w:val="006E5C81"/>
    <w:rsid w:val="006E65E1"/>
    <w:rsid w:val="006E6950"/>
    <w:rsid w:val="006E7AB3"/>
    <w:rsid w:val="006E7BB5"/>
    <w:rsid w:val="006F0544"/>
    <w:rsid w:val="006F21FB"/>
    <w:rsid w:val="006F27DC"/>
    <w:rsid w:val="006F2A11"/>
    <w:rsid w:val="006F2B6E"/>
    <w:rsid w:val="006F3A72"/>
    <w:rsid w:val="006F4AE3"/>
    <w:rsid w:val="006F4BC6"/>
    <w:rsid w:val="006F4E85"/>
    <w:rsid w:val="006F5341"/>
    <w:rsid w:val="006F54C6"/>
    <w:rsid w:val="006F5692"/>
    <w:rsid w:val="006F57FA"/>
    <w:rsid w:val="006F794C"/>
    <w:rsid w:val="00700835"/>
    <w:rsid w:val="00700C1C"/>
    <w:rsid w:val="00701DB0"/>
    <w:rsid w:val="00702878"/>
    <w:rsid w:val="0070296C"/>
    <w:rsid w:val="00702DEC"/>
    <w:rsid w:val="00703822"/>
    <w:rsid w:val="00703F82"/>
    <w:rsid w:val="00704384"/>
    <w:rsid w:val="0070565F"/>
    <w:rsid w:val="00705FDB"/>
    <w:rsid w:val="0070643E"/>
    <w:rsid w:val="00706597"/>
    <w:rsid w:val="00706729"/>
    <w:rsid w:val="00706F41"/>
    <w:rsid w:val="00707399"/>
    <w:rsid w:val="007074EE"/>
    <w:rsid w:val="00707D00"/>
    <w:rsid w:val="00710475"/>
    <w:rsid w:val="007105BB"/>
    <w:rsid w:val="00710648"/>
    <w:rsid w:val="0071086B"/>
    <w:rsid w:val="0071171C"/>
    <w:rsid w:val="00711757"/>
    <w:rsid w:val="00711BEF"/>
    <w:rsid w:val="00711C52"/>
    <w:rsid w:val="00712E1C"/>
    <w:rsid w:val="0071356B"/>
    <w:rsid w:val="007136FF"/>
    <w:rsid w:val="00714983"/>
    <w:rsid w:val="00714DD9"/>
    <w:rsid w:val="00714ED8"/>
    <w:rsid w:val="00715AD6"/>
    <w:rsid w:val="0071655B"/>
    <w:rsid w:val="00716D5C"/>
    <w:rsid w:val="0071733F"/>
    <w:rsid w:val="00717DF0"/>
    <w:rsid w:val="00720407"/>
    <w:rsid w:val="00720FE0"/>
    <w:rsid w:val="007230CA"/>
    <w:rsid w:val="007235F5"/>
    <w:rsid w:val="00723740"/>
    <w:rsid w:val="00724715"/>
    <w:rsid w:val="00724EFC"/>
    <w:rsid w:val="00725190"/>
    <w:rsid w:val="007255C0"/>
    <w:rsid w:val="00725A8B"/>
    <w:rsid w:val="00726209"/>
    <w:rsid w:val="00726312"/>
    <w:rsid w:val="00726D45"/>
    <w:rsid w:val="007270F2"/>
    <w:rsid w:val="007278E6"/>
    <w:rsid w:val="0073094B"/>
    <w:rsid w:val="007314B4"/>
    <w:rsid w:val="007317A6"/>
    <w:rsid w:val="00731978"/>
    <w:rsid w:val="00731C2F"/>
    <w:rsid w:val="00731C3E"/>
    <w:rsid w:val="00731C7C"/>
    <w:rsid w:val="007321BA"/>
    <w:rsid w:val="00732B6E"/>
    <w:rsid w:val="00732FB8"/>
    <w:rsid w:val="0073313A"/>
    <w:rsid w:val="007335FB"/>
    <w:rsid w:val="007339B1"/>
    <w:rsid w:val="00733A32"/>
    <w:rsid w:val="00735107"/>
    <w:rsid w:val="00735B0E"/>
    <w:rsid w:val="00735B28"/>
    <w:rsid w:val="00735D09"/>
    <w:rsid w:val="00736601"/>
    <w:rsid w:val="0073674C"/>
    <w:rsid w:val="00737020"/>
    <w:rsid w:val="00737733"/>
    <w:rsid w:val="00737755"/>
    <w:rsid w:val="00737E3A"/>
    <w:rsid w:val="00740AFB"/>
    <w:rsid w:val="00740D77"/>
    <w:rsid w:val="00740F4E"/>
    <w:rsid w:val="00741199"/>
    <w:rsid w:val="00741606"/>
    <w:rsid w:val="00741801"/>
    <w:rsid w:val="00741B6E"/>
    <w:rsid w:val="00741EFE"/>
    <w:rsid w:val="00742989"/>
    <w:rsid w:val="0074303F"/>
    <w:rsid w:val="00743223"/>
    <w:rsid w:val="0074336E"/>
    <w:rsid w:val="007435C9"/>
    <w:rsid w:val="0074370B"/>
    <w:rsid w:val="00743C50"/>
    <w:rsid w:val="00743EE5"/>
    <w:rsid w:val="007454C2"/>
    <w:rsid w:val="0074586D"/>
    <w:rsid w:val="00746398"/>
    <w:rsid w:val="00746571"/>
    <w:rsid w:val="00746680"/>
    <w:rsid w:val="00746C72"/>
    <w:rsid w:val="00746CC0"/>
    <w:rsid w:val="00746FDB"/>
    <w:rsid w:val="007473D1"/>
    <w:rsid w:val="00747F7C"/>
    <w:rsid w:val="0074B6FB"/>
    <w:rsid w:val="00750151"/>
    <w:rsid w:val="00750FDE"/>
    <w:rsid w:val="00751860"/>
    <w:rsid w:val="0075195C"/>
    <w:rsid w:val="00751C40"/>
    <w:rsid w:val="00751E26"/>
    <w:rsid w:val="00751E46"/>
    <w:rsid w:val="00751ED0"/>
    <w:rsid w:val="00752F0B"/>
    <w:rsid w:val="00753047"/>
    <w:rsid w:val="0075342B"/>
    <w:rsid w:val="00753B2D"/>
    <w:rsid w:val="00753ED1"/>
    <w:rsid w:val="007540A4"/>
    <w:rsid w:val="00754989"/>
    <w:rsid w:val="00754E4D"/>
    <w:rsid w:val="0075577C"/>
    <w:rsid w:val="007558D9"/>
    <w:rsid w:val="007559DF"/>
    <w:rsid w:val="00755B74"/>
    <w:rsid w:val="0075653A"/>
    <w:rsid w:val="00756BCC"/>
    <w:rsid w:val="007577C8"/>
    <w:rsid w:val="007605BA"/>
    <w:rsid w:val="00760873"/>
    <w:rsid w:val="00761008"/>
    <w:rsid w:val="0076105E"/>
    <w:rsid w:val="00761D2B"/>
    <w:rsid w:val="0076281E"/>
    <w:rsid w:val="00763131"/>
    <w:rsid w:val="007632ED"/>
    <w:rsid w:val="00763497"/>
    <w:rsid w:val="007637EB"/>
    <w:rsid w:val="00763993"/>
    <w:rsid w:val="007642E4"/>
    <w:rsid w:val="00764C8B"/>
    <w:rsid w:val="007651F3"/>
    <w:rsid w:val="007663E9"/>
    <w:rsid w:val="00766526"/>
    <w:rsid w:val="00767326"/>
    <w:rsid w:val="0076737D"/>
    <w:rsid w:val="0076748F"/>
    <w:rsid w:val="00767C95"/>
    <w:rsid w:val="00770EFC"/>
    <w:rsid w:val="007716D9"/>
    <w:rsid w:val="00771A98"/>
    <w:rsid w:val="00771B39"/>
    <w:rsid w:val="00771DEA"/>
    <w:rsid w:val="00772859"/>
    <w:rsid w:val="00772913"/>
    <w:rsid w:val="00772EB0"/>
    <w:rsid w:val="00772F92"/>
    <w:rsid w:val="00773575"/>
    <w:rsid w:val="00773F7D"/>
    <w:rsid w:val="0077441C"/>
    <w:rsid w:val="00775350"/>
    <w:rsid w:val="007755BD"/>
    <w:rsid w:val="00775778"/>
    <w:rsid w:val="00775925"/>
    <w:rsid w:val="00777857"/>
    <w:rsid w:val="00780301"/>
    <w:rsid w:val="00780873"/>
    <w:rsid w:val="0078087F"/>
    <w:rsid w:val="007810A0"/>
    <w:rsid w:val="007814E5"/>
    <w:rsid w:val="00781873"/>
    <w:rsid w:val="00781F82"/>
    <w:rsid w:val="00782133"/>
    <w:rsid w:val="00782950"/>
    <w:rsid w:val="007830F0"/>
    <w:rsid w:val="00783542"/>
    <w:rsid w:val="00783BF5"/>
    <w:rsid w:val="00784214"/>
    <w:rsid w:val="007845E0"/>
    <w:rsid w:val="007846C5"/>
    <w:rsid w:val="007848EB"/>
    <w:rsid w:val="0078491C"/>
    <w:rsid w:val="00784B36"/>
    <w:rsid w:val="007851FB"/>
    <w:rsid w:val="00786C59"/>
    <w:rsid w:val="007876CA"/>
    <w:rsid w:val="00787A0A"/>
    <w:rsid w:val="007904C4"/>
    <w:rsid w:val="00790979"/>
    <w:rsid w:val="00790EFC"/>
    <w:rsid w:val="00790FF9"/>
    <w:rsid w:val="007911A7"/>
    <w:rsid w:val="0079183A"/>
    <w:rsid w:val="00791BAC"/>
    <w:rsid w:val="0079221E"/>
    <w:rsid w:val="00792825"/>
    <w:rsid w:val="00792CF5"/>
    <w:rsid w:val="00792D87"/>
    <w:rsid w:val="0079351D"/>
    <w:rsid w:val="00793752"/>
    <w:rsid w:val="00793859"/>
    <w:rsid w:val="0079422E"/>
    <w:rsid w:val="0079475E"/>
    <w:rsid w:val="00794A3B"/>
    <w:rsid w:val="00794C6B"/>
    <w:rsid w:val="007951C7"/>
    <w:rsid w:val="00795319"/>
    <w:rsid w:val="00795574"/>
    <w:rsid w:val="00795F7F"/>
    <w:rsid w:val="0079650D"/>
    <w:rsid w:val="00796D53"/>
    <w:rsid w:val="00796FD8"/>
    <w:rsid w:val="0079796E"/>
    <w:rsid w:val="007A000A"/>
    <w:rsid w:val="007A0FF3"/>
    <w:rsid w:val="007A18D2"/>
    <w:rsid w:val="007A1ACF"/>
    <w:rsid w:val="007A1BA0"/>
    <w:rsid w:val="007A21AD"/>
    <w:rsid w:val="007A23A7"/>
    <w:rsid w:val="007A2654"/>
    <w:rsid w:val="007A33AB"/>
    <w:rsid w:val="007A3C0F"/>
    <w:rsid w:val="007A3DAE"/>
    <w:rsid w:val="007A49CE"/>
    <w:rsid w:val="007A4BA0"/>
    <w:rsid w:val="007A4DEA"/>
    <w:rsid w:val="007A5D3A"/>
    <w:rsid w:val="007A5F54"/>
    <w:rsid w:val="007A62AC"/>
    <w:rsid w:val="007A6428"/>
    <w:rsid w:val="007A6C76"/>
    <w:rsid w:val="007A7EAB"/>
    <w:rsid w:val="007B0073"/>
    <w:rsid w:val="007B0542"/>
    <w:rsid w:val="007B0C9E"/>
    <w:rsid w:val="007B141E"/>
    <w:rsid w:val="007B189C"/>
    <w:rsid w:val="007B204A"/>
    <w:rsid w:val="007B2196"/>
    <w:rsid w:val="007B22B3"/>
    <w:rsid w:val="007B2533"/>
    <w:rsid w:val="007B2638"/>
    <w:rsid w:val="007B358C"/>
    <w:rsid w:val="007B3780"/>
    <w:rsid w:val="007B3C3A"/>
    <w:rsid w:val="007B474E"/>
    <w:rsid w:val="007B47FD"/>
    <w:rsid w:val="007B4C5F"/>
    <w:rsid w:val="007B4D93"/>
    <w:rsid w:val="007B4EA0"/>
    <w:rsid w:val="007B5432"/>
    <w:rsid w:val="007B559D"/>
    <w:rsid w:val="007B69C1"/>
    <w:rsid w:val="007B6CD6"/>
    <w:rsid w:val="007B6E1E"/>
    <w:rsid w:val="007B76FB"/>
    <w:rsid w:val="007B7A96"/>
    <w:rsid w:val="007B7EB0"/>
    <w:rsid w:val="007C134B"/>
    <w:rsid w:val="007C168A"/>
    <w:rsid w:val="007C2201"/>
    <w:rsid w:val="007C2389"/>
    <w:rsid w:val="007C2509"/>
    <w:rsid w:val="007C270A"/>
    <w:rsid w:val="007C285E"/>
    <w:rsid w:val="007C3169"/>
    <w:rsid w:val="007C3171"/>
    <w:rsid w:val="007C386D"/>
    <w:rsid w:val="007C3F73"/>
    <w:rsid w:val="007C4312"/>
    <w:rsid w:val="007C458A"/>
    <w:rsid w:val="007C46C0"/>
    <w:rsid w:val="007C473D"/>
    <w:rsid w:val="007C4AE7"/>
    <w:rsid w:val="007C4D83"/>
    <w:rsid w:val="007C61E8"/>
    <w:rsid w:val="007C658C"/>
    <w:rsid w:val="007C6D0E"/>
    <w:rsid w:val="007C752C"/>
    <w:rsid w:val="007D05F3"/>
    <w:rsid w:val="007D1AC0"/>
    <w:rsid w:val="007D1F61"/>
    <w:rsid w:val="007D2446"/>
    <w:rsid w:val="007D27CB"/>
    <w:rsid w:val="007D2EFF"/>
    <w:rsid w:val="007D31CE"/>
    <w:rsid w:val="007D32F4"/>
    <w:rsid w:val="007D354E"/>
    <w:rsid w:val="007D438E"/>
    <w:rsid w:val="007D461B"/>
    <w:rsid w:val="007D46CF"/>
    <w:rsid w:val="007D549B"/>
    <w:rsid w:val="007D6E27"/>
    <w:rsid w:val="007D6E78"/>
    <w:rsid w:val="007D7265"/>
    <w:rsid w:val="007D7443"/>
    <w:rsid w:val="007D777C"/>
    <w:rsid w:val="007E01B7"/>
    <w:rsid w:val="007E0A8F"/>
    <w:rsid w:val="007E0B4E"/>
    <w:rsid w:val="007E0E1E"/>
    <w:rsid w:val="007E13FA"/>
    <w:rsid w:val="007E3192"/>
    <w:rsid w:val="007E33F9"/>
    <w:rsid w:val="007E3A62"/>
    <w:rsid w:val="007E3E0A"/>
    <w:rsid w:val="007E4178"/>
    <w:rsid w:val="007E502B"/>
    <w:rsid w:val="007E5301"/>
    <w:rsid w:val="007E5645"/>
    <w:rsid w:val="007E56DE"/>
    <w:rsid w:val="007E6775"/>
    <w:rsid w:val="007F0186"/>
    <w:rsid w:val="007F0263"/>
    <w:rsid w:val="007F0673"/>
    <w:rsid w:val="007F08EB"/>
    <w:rsid w:val="007F14CA"/>
    <w:rsid w:val="007F2088"/>
    <w:rsid w:val="007F2298"/>
    <w:rsid w:val="007F2486"/>
    <w:rsid w:val="007F26BB"/>
    <w:rsid w:val="007F27EE"/>
    <w:rsid w:val="007F29D0"/>
    <w:rsid w:val="007F2F1D"/>
    <w:rsid w:val="007F3538"/>
    <w:rsid w:val="007F37B1"/>
    <w:rsid w:val="007F3981"/>
    <w:rsid w:val="007F46F6"/>
    <w:rsid w:val="007F4ECA"/>
    <w:rsid w:val="007F505D"/>
    <w:rsid w:val="007F5199"/>
    <w:rsid w:val="007F558F"/>
    <w:rsid w:val="007F559F"/>
    <w:rsid w:val="007F5E88"/>
    <w:rsid w:val="007F5FC3"/>
    <w:rsid w:val="007F6130"/>
    <w:rsid w:val="007F633E"/>
    <w:rsid w:val="007F6380"/>
    <w:rsid w:val="007F6897"/>
    <w:rsid w:val="007F6B27"/>
    <w:rsid w:val="007F6E9E"/>
    <w:rsid w:val="007F6F7D"/>
    <w:rsid w:val="007F740F"/>
    <w:rsid w:val="007F7618"/>
    <w:rsid w:val="007F76E8"/>
    <w:rsid w:val="007F7780"/>
    <w:rsid w:val="007F7B67"/>
    <w:rsid w:val="007F7F5A"/>
    <w:rsid w:val="00800D7E"/>
    <w:rsid w:val="00800E7A"/>
    <w:rsid w:val="00801319"/>
    <w:rsid w:val="008016F9"/>
    <w:rsid w:val="008017A6"/>
    <w:rsid w:val="00801EE2"/>
    <w:rsid w:val="008021D2"/>
    <w:rsid w:val="00802404"/>
    <w:rsid w:val="008028B9"/>
    <w:rsid w:val="00802AC3"/>
    <w:rsid w:val="00802B53"/>
    <w:rsid w:val="00803AD0"/>
    <w:rsid w:val="0080416B"/>
    <w:rsid w:val="00804233"/>
    <w:rsid w:val="00804565"/>
    <w:rsid w:val="008053FE"/>
    <w:rsid w:val="008062FC"/>
    <w:rsid w:val="008065C8"/>
    <w:rsid w:val="008069E1"/>
    <w:rsid w:val="0080742D"/>
    <w:rsid w:val="00810776"/>
    <w:rsid w:val="00810972"/>
    <w:rsid w:val="00810F9A"/>
    <w:rsid w:val="0081184F"/>
    <w:rsid w:val="0081280C"/>
    <w:rsid w:val="0081288A"/>
    <w:rsid w:val="00813F8A"/>
    <w:rsid w:val="0081405A"/>
    <w:rsid w:val="008141E6"/>
    <w:rsid w:val="008142C3"/>
    <w:rsid w:val="00815711"/>
    <w:rsid w:val="00815BF0"/>
    <w:rsid w:val="008170E6"/>
    <w:rsid w:val="008174DA"/>
    <w:rsid w:val="00817816"/>
    <w:rsid w:val="00817883"/>
    <w:rsid w:val="00820280"/>
    <w:rsid w:val="00820728"/>
    <w:rsid w:val="00820CC2"/>
    <w:rsid w:val="00820F76"/>
    <w:rsid w:val="0082155A"/>
    <w:rsid w:val="008231A3"/>
    <w:rsid w:val="00823F34"/>
    <w:rsid w:val="008240BC"/>
    <w:rsid w:val="00824712"/>
    <w:rsid w:val="00825F9A"/>
    <w:rsid w:val="00825FFE"/>
    <w:rsid w:val="00826347"/>
    <w:rsid w:val="0082682E"/>
    <w:rsid w:val="00826908"/>
    <w:rsid w:val="008273FF"/>
    <w:rsid w:val="00827503"/>
    <w:rsid w:val="00827D69"/>
    <w:rsid w:val="00830AC6"/>
    <w:rsid w:val="00831C8A"/>
    <w:rsid w:val="008322AC"/>
    <w:rsid w:val="00832D0C"/>
    <w:rsid w:val="00833473"/>
    <w:rsid w:val="00833BE6"/>
    <w:rsid w:val="00833F32"/>
    <w:rsid w:val="00834942"/>
    <w:rsid w:val="008349C2"/>
    <w:rsid w:val="00834ADE"/>
    <w:rsid w:val="008351D2"/>
    <w:rsid w:val="0083587F"/>
    <w:rsid w:val="008359AE"/>
    <w:rsid w:val="00835B5B"/>
    <w:rsid w:val="00835E39"/>
    <w:rsid w:val="00836E34"/>
    <w:rsid w:val="00837019"/>
    <w:rsid w:val="008379C4"/>
    <w:rsid w:val="00837B54"/>
    <w:rsid w:val="00837E5A"/>
    <w:rsid w:val="00840334"/>
    <w:rsid w:val="00840A82"/>
    <w:rsid w:val="008410DB"/>
    <w:rsid w:val="0084174B"/>
    <w:rsid w:val="0084174F"/>
    <w:rsid w:val="00841A80"/>
    <w:rsid w:val="0084200E"/>
    <w:rsid w:val="008423B6"/>
    <w:rsid w:val="0084240E"/>
    <w:rsid w:val="008427B6"/>
    <w:rsid w:val="00842975"/>
    <w:rsid w:val="00842EF1"/>
    <w:rsid w:val="008435F7"/>
    <w:rsid w:val="008437CE"/>
    <w:rsid w:val="00843FDD"/>
    <w:rsid w:val="00844091"/>
    <w:rsid w:val="008447FB"/>
    <w:rsid w:val="00844957"/>
    <w:rsid w:val="00844FFC"/>
    <w:rsid w:val="008451F6"/>
    <w:rsid w:val="00845E5A"/>
    <w:rsid w:val="00846C56"/>
    <w:rsid w:val="00846FEB"/>
    <w:rsid w:val="00847C2C"/>
    <w:rsid w:val="00847DD8"/>
    <w:rsid w:val="0085006A"/>
    <w:rsid w:val="008500F5"/>
    <w:rsid w:val="00850A20"/>
    <w:rsid w:val="008514B3"/>
    <w:rsid w:val="00851974"/>
    <w:rsid w:val="008521B8"/>
    <w:rsid w:val="00852ECE"/>
    <w:rsid w:val="00853258"/>
    <w:rsid w:val="0085348D"/>
    <w:rsid w:val="008537CE"/>
    <w:rsid w:val="0085393A"/>
    <w:rsid w:val="008541B5"/>
    <w:rsid w:val="00855243"/>
    <w:rsid w:val="008554D5"/>
    <w:rsid w:val="008554DB"/>
    <w:rsid w:val="008554DC"/>
    <w:rsid w:val="008556B8"/>
    <w:rsid w:val="00855C33"/>
    <w:rsid w:val="00855F5D"/>
    <w:rsid w:val="00855F6C"/>
    <w:rsid w:val="008566E0"/>
    <w:rsid w:val="00856B7B"/>
    <w:rsid w:val="00856EC7"/>
    <w:rsid w:val="008570C1"/>
    <w:rsid w:val="008570E4"/>
    <w:rsid w:val="0085B735"/>
    <w:rsid w:val="0085CAF0"/>
    <w:rsid w:val="008600B3"/>
    <w:rsid w:val="00861219"/>
    <w:rsid w:val="0086158A"/>
    <w:rsid w:val="008615DC"/>
    <w:rsid w:val="00861779"/>
    <w:rsid w:val="008618C9"/>
    <w:rsid w:val="008621A1"/>
    <w:rsid w:val="00862486"/>
    <w:rsid w:val="008626D9"/>
    <w:rsid w:val="00862B95"/>
    <w:rsid w:val="00862EC6"/>
    <w:rsid w:val="008633CF"/>
    <w:rsid w:val="008638ED"/>
    <w:rsid w:val="0086477D"/>
    <w:rsid w:val="008648BC"/>
    <w:rsid w:val="008649DD"/>
    <w:rsid w:val="00864E50"/>
    <w:rsid w:val="008653A5"/>
    <w:rsid w:val="00865BC3"/>
    <w:rsid w:val="00865CE3"/>
    <w:rsid w:val="008663A4"/>
    <w:rsid w:val="00866EEA"/>
    <w:rsid w:val="00866F2B"/>
    <w:rsid w:val="0086735D"/>
    <w:rsid w:val="00867502"/>
    <w:rsid w:val="00867534"/>
    <w:rsid w:val="00871146"/>
    <w:rsid w:val="00871C56"/>
    <w:rsid w:val="00872DF1"/>
    <w:rsid w:val="008746D8"/>
    <w:rsid w:val="00874A9E"/>
    <w:rsid w:val="00876731"/>
    <w:rsid w:val="00876813"/>
    <w:rsid w:val="0087772E"/>
    <w:rsid w:val="0087775E"/>
    <w:rsid w:val="008810D9"/>
    <w:rsid w:val="008821EE"/>
    <w:rsid w:val="00882D92"/>
    <w:rsid w:val="00883007"/>
    <w:rsid w:val="00883030"/>
    <w:rsid w:val="00883487"/>
    <w:rsid w:val="00883876"/>
    <w:rsid w:val="00883E41"/>
    <w:rsid w:val="00884153"/>
    <w:rsid w:val="00884797"/>
    <w:rsid w:val="00884937"/>
    <w:rsid w:val="00884F0E"/>
    <w:rsid w:val="0088516A"/>
    <w:rsid w:val="0088550E"/>
    <w:rsid w:val="00885BB4"/>
    <w:rsid w:val="00886A17"/>
    <w:rsid w:val="00886BFF"/>
    <w:rsid w:val="00891AC8"/>
    <w:rsid w:val="00891D9D"/>
    <w:rsid w:val="00891FD8"/>
    <w:rsid w:val="008925FD"/>
    <w:rsid w:val="00892C54"/>
    <w:rsid w:val="00892F50"/>
    <w:rsid w:val="008931C8"/>
    <w:rsid w:val="008934D7"/>
    <w:rsid w:val="00893540"/>
    <w:rsid w:val="00895D43"/>
    <w:rsid w:val="00895EFC"/>
    <w:rsid w:val="00896179"/>
    <w:rsid w:val="00896867"/>
    <w:rsid w:val="00896928"/>
    <w:rsid w:val="00896AFB"/>
    <w:rsid w:val="00896DCE"/>
    <w:rsid w:val="00896F3A"/>
    <w:rsid w:val="008979A3"/>
    <w:rsid w:val="00897AE6"/>
    <w:rsid w:val="008A0380"/>
    <w:rsid w:val="008A1002"/>
    <w:rsid w:val="008A11E3"/>
    <w:rsid w:val="008A19B2"/>
    <w:rsid w:val="008A20CE"/>
    <w:rsid w:val="008A27DF"/>
    <w:rsid w:val="008A3D98"/>
    <w:rsid w:val="008A44B6"/>
    <w:rsid w:val="008A45C3"/>
    <w:rsid w:val="008A56A5"/>
    <w:rsid w:val="008A582E"/>
    <w:rsid w:val="008A5EE9"/>
    <w:rsid w:val="008A5EED"/>
    <w:rsid w:val="008A74B4"/>
    <w:rsid w:val="008A7517"/>
    <w:rsid w:val="008A7DAF"/>
    <w:rsid w:val="008B0493"/>
    <w:rsid w:val="008B0A4D"/>
    <w:rsid w:val="008B115A"/>
    <w:rsid w:val="008B115C"/>
    <w:rsid w:val="008B1376"/>
    <w:rsid w:val="008B13BB"/>
    <w:rsid w:val="008B155D"/>
    <w:rsid w:val="008B1BC9"/>
    <w:rsid w:val="008B1C85"/>
    <w:rsid w:val="008B211F"/>
    <w:rsid w:val="008B2CD6"/>
    <w:rsid w:val="008B30C0"/>
    <w:rsid w:val="008B37D3"/>
    <w:rsid w:val="008B3B36"/>
    <w:rsid w:val="008B4215"/>
    <w:rsid w:val="008B49C8"/>
    <w:rsid w:val="008B4A85"/>
    <w:rsid w:val="008B4A98"/>
    <w:rsid w:val="008B526A"/>
    <w:rsid w:val="008B602F"/>
    <w:rsid w:val="008B6160"/>
    <w:rsid w:val="008B6260"/>
    <w:rsid w:val="008B6ADA"/>
    <w:rsid w:val="008B6CA7"/>
    <w:rsid w:val="008B727E"/>
    <w:rsid w:val="008B739C"/>
    <w:rsid w:val="008B7C14"/>
    <w:rsid w:val="008B7DC5"/>
    <w:rsid w:val="008C0691"/>
    <w:rsid w:val="008C0871"/>
    <w:rsid w:val="008C09CD"/>
    <w:rsid w:val="008C1221"/>
    <w:rsid w:val="008C1591"/>
    <w:rsid w:val="008C16C1"/>
    <w:rsid w:val="008C2530"/>
    <w:rsid w:val="008C28D1"/>
    <w:rsid w:val="008C2E59"/>
    <w:rsid w:val="008C32D8"/>
    <w:rsid w:val="008C411B"/>
    <w:rsid w:val="008C456E"/>
    <w:rsid w:val="008C4958"/>
    <w:rsid w:val="008C4CC4"/>
    <w:rsid w:val="008C4F79"/>
    <w:rsid w:val="008C5D2B"/>
    <w:rsid w:val="008C72ED"/>
    <w:rsid w:val="008C7653"/>
    <w:rsid w:val="008C7B55"/>
    <w:rsid w:val="008C7E46"/>
    <w:rsid w:val="008D02EB"/>
    <w:rsid w:val="008D06EB"/>
    <w:rsid w:val="008D074F"/>
    <w:rsid w:val="008D1351"/>
    <w:rsid w:val="008D1367"/>
    <w:rsid w:val="008D1D66"/>
    <w:rsid w:val="008D1E6F"/>
    <w:rsid w:val="008D1FEB"/>
    <w:rsid w:val="008D2C51"/>
    <w:rsid w:val="008D2C60"/>
    <w:rsid w:val="008D2EFF"/>
    <w:rsid w:val="008D3A36"/>
    <w:rsid w:val="008D496E"/>
    <w:rsid w:val="008D4C78"/>
    <w:rsid w:val="008D4F06"/>
    <w:rsid w:val="008D5772"/>
    <w:rsid w:val="008D6014"/>
    <w:rsid w:val="008D614F"/>
    <w:rsid w:val="008D6450"/>
    <w:rsid w:val="008D757C"/>
    <w:rsid w:val="008D759D"/>
    <w:rsid w:val="008D7AC9"/>
    <w:rsid w:val="008D7DB8"/>
    <w:rsid w:val="008D7DD4"/>
    <w:rsid w:val="008E02C4"/>
    <w:rsid w:val="008E0C9C"/>
    <w:rsid w:val="008E11C7"/>
    <w:rsid w:val="008E1B8B"/>
    <w:rsid w:val="008E1CD1"/>
    <w:rsid w:val="008E205E"/>
    <w:rsid w:val="008E2FEB"/>
    <w:rsid w:val="008E352A"/>
    <w:rsid w:val="008E41A2"/>
    <w:rsid w:val="008E43A3"/>
    <w:rsid w:val="008E53CD"/>
    <w:rsid w:val="008E59BD"/>
    <w:rsid w:val="008E5A0A"/>
    <w:rsid w:val="008E6A73"/>
    <w:rsid w:val="008E7612"/>
    <w:rsid w:val="008F02EF"/>
    <w:rsid w:val="008F0426"/>
    <w:rsid w:val="008F06D9"/>
    <w:rsid w:val="008F08EC"/>
    <w:rsid w:val="008F12BD"/>
    <w:rsid w:val="008F19F2"/>
    <w:rsid w:val="008F1B22"/>
    <w:rsid w:val="008F2321"/>
    <w:rsid w:val="008F2850"/>
    <w:rsid w:val="008F330A"/>
    <w:rsid w:val="008F3B56"/>
    <w:rsid w:val="008F3B74"/>
    <w:rsid w:val="008F3BCE"/>
    <w:rsid w:val="008F3D94"/>
    <w:rsid w:val="008F4791"/>
    <w:rsid w:val="008F49EF"/>
    <w:rsid w:val="008F4B74"/>
    <w:rsid w:val="008F4E9D"/>
    <w:rsid w:val="008F512B"/>
    <w:rsid w:val="008F5212"/>
    <w:rsid w:val="008F58CD"/>
    <w:rsid w:val="008F610A"/>
    <w:rsid w:val="008F61AE"/>
    <w:rsid w:val="008F65B4"/>
    <w:rsid w:val="008F6B4D"/>
    <w:rsid w:val="008F7039"/>
    <w:rsid w:val="008F775F"/>
    <w:rsid w:val="00900387"/>
    <w:rsid w:val="00901841"/>
    <w:rsid w:val="00901FAA"/>
    <w:rsid w:val="00902101"/>
    <w:rsid w:val="00902F45"/>
    <w:rsid w:val="00904007"/>
    <w:rsid w:val="009042EF"/>
    <w:rsid w:val="00904BB3"/>
    <w:rsid w:val="00904FA4"/>
    <w:rsid w:val="00905A19"/>
    <w:rsid w:val="00906296"/>
    <w:rsid w:val="009067FE"/>
    <w:rsid w:val="0090765F"/>
    <w:rsid w:val="00907AAA"/>
    <w:rsid w:val="00907AEE"/>
    <w:rsid w:val="00910459"/>
    <w:rsid w:val="0091065C"/>
    <w:rsid w:val="009112BA"/>
    <w:rsid w:val="009114B6"/>
    <w:rsid w:val="00911CBA"/>
    <w:rsid w:val="00911E21"/>
    <w:rsid w:val="009136B0"/>
    <w:rsid w:val="00914195"/>
    <w:rsid w:val="00916039"/>
    <w:rsid w:val="00916281"/>
    <w:rsid w:val="00916671"/>
    <w:rsid w:val="00917B90"/>
    <w:rsid w:val="00917EA0"/>
    <w:rsid w:val="009204F8"/>
    <w:rsid w:val="00920847"/>
    <w:rsid w:val="00920A72"/>
    <w:rsid w:val="0092104D"/>
    <w:rsid w:val="0092287D"/>
    <w:rsid w:val="009233E5"/>
    <w:rsid w:val="00923406"/>
    <w:rsid w:val="0092369E"/>
    <w:rsid w:val="00923E0C"/>
    <w:rsid w:val="00923E3F"/>
    <w:rsid w:val="00924101"/>
    <w:rsid w:val="00924521"/>
    <w:rsid w:val="0092473D"/>
    <w:rsid w:val="0092476F"/>
    <w:rsid w:val="00924ED9"/>
    <w:rsid w:val="0092587F"/>
    <w:rsid w:val="00926574"/>
    <w:rsid w:val="00926D75"/>
    <w:rsid w:val="00926E53"/>
    <w:rsid w:val="00926F8C"/>
    <w:rsid w:val="009274B8"/>
    <w:rsid w:val="009306CF"/>
    <w:rsid w:val="00931188"/>
    <w:rsid w:val="009316A1"/>
    <w:rsid w:val="009316E8"/>
    <w:rsid w:val="00931A3D"/>
    <w:rsid w:val="00931A55"/>
    <w:rsid w:val="00932547"/>
    <w:rsid w:val="009328FF"/>
    <w:rsid w:val="009332EA"/>
    <w:rsid w:val="009338C5"/>
    <w:rsid w:val="00933C8D"/>
    <w:rsid w:val="00933C99"/>
    <w:rsid w:val="0093498D"/>
    <w:rsid w:val="0093551B"/>
    <w:rsid w:val="00936164"/>
    <w:rsid w:val="0093635A"/>
    <w:rsid w:val="0093719A"/>
    <w:rsid w:val="00937715"/>
    <w:rsid w:val="009378AF"/>
    <w:rsid w:val="00937AD6"/>
    <w:rsid w:val="0094000F"/>
    <w:rsid w:val="009409CC"/>
    <w:rsid w:val="00940C2F"/>
    <w:rsid w:val="00940E73"/>
    <w:rsid w:val="009416F2"/>
    <w:rsid w:val="00941810"/>
    <w:rsid w:val="009422B4"/>
    <w:rsid w:val="009429F2"/>
    <w:rsid w:val="00942E3E"/>
    <w:rsid w:val="00943394"/>
    <w:rsid w:val="0094342B"/>
    <w:rsid w:val="009435BD"/>
    <w:rsid w:val="00943D32"/>
    <w:rsid w:val="00943E9C"/>
    <w:rsid w:val="00944690"/>
    <w:rsid w:val="0094484C"/>
    <w:rsid w:val="009449B9"/>
    <w:rsid w:val="00944F59"/>
    <w:rsid w:val="00945EAB"/>
    <w:rsid w:val="00946D97"/>
    <w:rsid w:val="00947899"/>
    <w:rsid w:val="00947C38"/>
    <w:rsid w:val="00947C60"/>
    <w:rsid w:val="0095009C"/>
    <w:rsid w:val="0095014B"/>
    <w:rsid w:val="009504D2"/>
    <w:rsid w:val="00950A85"/>
    <w:rsid w:val="00950DC8"/>
    <w:rsid w:val="00950DCB"/>
    <w:rsid w:val="00950E14"/>
    <w:rsid w:val="0095208E"/>
    <w:rsid w:val="0095272C"/>
    <w:rsid w:val="0095293B"/>
    <w:rsid w:val="00952A88"/>
    <w:rsid w:val="00952B95"/>
    <w:rsid w:val="00952D07"/>
    <w:rsid w:val="00952FE2"/>
    <w:rsid w:val="00953555"/>
    <w:rsid w:val="009535E2"/>
    <w:rsid w:val="0095378F"/>
    <w:rsid w:val="00954F76"/>
    <w:rsid w:val="0095501A"/>
    <w:rsid w:val="0095520F"/>
    <w:rsid w:val="00955B12"/>
    <w:rsid w:val="00955D73"/>
    <w:rsid w:val="00956176"/>
    <w:rsid w:val="009565EB"/>
    <w:rsid w:val="00956D17"/>
    <w:rsid w:val="00960056"/>
    <w:rsid w:val="009603B6"/>
    <w:rsid w:val="0096166B"/>
    <w:rsid w:val="009617F4"/>
    <w:rsid w:val="00961E7A"/>
    <w:rsid w:val="009621B8"/>
    <w:rsid w:val="009630C5"/>
    <w:rsid w:val="009631AE"/>
    <w:rsid w:val="00963A0A"/>
    <w:rsid w:val="00963CAB"/>
    <w:rsid w:val="0096426C"/>
    <w:rsid w:val="00964472"/>
    <w:rsid w:val="009644FC"/>
    <w:rsid w:val="00964AF3"/>
    <w:rsid w:val="00965910"/>
    <w:rsid w:val="0096631E"/>
    <w:rsid w:val="0096645D"/>
    <w:rsid w:val="009668C5"/>
    <w:rsid w:val="00966D1E"/>
    <w:rsid w:val="009670B0"/>
    <w:rsid w:val="00967217"/>
    <w:rsid w:val="00967813"/>
    <w:rsid w:val="00967BE5"/>
    <w:rsid w:val="00967FA6"/>
    <w:rsid w:val="00967FD4"/>
    <w:rsid w:val="00970F69"/>
    <w:rsid w:val="0097123B"/>
    <w:rsid w:val="0097239F"/>
    <w:rsid w:val="00972B15"/>
    <w:rsid w:val="00972B7F"/>
    <w:rsid w:val="0097318B"/>
    <w:rsid w:val="009733A0"/>
    <w:rsid w:val="00973EFF"/>
    <w:rsid w:val="009741AA"/>
    <w:rsid w:val="00974471"/>
    <w:rsid w:val="00974E6D"/>
    <w:rsid w:val="00976F6E"/>
    <w:rsid w:val="00980D17"/>
    <w:rsid w:val="00981120"/>
    <w:rsid w:val="009822FD"/>
    <w:rsid w:val="00982942"/>
    <w:rsid w:val="00982ABE"/>
    <w:rsid w:val="00982BB7"/>
    <w:rsid w:val="009832E5"/>
    <w:rsid w:val="00983DAE"/>
    <w:rsid w:val="00983E83"/>
    <w:rsid w:val="00984243"/>
    <w:rsid w:val="00985476"/>
    <w:rsid w:val="0098548F"/>
    <w:rsid w:val="009854ED"/>
    <w:rsid w:val="00986E1F"/>
    <w:rsid w:val="00987456"/>
    <w:rsid w:val="00987525"/>
    <w:rsid w:val="009879A3"/>
    <w:rsid w:val="00991773"/>
    <w:rsid w:val="00991E2D"/>
    <w:rsid w:val="009924F2"/>
    <w:rsid w:val="00992AA2"/>
    <w:rsid w:val="00992AB7"/>
    <w:rsid w:val="00993ADB"/>
    <w:rsid w:val="00993F23"/>
    <w:rsid w:val="009940C2"/>
    <w:rsid w:val="009943FE"/>
    <w:rsid w:val="00994E58"/>
    <w:rsid w:val="00995086"/>
    <w:rsid w:val="0099567E"/>
    <w:rsid w:val="00995E8B"/>
    <w:rsid w:val="00995F4B"/>
    <w:rsid w:val="00995FD3"/>
    <w:rsid w:val="009960B8"/>
    <w:rsid w:val="00996544"/>
    <w:rsid w:val="00996BE7"/>
    <w:rsid w:val="00997627"/>
    <w:rsid w:val="00997674"/>
    <w:rsid w:val="009A0016"/>
    <w:rsid w:val="009A0B1C"/>
    <w:rsid w:val="009A112A"/>
    <w:rsid w:val="009A191A"/>
    <w:rsid w:val="009A2BBC"/>
    <w:rsid w:val="009A2FA7"/>
    <w:rsid w:val="009A3E49"/>
    <w:rsid w:val="009A425D"/>
    <w:rsid w:val="009A4CF7"/>
    <w:rsid w:val="009A4F96"/>
    <w:rsid w:val="009A57DB"/>
    <w:rsid w:val="009A5E3F"/>
    <w:rsid w:val="009A7630"/>
    <w:rsid w:val="009B0032"/>
    <w:rsid w:val="009B00EA"/>
    <w:rsid w:val="009B012B"/>
    <w:rsid w:val="009B0529"/>
    <w:rsid w:val="009B1426"/>
    <w:rsid w:val="009B1647"/>
    <w:rsid w:val="009B213A"/>
    <w:rsid w:val="009B2CBC"/>
    <w:rsid w:val="009B2F3E"/>
    <w:rsid w:val="009B3C56"/>
    <w:rsid w:val="009B40EF"/>
    <w:rsid w:val="009B4392"/>
    <w:rsid w:val="009B449E"/>
    <w:rsid w:val="009B481F"/>
    <w:rsid w:val="009B7809"/>
    <w:rsid w:val="009B79AC"/>
    <w:rsid w:val="009C0A77"/>
    <w:rsid w:val="009C0C5F"/>
    <w:rsid w:val="009C0E24"/>
    <w:rsid w:val="009C1FD6"/>
    <w:rsid w:val="009C2125"/>
    <w:rsid w:val="009C2C0D"/>
    <w:rsid w:val="009C2D06"/>
    <w:rsid w:val="009C2E11"/>
    <w:rsid w:val="009C3228"/>
    <w:rsid w:val="009C3537"/>
    <w:rsid w:val="009C35E9"/>
    <w:rsid w:val="009C3760"/>
    <w:rsid w:val="009C3C3C"/>
    <w:rsid w:val="009C3C56"/>
    <w:rsid w:val="009C3D08"/>
    <w:rsid w:val="009C42BC"/>
    <w:rsid w:val="009C4806"/>
    <w:rsid w:val="009C490C"/>
    <w:rsid w:val="009C4EC3"/>
    <w:rsid w:val="009C51EF"/>
    <w:rsid w:val="009C57CF"/>
    <w:rsid w:val="009C65E5"/>
    <w:rsid w:val="009C65F0"/>
    <w:rsid w:val="009C6A47"/>
    <w:rsid w:val="009C6C57"/>
    <w:rsid w:val="009C728F"/>
    <w:rsid w:val="009C72D0"/>
    <w:rsid w:val="009C73DA"/>
    <w:rsid w:val="009D081F"/>
    <w:rsid w:val="009D0A75"/>
    <w:rsid w:val="009D0FC0"/>
    <w:rsid w:val="009D1007"/>
    <w:rsid w:val="009D28E4"/>
    <w:rsid w:val="009D2A65"/>
    <w:rsid w:val="009D5084"/>
    <w:rsid w:val="009D56FA"/>
    <w:rsid w:val="009D6895"/>
    <w:rsid w:val="009D6E7B"/>
    <w:rsid w:val="009D72E1"/>
    <w:rsid w:val="009D7B3A"/>
    <w:rsid w:val="009E067B"/>
    <w:rsid w:val="009E0A8A"/>
    <w:rsid w:val="009E1BFE"/>
    <w:rsid w:val="009E2372"/>
    <w:rsid w:val="009E2842"/>
    <w:rsid w:val="009E28EE"/>
    <w:rsid w:val="009E292E"/>
    <w:rsid w:val="009E4C03"/>
    <w:rsid w:val="009E4CA7"/>
    <w:rsid w:val="009E5410"/>
    <w:rsid w:val="009E561B"/>
    <w:rsid w:val="009E5649"/>
    <w:rsid w:val="009E58AA"/>
    <w:rsid w:val="009E68D5"/>
    <w:rsid w:val="009E6E33"/>
    <w:rsid w:val="009E6F60"/>
    <w:rsid w:val="009F0659"/>
    <w:rsid w:val="009F0E37"/>
    <w:rsid w:val="009F14E2"/>
    <w:rsid w:val="009F161B"/>
    <w:rsid w:val="009F2681"/>
    <w:rsid w:val="009F2718"/>
    <w:rsid w:val="009F2D10"/>
    <w:rsid w:val="009F362B"/>
    <w:rsid w:val="009F3A00"/>
    <w:rsid w:val="009F3E25"/>
    <w:rsid w:val="009F427C"/>
    <w:rsid w:val="009F46FC"/>
    <w:rsid w:val="009F49E9"/>
    <w:rsid w:val="009F4A5E"/>
    <w:rsid w:val="009F4F94"/>
    <w:rsid w:val="009F500B"/>
    <w:rsid w:val="009F5986"/>
    <w:rsid w:val="009F5B67"/>
    <w:rsid w:val="009F5E21"/>
    <w:rsid w:val="009F61E4"/>
    <w:rsid w:val="009F7206"/>
    <w:rsid w:val="009F7A22"/>
    <w:rsid w:val="009F7AC0"/>
    <w:rsid w:val="009F7FFB"/>
    <w:rsid w:val="00A00782"/>
    <w:rsid w:val="00A0103D"/>
    <w:rsid w:val="00A01EDE"/>
    <w:rsid w:val="00A02D68"/>
    <w:rsid w:val="00A02F71"/>
    <w:rsid w:val="00A03488"/>
    <w:rsid w:val="00A043D5"/>
    <w:rsid w:val="00A04CC6"/>
    <w:rsid w:val="00A05089"/>
    <w:rsid w:val="00A052F5"/>
    <w:rsid w:val="00A05FCD"/>
    <w:rsid w:val="00A06141"/>
    <w:rsid w:val="00A064FD"/>
    <w:rsid w:val="00A06D2E"/>
    <w:rsid w:val="00A06EAC"/>
    <w:rsid w:val="00A07021"/>
    <w:rsid w:val="00A070BA"/>
    <w:rsid w:val="00A077C2"/>
    <w:rsid w:val="00A07A5B"/>
    <w:rsid w:val="00A10781"/>
    <w:rsid w:val="00A10784"/>
    <w:rsid w:val="00A113F4"/>
    <w:rsid w:val="00A124BA"/>
    <w:rsid w:val="00A12506"/>
    <w:rsid w:val="00A12B2A"/>
    <w:rsid w:val="00A13280"/>
    <w:rsid w:val="00A13B50"/>
    <w:rsid w:val="00A14289"/>
    <w:rsid w:val="00A147A6"/>
    <w:rsid w:val="00A14DF4"/>
    <w:rsid w:val="00A15241"/>
    <w:rsid w:val="00A154C1"/>
    <w:rsid w:val="00A1563F"/>
    <w:rsid w:val="00A15C33"/>
    <w:rsid w:val="00A15FB8"/>
    <w:rsid w:val="00A169CD"/>
    <w:rsid w:val="00A16C7F"/>
    <w:rsid w:val="00A172E6"/>
    <w:rsid w:val="00A17A1F"/>
    <w:rsid w:val="00A17EC1"/>
    <w:rsid w:val="00A17F76"/>
    <w:rsid w:val="00A20B12"/>
    <w:rsid w:val="00A21272"/>
    <w:rsid w:val="00A215D9"/>
    <w:rsid w:val="00A21BDA"/>
    <w:rsid w:val="00A21E7B"/>
    <w:rsid w:val="00A21E91"/>
    <w:rsid w:val="00A2216F"/>
    <w:rsid w:val="00A2288C"/>
    <w:rsid w:val="00A22E25"/>
    <w:rsid w:val="00A234FB"/>
    <w:rsid w:val="00A236D8"/>
    <w:rsid w:val="00A23CA2"/>
    <w:rsid w:val="00A23FEB"/>
    <w:rsid w:val="00A24272"/>
    <w:rsid w:val="00A243C8"/>
    <w:rsid w:val="00A24FD4"/>
    <w:rsid w:val="00A25371"/>
    <w:rsid w:val="00A26146"/>
    <w:rsid w:val="00A26155"/>
    <w:rsid w:val="00A26237"/>
    <w:rsid w:val="00A26727"/>
    <w:rsid w:val="00A26BDF"/>
    <w:rsid w:val="00A26EDD"/>
    <w:rsid w:val="00A26FA0"/>
    <w:rsid w:val="00A277A7"/>
    <w:rsid w:val="00A27C18"/>
    <w:rsid w:val="00A2B9E7"/>
    <w:rsid w:val="00A309D0"/>
    <w:rsid w:val="00A31A4A"/>
    <w:rsid w:val="00A31A88"/>
    <w:rsid w:val="00A31F6C"/>
    <w:rsid w:val="00A32567"/>
    <w:rsid w:val="00A32582"/>
    <w:rsid w:val="00A32854"/>
    <w:rsid w:val="00A33588"/>
    <w:rsid w:val="00A33644"/>
    <w:rsid w:val="00A338CC"/>
    <w:rsid w:val="00A350A5"/>
    <w:rsid w:val="00A3547B"/>
    <w:rsid w:val="00A3616A"/>
    <w:rsid w:val="00A3622B"/>
    <w:rsid w:val="00A36741"/>
    <w:rsid w:val="00A36758"/>
    <w:rsid w:val="00A36BEF"/>
    <w:rsid w:val="00A37012"/>
    <w:rsid w:val="00A3750D"/>
    <w:rsid w:val="00A37B2C"/>
    <w:rsid w:val="00A40EC9"/>
    <w:rsid w:val="00A4140D"/>
    <w:rsid w:val="00A41BEE"/>
    <w:rsid w:val="00A42388"/>
    <w:rsid w:val="00A42995"/>
    <w:rsid w:val="00A42D66"/>
    <w:rsid w:val="00A440F4"/>
    <w:rsid w:val="00A445DF"/>
    <w:rsid w:val="00A45147"/>
    <w:rsid w:val="00A452A9"/>
    <w:rsid w:val="00A45361"/>
    <w:rsid w:val="00A4566F"/>
    <w:rsid w:val="00A4567F"/>
    <w:rsid w:val="00A45D3A"/>
    <w:rsid w:val="00A463EC"/>
    <w:rsid w:val="00A46DBD"/>
    <w:rsid w:val="00A47677"/>
    <w:rsid w:val="00A47C34"/>
    <w:rsid w:val="00A50C98"/>
    <w:rsid w:val="00A50F0C"/>
    <w:rsid w:val="00A51608"/>
    <w:rsid w:val="00A51CA9"/>
    <w:rsid w:val="00A522F1"/>
    <w:rsid w:val="00A5299F"/>
    <w:rsid w:val="00A5422C"/>
    <w:rsid w:val="00A54ADE"/>
    <w:rsid w:val="00A54F50"/>
    <w:rsid w:val="00A5505B"/>
    <w:rsid w:val="00A555D2"/>
    <w:rsid w:val="00A55EAA"/>
    <w:rsid w:val="00A5663F"/>
    <w:rsid w:val="00A568EB"/>
    <w:rsid w:val="00A56A9E"/>
    <w:rsid w:val="00A56EF6"/>
    <w:rsid w:val="00A572FD"/>
    <w:rsid w:val="00A62807"/>
    <w:rsid w:val="00A62997"/>
    <w:rsid w:val="00A63235"/>
    <w:rsid w:val="00A635E4"/>
    <w:rsid w:val="00A6451A"/>
    <w:rsid w:val="00A6463B"/>
    <w:rsid w:val="00A653D6"/>
    <w:rsid w:val="00A65654"/>
    <w:rsid w:val="00A659BE"/>
    <w:rsid w:val="00A672E5"/>
    <w:rsid w:val="00A67F35"/>
    <w:rsid w:val="00A67FA1"/>
    <w:rsid w:val="00A70413"/>
    <w:rsid w:val="00A70669"/>
    <w:rsid w:val="00A707D9"/>
    <w:rsid w:val="00A70D53"/>
    <w:rsid w:val="00A71086"/>
    <w:rsid w:val="00A71DA6"/>
    <w:rsid w:val="00A727D5"/>
    <w:rsid w:val="00A73D60"/>
    <w:rsid w:val="00A73E3E"/>
    <w:rsid w:val="00A746A8"/>
    <w:rsid w:val="00A74BD0"/>
    <w:rsid w:val="00A75293"/>
    <w:rsid w:val="00A76333"/>
    <w:rsid w:val="00A7642B"/>
    <w:rsid w:val="00A7686B"/>
    <w:rsid w:val="00A76AB5"/>
    <w:rsid w:val="00A76D17"/>
    <w:rsid w:val="00A77233"/>
    <w:rsid w:val="00A7784F"/>
    <w:rsid w:val="00A77C57"/>
    <w:rsid w:val="00A77EBE"/>
    <w:rsid w:val="00A77F89"/>
    <w:rsid w:val="00A802C9"/>
    <w:rsid w:val="00A80B55"/>
    <w:rsid w:val="00A80F0F"/>
    <w:rsid w:val="00A81416"/>
    <w:rsid w:val="00A825FE"/>
    <w:rsid w:val="00A82BD6"/>
    <w:rsid w:val="00A843F1"/>
    <w:rsid w:val="00A84484"/>
    <w:rsid w:val="00A844E4"/>
    <w:rsid w:val="00A845C2"/>
    <w:rsid w:val="00A8476B"/>
    <w:rsid w:val="00A85467"/>
    <w:rsid w:val="00A86F21"/>
    <w:rsid w:val="00A8751A"/>
    <w:rsid w:val="00A8771F"/>
    <w:rsid w:val="00A8789E"/>
    <w:rsid w:val="00A91734"/>
    <w:rsid w:val="00A9226E"/>
    <w:rsid w:val="00A93669"/>
    <w:rsid w:val="00A93C70"/>
    <w:rsid w:val="00A93DAB"/>
    <w:rsid w:val="00A93FAB"/>
    <w:rsid w:val="00A944EC"/>
    <w:rsid w:val="00A946D3"/>
    <w:rsid w:val="00A94B23"/>
    <w:rsid w:val="00A94C17"/>
    <w:rsid w:val="00A95097"/>
    <w:rsid w:val="00A95FF3"/>
    <w:rsid w:val="00A96D98"/>
    <w:rsid w:val="00AA0753"/>
    <w:rsid w:val="00AA1287"/>
    <w:rsid w:val="00AA14B5"/>
    <w:rsid w:val="00AA228A"/>
    <w:rsid w:val="00AA22C4"/>
    <w:rsid w:val="00AA22F8"/>
    <w:rsid w:val="00AA2A30"/>
    <w:rsid w:val="00AA2D90"/>
    <w:rsid w:val="00AA368C"/>
    <w:rsid w:val="00AA3A50"/>
    <w:rsid w:val="00AA423D"/>
    <w:rsid w:val="00AA424D"/>
    <w:rsid w:val="00AA4B6A"/>
    <w:rsid w:val="00AA4B7E"/>
    <w:rsid w:val="00AA4D21"/>
    <w:rsid w:val="00AA4D45"/>
    <w:rsid w:val="00AA57C9"/>
    <w:rsid w:val="00AA5E9F"/>
    <w:rsid w:val="00AA6518"/>
    <w:rsid w:val="00AA67DD"/>
    <w:rsid w:val="00AA683F"/>
    <w:rsid w:val="00AA7365"/>
    <w:rsid w:val="00AA766D"/>
    <w:rsid w:val="00AB0002"/>
    <w:rsid w:val="00AB0783"/>
    <w:rsid w:val="00AB0934"/>
    <w:rsid w:val="00AB0DC6"/>
    <w:rsid w:val="00AB20AD"/>
    <w:rsid w:val="00AB3131"/>
    <w:rsid w:val="00AB330D"/>
    <w:rsid w:val="00AB35BD"/>
    <w:rsid w:val="00AB35CE"/>
    <w:rsid w:val="00AB3AF9"/>
    <w:rsid w:val="00AB3B63"/>
    <w:rsid w:val="00AB4231"/>
    <w:rsid w:val="00AB44A4"/>
    <w:rsid w:val="00AB493E"/>
    <w:rsid w:val="00AB4ED5"/>
    <w:rsid w:val="00AB5652"/>
    <w:rsid w:val="00AB56A3"/>
    <w:rsid w:val="00AB57A3"/>
    <w:rsid w:val="00AB5EB3"/>
    <w:rsid w:val="00AB6557"/>
    <w:rsid w:val="00AB6AB5"/>
    <w:rsid w:val="00AB6CCD"/>
    <w:rsid w:val="00AB706D"/>
    <w:rsid w:val="00AB7425"/>
    <w:rsid w:val="00AB7AF5"/>
    <w:rsid w:val="00AC162E"/>
    <w:rsid w:val="00AC1CCE"/>
    <w:rsid w:val="00AC26ED"/>
    <w:rsid w:val="00AC2C5E"/>
    <w:rsid w:val="00AC2D02"/>
    <w:rsid w:val="00AC31D8"/>
    <w:rsid w:val="00AC36A5"/>
    <w:rsid w:val="00AC3734"/>
    <w:rsid w:val="00AC3C8A"/>
    <w:rsid w:val="00AC48EC"/>
    <w:rsid w:val="00AC4B8B"/>
    <w:rsid w:val="00AC53FD"/>
    <w:rsid w:val="00AC5A7C"/>
    <w:rsid w:val="00AC5C27"/>
    <w:rsid w:val="00AC6953"/>
    <w:rsid w:val="00AC70ED"/>
    <w:rsid w:val="00AC745A"/>
    <w:rsid w:val="00AC7708"/>
    <w:rsid w:val="00AC7A1D"/>
    <w:rsid w:val="00AC7F25"/>
    <w:rsid w:val="00AD0445"/>
    <w:rsid w:val="00AD0709"/>
    <w:rsid w:val="00AD1AA5"/>
    <w:rsid w:val="00AD2AE5"/>
    <w:rsid w:val="00AD3175"/>
    <w:rsid w:val="00AD3EB6"/>
    <w:rsid w:val="00AD4226"/>
    <w:rsid w:val="00AD4D56"/>
    <w:rsid w:val="00AD5337"/>
    <w:rsid w:val="00AD56F8"/>
    <w:rsid w:val="00AD57AF"/>
    <w:rsid w:val="00AD5AD3"/>
    <w:rsid w:val="00AD65C3"/>
    <w:rsid w:val="00AD69B6"/>
    <w:rsid w:val="00AD6FDB"/>
    <w:rsid w:val="00AD701B"/>
    <w:rsid w:val="00AD7B84"/>
    <w:rsid w:val="00AE00BD"/>
    <w:rsid w:val="00AE1996"/>
    <w:rsid w:val="00AE25F8"/>
    <w:rsid w:val="00AE2DE2"/>
    <w:rsid w:val="00AE5C9B"/>
    <w:rsid w:val="00AE6690"/>
    <w:rsid w:val="00AE6B0E"/>
    <w:rsid w:val="00AE713B"/>
    <w:rsid w:val="00AE7189"/>
    <w:rsid w:val="00AE75BE"/>
    <w:rsid w:val="00AE7ED3"/>
    <w:rsid w:val="00AF0D53"/>
    <w:rsid w:val="00AF11A2"/>
    <w:rsid w:val="00AF1D65"/>
    <w:rsid w:val="00AF25D7"/>
    <w:rsid w:val="00AF26E1"/>
    <w:rsid w:val="00AF2DC4"/>
    <w:rsid w:val="00AF2EDA"/>
    <w:rsid w:val="00AF2F33"/>
    <w:rsid w:val="00AF301E"/>
    <w:rsid w:val="00AF3243"/>
    <w:rsid w:val="00AF3AC4"/>
    <w:rsid w:val="00AF3E59"/>
    <w:rsid w:val="00AF4988"/>
    <w:rsid w:val="00AF49F4"/>
    <w:rsid w:val="00AF4FE4"/>
    <w:rsid w:val="00AF5062"/>
    <w:rsid w:val="00AF583F"/>
    <w:rsid w:val="00AF598C"/>
    <w:rsid w:val="00AF5A95"/>
    <w:rsid w:val="00AF5B39"/>
    <w:rsid w:val="00AF6B96"/>
    <w:rsid w:val="00AF7011"/>
    <w:rsid w:val="00AF7559"/>
    <w:rsid w:val="00AF76C7"/>
    <w:rsid w:val="00AF7ACA"/>
    <w:rsid w:val="00AF7BE0"/>
    <w:rsid w:val="00B00273"/>
    <w:rsid w:val="00B0078A"/>
    <w:rsid w:val="00B00A3E"/>
    <w:rsid w:val="00B0139D"/>
    <w:rsid w:val="00B020B3"/>
    <w:rsid w:val="00B02344"/>
    <w:rsid w:val="00B025B2"/>
    <w:rsid w:val="00B03B3A"/>
    <w:rsid w:val="00B03CC9"/>
    <w:rsid w:val="00B04C83"/>
    <w:rsid w:val="00B04CC3"/>
    <w:rsid w:val="00B058F6"/>
    <w:rsid w:val="00B05EB7"/>
    <w:rsid w:val="00B06271"/>
    <w:rsid w:val="00B06820"/>
    <w:rsid w:val="00B068C3"/>
    <w:rsid w:val="00B072FC"/>
    <w:rsid w:val="00B073CC"/>
    <w:rsid w:val="00B079F3"/>
    <w:rsid w:val="00B100CF"/>
    <w:rsid w:val="00B118E3"/>
    <w:rsid w:val="00B11DD3"/>
    <w:rsid w:val="00B11E7E"/>
    <w:rsid w:val="00B12D3D"/>
    <w:rsid w:val="00B12E17"/>
    <w:rsid w:val="00B12E85"/>
    <w:rsid w:val="00B13153"/>
    <w:rsid w:val="00B1378B"/>
    <w:rsid w:val="00B13D6B"/>
    <w:rsid w:val="00B14075"/>
    <w:rsid w:val="00B15A79"/>
    <w:rsid w:val="00B17258"/>
    <w:rsid w:val="00B17B1E"/>
    <w:rsid w:val="00B17F3B"/>
    <w:rsid w:val="00B207DE"/>
    <w:rsid w:val="00B2099A"/>
    <w:rsid w:val="00B21156"/>
    <w:rsid w:val="00B21287"/>
    <w:rsid w:val="00B2140F"/>
    <w:rsid w:val="00B225BB"/>
    <w:rsid w:val="00B22801"/>
    <w:rsid w:val="00B235AA"/>
    <w:rsid w:val="00B23606"/>
    <w:rsid w:val="00B2417C"/>
    <w:rsid w:val="00B24612"/>
    <w:rsid w:val="00B24658"/>
    <w:rsid w:val="00B24AE5"/>
    <w:rsid w:val="00B24B56"/>
    <w:rsid w:val="00B24D1C"/>
    <w:rsid w:val="00B25436"/>
    <w:rsid w:val="00B25AE5"/>
    <w:rsid w:val="00B25CFD"/>
    <w:rsid w:val="00B261B6"/>
    <w:rsid w:val="00B27252"/>
    <w:rsid w:val="00B27896"/>
    <w:rsid w:val="00B27BDD"/>
    <w:rsid w:val="00B304C6"/>
    <w:rsid w:val="00B305FD"/>
    <w:rsid w:val="00B30A8A"/>
    <w:rsid w:val="00B31469"/>
    <w:rsid w:val="00B31E57"/>
    <w:rsid w:val="00B32D0D"/>
    <w:rsid w:val="00B32DDB"/>
    <w:rsid w:val="00B331C6"/>
    <w:rsid w:val="00B339C5"/>
    <w:rsid w:val="00B33E9F"/>
    <w:rsid w:val="00B342C2"/>
    <w:rsid w:val="00B343B1"/>
    <w:rsid w:val="00B34442"/>
    <w:rsid w:val="00B34CB0"/>
    <w:rsid w:val="00B34E47"/>
    <w:rsid w:val="00B35A4F"/>
    <w:rsid w:val="00B35D58"/>
    <w:rsid w:val="00B3757E"/>
    <w:rsid w:val="00B40B8A"/>
    <w:rsid w:val="00B41453"/>
    <w:rsid w:val="00B41538"/>
    <w:rsid w:val="00B41553"/>
    <w:rsid w:val="00B42545"/>
    <w:rsid w:val="00B426F2"/>
    <w:rsid w:val="00B42C63"/>
    <w:rsid w:val="00B4308B"/>
    <w:rsid w:val="00B43238"/>
    <w:rsid w:val="00B436AC"/>
    <w:rsid w:val="00B4391E"/>
    <w:rsid w:val="00B43ADC"/>
    <w:rsid w:val="00B4455A"/>
    <w:rsid w:val="00B448A8"/>
    <w:rsid w:val="00B44B38"/>
    <w:rsid w:val="00B44B88"/>
    <w:rsid w:val="00B4668F"/>
    <w:rsid w:val="00B46B3F"/>
    <w:rsid w:val="00B47688"/>
    <w:rsid w:val="00B4778A"/>
    <w:rsid w:val="00B479A4"/>
    <w:rsid w:val="00B49EE7"/>
    <w:rsid w:val="00B503E4"/>
    <w:rsid w:val="00B50BA7"/>
    <w:rsid w:val="00B50BC1"/>
    <w:rsid w:val="00B50C2E"/>
    <w:rsid w:val="00B50F22"/>
    <w:rsid w:val="00B51920"/>
    <w:rsid w:val="00B524E1"/>
    <w:rsid w:val="00B5309E"/>
    <w:rsid w:val="00B5356F"/>
    <w:rsid w:val="00B541B8"/>
    <w:rsid w:val="00B54291"/>
    <w:rsid w:val="00B548E2"/>
    <w:rsid w:val="00B552A4"/>
    <w:rsid w:val="00B55C4C"/>
    <w:rsid w:val="00B60A2F"/>
    <w:rsid w:val="00B60F29"/>
    <w:rsid w:val="00B60FED"/>
    <w:rsid w:val="00B61867"/>
    <w:rsid w:val="00B61E6A"/>
    <w:rsid w:val="00B62470"/>
    <w:rsid w:val="00B6354D"/>
    <w:rsid w:val="00B63A2A"/>
    <w:rsid w:val="00B63C95"/>
    <w:rsid w:val="00B63D42"/>
    <w:rsid w:val="00B64050"/>
    <w:rsid w:val="00B64B15"/>
    <w:rsid w:val="00B64B94"/>
    <w:rsid w:val="00B64DB1"/>
    <w:rsid w:val="00B65848"/>
    <w:rsid w:val="00B65FD5"/>
    <w:rsid w:val="00B66A18"/>
    <w:rsid w:val="00B66F50"/>
    <w:rsid w:val="00B705A3"/>
    <w:rsid w:val="00B70C49"/>
    <w:rsid w:val="00B70C4E"/>
    <w:rsid w:val="00B7138F"/>
    <w:rsid w:val="00B72108"/>
    <w:rsid w:val="00B724A1"/>
    <w:rsid w:val="00B72DC8"/>
    <w:rsid w:val="00B73AED"/>
    <w:rsid w:val="00B745D8"/>
    <w:rsid w:val="00B75256"/>
    <w:rsid w:val="00B75AE7"/>
    <w:rsid w:val="00B7604E"/>
    <w:rsid w:val="00B76466"/>
    <w:rsid w:val="00B76A44"/>
    <w:rsid w:val="00B76E25"/>
    <w:rsid w:val="00B76E45"/>
    <w:rsid w:val="00B7739E"/>
    <w:rsid w:val="00B80428"/>
    <w:rsid w:val="00B80512"/>
    <w:rsid w:val="00B80660"/>
    <w:rsid w:val="00B80CB5"/>
    <w:rsid w:val="00B81D04"/>
    <w:rsid w:val="00B8214D"/>
    <w:rsid w:val="00B8259E"/>
    <w:rsid w:val="00B82994"/>
    <w:rsid w:val="00B83672"/>
    <w:rsid w:val="00B837AF"/>
    <w:rsid w:val="00B84250"/>
    <w:rsid w:val="00B84420"/>
    <w:rsid w:val="00B847D0"/>
    <w:rsid w:val="00B84FFA"/>
    <w:rsid w:val="00B8545D"/>
    <w:rsid w:val="00B8577A"/>
    <w:rsid w:val="00B8593C"/>
    <w:rsid w:val="00B86120"/>
    <w:rsid w:val="00B86634"/>
    <w:rsid w:val="00B870C7"/>
    <w:rsid w:val="00B87408"/>
    <w:rsid w:val="00B87BB6"/>
    <w:rsid w:val="00B903A1"/>
    <w:rsid w:val="00B91241"/>
    <w:rsid w:val="00B915F7"/>
    <w:rsid w:val="00B91898"/>
    <w:rsid w:val="00B922BB"/>
    <w:rsid w:val="00B92814"/>
    <w:rsid w:val="00B92A20"/>
    <w:rsid w:val="00B934C1"/>
    <w:rsid w:val="00B93A2F"/>
    <w:rsid w:val="00B93CAF"/>
    <w:rsid w:val="00B94002"/>
    <w:rsid w:val="00B94045"/>
    <w:rsid w:val="00B942FA"/>
    <w:rsid w:val="00B94705"/>
    <w:rsid w:val="00B952FC"/>
    <w:rsid w:val="00B9540A"/>
    <w:rsid w:val="00B97103"/>
    <w:rsid w:val="00B97CA9"/>
    <w:rsid w:val="00B97F67"/>
    <w:rsid w:val="00BA0C35"/>
    <w:rsid w:val="00BA0D10"/>
    <w:rsid w:val="00BA0F51"/>
    <w:rsid w:val="00BA16E3"/>
    <w:rsid w:val="00BA192B"/>
    <w:rsid w:val="00BA2BB5"/>
    <w:rsid w:val="00BA3C45"/>
    <w:rsid w:val="00BA5297"/>
    <w:rsid w:val="00BA65CB"/>
    <w:rsid w:val="00BA6616"/>
    <w:rsid w:val="00BA710C"/>
    <w:rsid w:val="00BB0053"/>
    <w:rsid w:val="00BB0A59"/>
    <w:rsid w:val="00BB1EA2"/>
    <w:rsid w:val="00BB2B52"/>
    <w:rsid w:val="00BB3381"/>
    <w:rsid w:val="00BB3FD0"/>
    <w:rsid w:val="00BB4819"/>
    <w:rsid w:val="00BB5025"/>
    <w:rsid w:val="00BB6020"/>
    <w:rsid w:val="00BB68EB"/>
    <w:rsid w:val="00BB7C2D"/>
    <w:rsid w:val="00BB7D30"/>
    <w:rsid w:val="00BB7F0F"/>
    <w:rsid w:val="00BC199C"/>
    <w:rsid w:val="00BC1A90"/>
    <w:rsid w:val="00BC1E35"/>
    <w:rsid w:val="00BC2B6F"/>
    <w:rsid w:val="00BC3110"/>
    <w:rsid w:val="00BC319C"/>
    <w:rsid w:val="00BC36CA"/>
    <w:rsid w:val="00BC4ECC"/>
    <w:rsid w:val="00BC5821"/>
    <w:rsid w:val="00BC5AB6"/>
    <w:rsid w:val="00BC5EB0"/>
    <w:rsid w:val="00BC6457"/>
    <w:rsid w:val="00BC668C"/>
    <w:rsid w:val="00BC6E23"/>
    <w:rsid w:val="00BC7444"/>
    <w:rsid w:val="00BC7461"/>
    <w:rsid w:val="00BC7514"/>
    <w:rsid w:val="00BD0212"/>
    <w:rsid w:val="00BD0265"/>
    <w:rsid w:val="00BD05CE"/>
    <w:rsid w:val="00BD071C"/>
    <w:rsid w:val="00BD1A52"/>
    <w:rsid w:val="00BD2004"/>
    <w:rsid w:val="00BD203F"/>
    <w:rsid w:val="00BD26B4"/>
    <w:rsid w:val="00BD2B52"/>
    <w:rsid w:val="00BD2E30"/>
    <w:rsid w:val="00BD352B"/>
    <w:rsid w:val="00BD36E7"/>
    <w:rsid w:val="00BD38DF"/>
    <w:rsid w:val="00BD392D"/>
    <w:rsid w:val="00BD3E0E"/>
    <w:rsid w:val="00BD554D"/>
    <w:rsid w:val="00BD5CA2"/>
    <w:rsid w:val="00BD5D27"/>
    <w:rsid w:val="00BD6BF5"/>
    <w:rsid w:val="00BD6D8B"/>
    <w:rsid w:val="00BD75EB"/>
    <w:rsid w:val="00BD75F4"/>
    <w:rsid w:val="00BD78F8"/>
    <w:rsid w:val="00BD7A8F"/>
    <w:rsid w:val="00BD7C11"/>
    <w:rsid w:val="00BD7F8F"/>
    <w:rsid w:val="00BE0951"/>
    <w:rsid w:val="00BE0B92"/>
    <w:rsid w:val="00BE258B"/>
    <w:rsid w:val="00BE52BF"/>
    <w:rsid w:val="00BE5466"/>
    <w:rsid w:val="00BE564A"/>
    <w:rsid w:val="00BE583A"/>
    <w:rsid w:val="00BE59DE"/>
    <w:rsid w:val="00BE6394"/>
    <w:rsid w:val="00BE6983"/>
    <w:rsid w:val="00BE6B7B"/>
    <w:rsid w:val="00BE7582"/>
    <w:rsid w:val="00BE794D"/>
    <w:rsid w:val="00BE7BFD"/>
    <w:rsid w:val="00BE7C01"/>
    <w:rsid w:val="00BF0922"/>
    <w:rsid w:val="00BF09A0"/>
    <w:rsid w:val="00BF0C30"/>
    <w:rsid w:val="00BF0CFC"/>
    <w:rsid w:val="00BF0EC5"/>
    <w:rsid w:val="00BF0F9C"/>
    <w:rsid w:val="00BF13C9"/>
    <w:rsid w:val="00BF2E2C"/>
    <w:rsid w:val="00BF3472"/>
    <w:rsid w:val="00BF3519"/>
    <w:rsid w:val="00BF3760"/>
    <w:rsid w:val="00BF3A9C"/>
    <w:rsid w:val="00BF5174"/>
    <w:rsid w:val="00BF6E2F"/>
    <w:rsid w:val="00BF745C"/>
    <w:rsid w:val="00BF783F"/>
    <w:rsid w:val="00BF7F98"/>
    <w:rsid w:val="00C006F4"/>
    <w:rsid w:val="00C00F25"/>
    <w:rsid w:val="00C019C8"/>
    <w:rsid w:val="00C01CEC"/>
    <w:rsid w:val="00C01DE4"/>
    <w:rsid w:val="00C023FB"/>
    <w:rsid w:val="00C0264B"/>
    <w:rsid w:val="00C0347A"/>
    <w:rsid w:val="00C03D68"/>
    <w:rsid w:val="00C04174"/>
    <w:rsid w:val="00C0419F"/>
    <w:rsid w:val="00C04533"/>
    <w:rsid w:val="00C046ED"/>
    <w:rsid w:val="00C05548"/>
    <w:rsid w:val="00C05A96"/>
    <w:rsid w:val="00C06105"/>
    <w:rsid w:val="00C06452"/>
    <w:rsid w:val="00C06DA2"/>
    <w:rsid w:val="00C06EAB"/>
    <w:rsid w:val="00C07093"/>
    <w:rsid w:val="00C07628"/>
    <w:rsid w:val="00C07E5A"/>
    <w:rsid w:val="00C106A1"/>
    <w:rsid w:val="00C11081"/>
    <w:rsid w:val="00C1287C"/>
    <w:rsid w:val="00C12EE1"/>
    <w:rsid w:val="00C1340E"/>
    <w:rsid w:val="00C14202"/>
    <w:rsid w:val="00C1441A"/>
    <w:rsid w:val="00C15062"/>
    <w:rsid w:val="00C1515F"/>
    <w:rsid w:val="00C151B2"/>
    <w:rsid w:val="00C16495"/>
    <w:rsid w:val="00C168EE"/>
    <w:rsid w:val="00C16E9A"/>
    <w:rsid w:val="00C200A0"/>
    <w:rsid w:val="00C204B0"/>
    <w:rsid w:val="00C20606"/>
    <w:rsid w:val="00C208FC"/>
    <w:rsid w:val="00C21336"/>
    <w:rsid w:val="00C216E4"/>
    <w:rsid w:val="00C2195B"/>
    <w:rsid w:val="00C22302"/>
    <w:rsid w:val="00C22892"/>
    <w:rsid w:val="00C24393"/>
    <w:rsid w:val="00C244D1"/>
    <w:rsid w:val="00C24821"/>
    <w:rsid w:val="00C24B9D"/>
    <w:rsid w:val="00C24ED1"/>
    <w:rsid w:val="00C25E4B"/>
    <w:rsid w:val="00C25FE3"/>
    <w:rsid w:val="00C2631C"/>
    <w:rsid w:val="00C26717"/>
    <w:rsid w:val="00C27B0E"/>
    <w:rsid w:val="00C27CCB"/>
    <w:rsid w:val="00C3024F"/>
    <w:rsid w:val="00C30C32"/>
    <w:rsid w:val="00C3123E"/>
    <w:rsid w:val="00C31694"/>
    <w:rsid w:val="00C31DBD"/>
    <w:rsid w:val="00C3270B"/>
    <w:rsid w:val="00C336C5"/>
    <w:rsid w:val="00C33907"/>
    <w:rsid w:val="00C33F1B"/>
    <w:rsid w:val="00C341E7"/>
    <w:rsid w:val="00C36715"/>
    <w:rsid w:val="00C36FC6"/>
    <w:rsid w:val="00C37A29"/>
    <w:rsid w:val="00C37AC7"/>
    <w:rsid w:val="00C37C24"/>
    <w:rsid w:val="00C37C64"/>
    <w:rsid w:val="00C37D1C"/>
    <w:rsid w:val="00C3BE2F"/>
    <w:rsid w:val="00C403DE"/>
    <w:rsid w:val="00C40EA2"/>
    <w:rsid w:val="00C417B8"/>
    <w:rsid w:val="00C422AC"/>
    <w:rsid w:val="00C4251C"/>
    <w:rsid w:val="00C429F9"/>
    <w:rsid w:val="00C4370D"/>
    <w:rsid w:val="00C44572"/>
    <w:rsid w:val="00C44AC3"/>
    <w:rsid w:val="00C45239"/>
    <w:rsid w:val="00C455D6"/>
    <w:rsid w:val="00C46449"/>
    <w:rsid w:val="00C4695D"/>
    <w:rsid w:val="00C46B81"/>
    <w:rsid w:val="00C46F61"/>
    <w:rsid w:val="00C4745E"/>
    <w:rsid w:val="00C476AA"/>
    <w:rsid w:val="00C47A94"/>
    <w:rsid w:val="00C47B4E"/>
    <w:rsid w:val="00C47C35"/>
    <w:rsid w:val="00C5065B"/>
    <w:rsid w:val="00C50969"/>
    <w:rsid w:val="00C510DB"/>
    <w:rsid w:val="00C519D0"/>
    <w:rsid w:val="00C51D2C"/>
    <w:rsid w:val="00C52CA4"/>
    <w:rsid w:val="00C5319E"/>
    <w:rsid w:val="00C53477"/>
    <w:rsid w:val="00C53666"/>
    <w:rsid w:val="00C540E0"/>
    <w:rsid w:val="00C5458D"/>
    <w:rsid w:val="00C547C1"/>
    <w:rsid w:val="00C54F49"/>
    <w:rsid w:val="00C54F56"/>
    <w:rsid w:val="00C54F9C"/>
    <w:rsid w:val="00C555AB"/>
    <w:rsid w:val="00C560F0"/>
    <w:rsid w:val="00C56B00"/>
    <w:rsid w:val="00C56EF1"/>
    <w:rsid w:val="00C57206"/>
    <w:rsid w:val="00C57AFA"/>
    <w:rsid w:val="00C60057"/>
    <w:rsid w:val="00C60A8D"/>
    <w:rsid w:val="00C60BEF"/>
    <w:rsid w:val="00C61A9F"/>
    <w:rsid w:val="00C62164"/>
    <w:rsid w:val="00C62412"/>
    <w:rsid w:val="00C62D08"/>
    <w:rsid w:val="00C62D43"/>
    <w:rsid w:val="00C62FAA"/>
    <w:rsid w:val="00C63439"/>
    <w:rsid w:val="00C6392C"/>
    <w:rsid w:val="00C63C40"/>
    <w:rsid w:val="00C6429B"/>
    <w:rsid w:val="00C64800"/>
    <w:rsid w:val="00C6495A"/>
    <w:rsid w:val="00C64CB9"/>
    <w:rsid w:val="00C64D28"/>
    <w:rsid w:val="00C64D2E"/>
    <w:rsid w:val="00C64E42"/>
    <w:rsid w:val="00C659CE"/>
    <w:rsid w:val="00C6700A"/>
    <w:rsid w:val="00C6717D"/>
    <w:rsid w:val="00C70056"/>
    <w:rsid w:val="00C7062C"/>
    <w:rsid w:val="00C708AA"/>
    <w:rsid w:val="00C70ABA"/>
    <w:rsid w:val="00C70FEF"/>
    <w:rsid w:val="00C710A3"/>
    <w:rsid w:val="00C7182D"/>
    <w:rsid w:val="00C720CE"/>
    <w:rsid w:val="00C738E1"/>
    <w:rsid w:val="00C73EFD"/>
    <w:rsid w:val="00C7489D"/>
    <w:rsid w:val="00C74A1A"/>
    <w:rsid w:val="00C74B99"/>
    <w:rsid w:val="00C7538E"/>
    <w:rsid w:val="00C765A0"/>
    <w:rsid w:val="00C765AA"/>
    <w:rsid w:val="00C778D8"/>
    <w:rsid w:val="00C77DFF"/>
    <w:rsid w:val="00C80117"/>
    <w:rsid w:val="00C80AFD"/>
    <w:rsid w:val="00C80F6F"/>
    <w:rsid w:val="00C81360"/>
    <w:rsid w:val="00C817CF"/>
    <w:rsid w:val="00C81C9B"/>
    <w:rsid w:val="00C81CFA"/>
    <w:rsid w:val="00C81E62"/>
    <w:rsid w:val="00C8290E"/>
    <w:rsid w:val="00C82F48"/>
    <w:rsid w:val="00C83732"/>
    <w:rsid w:val="00C83AB4"/>
    <w:rsid w:val="00C84194"/>
    <w:rsid w:val="00C84768"/>
    <w:rsid w:val="00C84983"/>
    <w:rsid w:val="00C853F2"/>
    <w:rsid w:val="00C867FB"/>
    <w:rsid w:val="00C86C14"/>
    <w:rsid w:val="00C904EF"/>
    <w:rsid w:val="00C90906"/>
    <w:rsid w:val="00C90D25"/>
    <w:rsid w:val="00C90F7E"/>
    <w:rsid w:val="00C91215"/>
    <w:rsid w:val="00C92505"/>
    <w:rsid w:val="00C92A0B"/>
    <w:rsid w:val="00C936CC"/>
    <w:rsid w:val="00C94683"/>
    <w:rsid w:val="00C94727"/>
    <w:rsid w:val="00C94BB1"/>
    <w:rsid w:val="00C958CD"/>
    <w:rsid w:val="00C963F7"/>
    <w:rsid w:val="00C965EE"/>
    <w:rsid w:val="00C970B6"/>
    <w:rsid w:val="00CA0177"/>
    <w:rsid w:val="00CA0568"/>
    <w:rsid w:val="00CA0820"/>
    <w:rsid w:val="00CA1E39"/>
    <w:rsid w:val="00CA23E6"/>
    <w:rsid w:val="00CA2AB4"/>
    <w:rsid w:val="00CA2E33"/>
    <w:rsid w:val="00CA3F47"/>
    <w:rsid w:val="00CA44A8"/>
    <w:rsid w:val="00CA500D"/>
    <w:rsid w:val="00CA5897"/>
    <w:rsid w:val="00CA5CF8"/>
    <w:rsid w:val="00CA6280"/>
    <w:rsid w:val="00CA6364"/>
    <w:rsid w:val="00CA64E2"/>
    <w:rsid w:val="00CA66A1"/>
    <w:rsid w:val="00CA6870"/>
    <w:rsid w:val="00CA79D4"/>
    <w:rsid w:val="00CA7E50"/>
    <w:rsid w:val="00CB0E37"/>
    <w:rsid w:val="00CB0E7F"/>
    <w:rsid w:val="00CB12D5"/>
    <w:rsid w:val="00CB16C0"/>
    <w:rsid w:val="00CB1A08"/>
    <w:rsid w:val="00CB1E1C"/>
    <w:rsid w:val="00CB1EAC"/>
    <w:rsid w:val="00CB2902"/>
    <w:rsid w:val="00CB29A1"/>
    <w:rsid w:val="00CB35FF"/>
    <w:rsid w:val="00CB3A04"/>
    <w:rsid w:val="00CB440E"/>
    <w:rsid w:val="00CB4689"/>
    <w:rsid w:val="00CB526F"/>
    <w:rsid w:val="00CB572D"/>
    <w:rsid w:val="00CB6A23"/>
    <w:rsid w:val="00CB6DC4"/>
    <w:rsid w:val="00CB6FAA"/>
    <w:rsid w:val="00CB7847"/>
    <w:rsid w:val="00CC031D"/>
    <w:rsid w:val="00CC0A5B"/>
    <w:rsid w:val="00CC1719"/>
    <w:rsid w:val="00CC17FB"/>
    <w:rsid w:val="00CC21D0"/>
    <w:rsid w:val="00CC24EB"/>
    <w:rsid w:val="00CC2ECB"/>
    <w:rsid w:val="00CC3092"/>
    <w:rsid w:val="00CC3A48"/>
    <w:rsid w:val="00CC4E54"/>
    <w:rsid w:val="00CC50A8"/>
    <w:rsid w:val="00CC5282"/>
    <w:rsid w:val="00CC56BA"/>
    <w:rsid w:val="00CC5A19"/>
    <w:rsid w:val="00CC64F4"/>
    <w:rsid w:val="00CC68BA"/>
    <w:rsid w:val="00CC6A0A"/>
    <w:rsid w:val="00CC71AB"/>
    <w:rsid w:val="00CC71F2"/>
    <w:rsid w:val="00CC7A3A"/>
    <w:rsid w:val="00CC7C46"/>
    <w:rsid w:val="00CD0615"/>
    <w:rsid w:val="00CD1201"/>
    <w:rsid w:val="00CD16B6"/>
    <w:rsid w:val="00CD277E"/>
    <w:rsid w:val="00CD2881"/>
    <w:rsid w:val="00CD2E8E"/>
    <w:rsid w:val="00CD2EC4"/>
    <w:rsid w:val="00CD2EE6"/>
    <w:rsid w:val="00CD39B7"/>
    <w:rsid w:val="00CD3A8F"/>
    <w:rsid w:val="00CD3D77"/>
    <w:rsid w:val="00CD62A8"/>
    <w:rsid w:val="00CD74A6"/>
    <w:rsid w:val="00CD756C"/>
    <w:rsid w:val="00CD7695"/>
    <w:rsid w:val="00CD7AC7"/>
    <w:rsid w:val="00CE03E3"/>
    <w:rsid w:val="00CE0A89"/>
    <w:rsid w:val="00CE0ABD"/>
    <w:rsid w:val="00CE0D9D"/>
    <w:rsid w:val="00CE299F"/>
    <w:rsid w:val="00CE2FDB"/>
    <w:rsid w:val="00CE34D6"/>
    <w:rsid w:val="00CE3589"/>
    <w:rsid w:val="00CE35F4"/>
    <w:rsid w:val="00CE5B4D"/>
    <w:rsid w:val="00CE67F8"/>
    <w:rsid w:val="00CE684A"/>
    <w:rsid w:val="00CE687B"/>
    <w:rsid w:val="00CE731C"/>
    <w:rsid w:val="00CE7A64"/>
    <w:rsid w:val="00CF0A29"/>
    <w:rsid w:val="00CF0BE8"/>
    <w:rsid w:val="00CF11A8"/>
    <w:rsid w:val="00CF18D6"/>
    <w:rsid w:val="00CF1A35"/>
    <w:rsid w:val="00CF1E9A"/>
    <w:rsid w:val="00CF2434"/>
    <w:rsid w:val="00CF2618"/>
    <w:rsid w:val="00CF2A67"/>
    <w:rsid w:val="00CF2A84"/>
    <w:rsid w:val="00CF34BE"/>
    <w:rsid w:val="00CF3629"/>
    <w:rsid w:val="00CF3B0F"/>
    <w:rsid w:val="00CF405D"/>
    <w:rsid w:val="00CF4334"/>
    <w:rsid w:val="00CF463A"/>
    <w:rsid w:val="00CF55A6"/>
    <w:rsid w:val="00CF5996"/>
    <w:rsid w:val="00CF6BDF"/>
    <w:rsid w:val="00CF712D"/>
    <w:rsid w:val="00CF7721"/>
    <w:rsid w:val="00CF7B42"/>
    <w:rsid w:val="00D00733"/>
    <w:rsid w:val="00D014E4"/>
    <w:rsid w:val="00D01A1C"/>
    <w:rsid w:val="00D020D0"/>
    <w:rsid w:val="00D024A8"/>
    <w:rsid w:val="00D032ED"/>
    <w:rsid w:val="00D035CA"/>
    <w:rsid w:val="00D036B9"/>
    <w:rsid w:val="00D0372A"/>
    <w:rsid w:val="00D03E07"/>
    <w:rsid w:val="00D03E9C"/>
    <w:rsid w:val="00D03F90"/>
    <w:rsid w:val="00D04C67"/>
    <w:rsid w:val="00D0553F"/>
    <w:rsid w:val="00D077E9"/>
    <w:rsid w:val="00D07B73"/>
    <w:rsid w:val="00D07D20"/>
    <w:rsid w:val="00D07DF6"/>
    <w:rsid w:val="00D100DD"/>
    <w:rsid w:val="00D11886"/>
    <w:rsid w:val="00D12BF4"/>
    <w:rsid w:val="00D12D79"/>
    <w:rsid w:val="00D131FE"/>
    <w:rsid w:val="00D133F1"/>
    <w:rsid w:val="00D1387C"/>
    <w:rsid w:val="00D13895"/>
    <w:rsid w:val="00D14BA0"/>
    <w:rsid w:val="00D1521C"/>
    <w:rsid w:val="00D156D5"/>
    <w:rsid w:val="00D1589F"/>
    <w:rsid w:val="00D16B7B"/>
    <w:rsid w:val="00D17648"/>
    <w:rsid w:val="00D17ABB"/>
    <w:rsid w:val="00D20376"/>
    <w:rsid w:val="00D20806"/>
    <w:rsid w:val="00D20CA8"/>
    <w:rsid w:val="00D21218"/>
    <w:rsid w:val="00D21DF9"/>
    <w:rsid w:val="00D21F1E"/>
    <w:rsid w:val="00D22916"/>
    <w:rsid w:val="00D22AAD"/>
    <w:rsid w:val="00D22C8A"/>
    <w:rsid w:val="00D22F2D"/>
    <w:rsid w:val="00D22FE4"/>
    <w:rsid w:val="00D23599"/>
    <w:rsid w:val="00D23618"/>
    <w:rsid w:val="00D23CBD"/>
    <w:rsid w:val="00D23EBB"/>
    <w:rsid w:val="00D24123"/>
    <w:rsid w:val="00D24132"/>
    <w:rsid w:val="00D242AC"/>
    <w:rsid w:val="00D24310"/>
    <w:rsid w:val="00D24628"/>
    <w:rsid w:val="00D25A99"/>
    <w:rsid w:val="00D25EEB"/>
    <w:rsid w:val="00D27051"/>
    <w:rsid w:val="00D2E668"/>
    <w:rsid w:val="00D32A47"/>
    <w:rsid w:val="00D32B9C"/>
    <w:rsid w:val="00D32EE2"/>
    <w:rsid w:val="00D32F71"/>
    <w:rsid w:val="00D3313F"/>
    <w:rsid w:val="00D33D2E"/>
    <w:rsid w:val="00D33E98"/>
    <w:rsid w:val="00D354B8"/>
    <w:rsid w:val="00D357E6"/>
    <w:rsid w:val="00D35F87"/>
    <w:rsid w:val="00D36D2F"/>
    <w:rsid w:val="00D3701B"/>
    <w:rsid w:val="00D371AC"/>
    <w:rsid w:val="00D373AE"/>
    <w:rsid w:val="00D37ECA"/>
    <w:rsid w:val="00D40D67"/>
    <w:rsid w:val="00D41D07"/>
    <w:rsid w:val="00D41F2F"/>
    <w:rsid w:val="00D422F0"/>
    <w:rsid w:val="00D429F9"/>
    <w:rsid w:val="00D42F7B"/>
    <w:rsid w:val="00D43336"/>
    <w:rsid w:val="00D43732"/>
    <w:rsid w:val="00D43928"/>
    <w:rsid w:val="00D43B65"/>
    <w:rsid w:val="00D442CA"/>
    <w:rsid w:val="00D445D9"/>
    <w:rsid w:val="00D44671"/>
    <w:rsid w:val="00D4485A"/>
    <w:rsid w:val="00D44D44"/>
    <w:rsid w:val="00D456F9"/>
    <w:rsid w:val="00D45A64"/>
    <w:rsid w:val="00D45B80"/>
    <w:rsid w:val="00D45DF9"/>
    <w:rsid w:val="00D46BDF"/>
    <w:rsid w:val="00D46D7F"/>
    <w:rsid w:val="00D46F6A"/>
    <w:rsid w:val="00D47B7F"/>
    <w:rsid w:val="00D502D4"/>
    <w:rsid w:val="00D5082F"/>
    <w:rsid w:val="00D50927"/>
    <w:rsid w:val="00D50A7A"/>
    <w:rsid w:val="00D51045"/>
    <w:rsid w:val="00D520E4"/>
    <w:rsid w:val="00D530A9"/>
    <w:rsid w:val="00D533F1"/>
    <w:rsid w:val="00D53974"/>
    <w:rsid w:val="00D53F8F"/>
    <w:rsid w:val="00D543B2"/>
    <w:rsid w:val="00D543D7"/>
    <w:rsid w:val="00D547B2"/>
    <w:rsid w:val="00D54F8D"/>
    <w:rsid w:val="00D55138"/>
    <w:rsid w:val="00D552C9"/>
    <w:rsid w:val="00D5566D"/>
    <w:rsid w:val="00D556F4"/>
    <w:rsid w:val="00D5599B"/>
    <w:rsid w:val="00D56614"/>
    <w:rsid w:val="00D567D0"/>
    <w:rsid w:val="00D56982"/>
    <w:rsid w:val="00D56B6E"/>
    <w:rsid w:val="00D56C50"/>
    <w:rsid w:val="00D56CAD"/>
    <w:rsid w:val="00D56E07"/>
    <w:rsid w:val="00D571C0"/>
    <w:rsid w:val="00D61A92"/>
    <w:rsid w:val="00D61C71"/>
    <w:rsid w:val="00D61D00"/>
    <w:rsid w:val="00D626CD"/>
    <w:rsid w:val="00D63818"/>
    <w:rsid w:val="00D63A82"/>
    <w:rsid w:val="00D63A92"/>
    <w:rsid w:val="00D64534"/>
    <w:rsid w:val="00D65065"/>
    <w:rsid w:val="00D655A6"/>
    <w:rsid w:val="00D65F0F"/>
    <w:rsid w:val="00D66FD7"/>
    <w:rsid w:val="00D6730B"/>
    <w:rsid w:val="00D67753"/>
    <w:rsid w:val="00D701ED"/>
    <w:rsid w:val="00D707B0"/>
    <w:rsid w:val="00D71332"/>
    <w:rsid w:val="00D7231C"/>
    <w:rsid w:val="00D73E22"/>
    <w:rsid w:val="00D7517F"/>
    <w:rsid w:val="00D758F4"/>
    <w:rsid w:val="00D7615D"/>
    <w:rsid w:val="00D763A5"/>
    <w:rsid w:val="00D763CA"/>
    <w:rsid w:val="00D76CA0"/>
    <w:rsid w:val="00D76F04"/>
    <w:rsid w:val="00D77026"/>
    <w:rsid w:val="00D778EE"/>
    <w:rsid w:val="00D779A0"/>
    <w:rsid w:val="00D806A8"/>
    <w:rsid w:val="00D80F53"/>
    <w:rsid w:val="00D816D2"/>
    <w:rsid w:val="00D81A04"/>
    <w:rsid w:val="00D821F6"/>
    <w:rsid w:val="00D8248E"/>
    <w:rsid w:val="00D82E4D"/>
    <w:rsid w:val="00D83B9A"/>
    <w:rsid w:val="00D84C93"/>
    <w:rsid w:val="00D84CF3"/>
    <w:rsid w:val="00D85E8D"/>
    <w:rsid w:val="00D85EF8"/>
    <w:rsid w:val="00D86091"/>
    <w:rsid w:val="00D8726B"/>
    <w:rsid w:val="00D87704"/>
    <w:rsid w:val="00D87B5E"/>
    <w:rsid w:val="00D90337"/>
    <w:rsid w:val="00D9066D"/>
    <w:rsid w:val="00D90D2C"/>
    <w:rsid w:val="00D911C3"/>
    <w:rsid w:val="00D917DE"/>
    <w:rsid w:val="00D91BDF"/>
    <w:rsid w:val="00D92893"/>
    <w:rsid w:val="00D93508"/>
    <w:rsid w:val="00D9390A"/>
    <w:rsid w:val="00D93F9F"/>
    <w:rsid w:val="00D946A9"/>
    <w:rsid w:val="00D946AD"/>
    <w:rsid w:val="00D94ABD"/>
    <w:rsid w:val="00D95004"/>
    <w:rsid w:val="00D952C8"/>
    <w:rsid w:val="00D953BE"/>
    <w:rsid w:val="00D955C8"/>
    <w:rsid w:val="00D95B3C"/>
    <w:rsid w:val="00D95C4D"/>
    <w:rsid w:val="00D95EDA"/>
    <w:rsid w:val="00D96BB8"/>
    <w:rsid w:val="00D97325"/>
    <w:rsid w:val="00D97978"/>
    <w:rsid w:val="00DA068F"/>
    <w:rsid w:val="00DA07A3"/>
    <w:rsid w:val="00DA0A8C"/>
    <w:rsid w:val="00DA15BA"/>
    <w:rsid w:val="00DA176B"/>
    <w:rsid w:val="00DA20B8"/>
    <w:rsid w:val="00DA2612"/>
    <w:rsid w:val="00DA29D6"/>
    <w:rsid w:val="00DA36EB"/>
    <w:rsid w:val="00DA37F1"/>
    <w:rsid w:val="00DA38B1"/>
    <w:rsid w:val="00DA3AFD"/>
    <w:rsid w:val="00DA4F61"/>
    <w:rsid w:val="00DA5390"/>
    <w:rsid w:val="00DA60ED"/>
    <w:rsid w:val="00DA63DB"/>
    <w:rsid w:val="00DA7B47"/>
    <w:rsid w:val="00DA7BC3"/>
    <w:rsid w:val="00DA7E35"/>
    <w:rsid w:val="00DB0165"/>
    <w:rsid w:val="00DB07AD"/>
    <w:rsid w:val="00DB0AE7"/>
    <w:rsid w:val="00DB0CF8"/>
    <w:rsid w:val="00DB1C74"/>
    <w:rsid w:val="00DB2602"/>
    <w:rsid w:val="00DB2A09"/>
    <w:rsid w:val="00DB2F3B"/>
    <w:rsid w:val="00DB3439"/>
    <w:rsid w:val="00DB34C5"/>
    <w:rsid w:val="00DB39DE"/>
    <w:rsid w:val="00DB4E19"/>
    <w:rsid w:val="00DB5BD2"/>
    <w:rsid w:val="00DB5CF7"/>
    <w:rsid w:val="00DB5F86"/>
    <w:rsid w:val="00DB604A"/>
    <w:rsid w:val="00DB64D1"/>
    <w:rsid w:val="00DB6661"/>
    <w:rsid w:val="00DB66A7"/>
    <w:rsid w:val="00DB6AEB"/>
    <w:rsid w:val="00DB6EB4"/>
    <w:rsid w:val="00DC01A4"/>
    <w:rsid w:val="00DC061D"/>
    <w:rsid w:val="00DC0A75"/>
    <w:rsid w:val="00DC0B91"/>
    <w:rsid w:val="00DC1674"/>
    <w:rsid w:val="00DC1AB0"/>
    <w:rsid w:val="00DC1F0A"/>
    <w:rsid w:val="00DC2BB4"/>
    <w:rsid w:val="00DC38E6"/>
    <w:rsid w:val="00DC4641"/>
    <w:rsid w:val="00DC5113"/>
    <w:rsid w:val="00DC5294"/>
    <w:rsid w:val="00DC53A1"/>
    <w:rsid w:val="00DC55F5"/>
    <w:rsid w:val="00DC5830"/>
    <w:rsid w:val="00DC5A62"/>
    <w:rsid w:val="00DC5A85"/>
    <w:rsid w:val="00DC655A"/>
    <w:rsid w:val="00DC688D"/>
    <w:rsid w:val="00DC698E"/>
    <w:rsid w:val="00DC791D"/>
    <w:rsid w:val="00DC7980"/>
    <w:rsid w:val="00DD120B"/>
    <w:rsid w:val="00DD130D"/>
    <w:rsid w:val="00DD1437"/>
    <w:rsid w:val="00DD186F"/>
    <w:rsid w:val="00DD1ABC"/>
    <w:rsid w:val="00DD3A79"/>
    <w:rsid w:val="00DD3D50"/>
    <w:rsid w:val="00DD3E31"/>
    <w:rsid w:val="00DD3F77"/>
    <w:rsid w:val="00DD40A7"/>
    <w:rsid w:val="00DD40B4"/>
    <w:rsid w:val="00DD45F4"/>
    <w:rsid w:val="00DD4AEB"/>
    <w:rsid w:val="00DD4BA7"/>
    <w:rsid w:val="00DD4BB3"/>
    <w:rsid w:val="00DD50A9"/>
    <w:rsid w:val="00DD7415"/>
    <w:rsid w:val="00DD7C45"/>
    <w:rsid w:val="00DE0403"/>
    <w:rsid w:val="00DE063D"/>
    <w:rsid w:val="00DE0898"/>
    <w:rsid w:val="00DE0D75"/>
    <w:rsid w:val="00DE0FCC"/>
    <w:rsid w:val="00DE171B"/>
    <w:rsid w:val="00DE19CD"/>
    <w:rsid w:val="00DE24A6"/>
    <w:rsid w:val="00DE26E5"/>
    <w:rsid w:val="00DE300A"/>
    <w:rsid w:val="00DE3087"/>
    <w:rsid w:val="00DE3A13"/>
    <w:rsid w:val="00DE4A80"/>
    <w:rsid w:val="00DE5805"/>
    <w:rsid w:val="00DE58D5"/>
    <w:rsid w:val="00DE5C33"/>
    <w:rsid w:val="00DE5D93"/>
    <w:rsid w:val="00DE5DDD"/>
    <w:rsid w:val="00DE6581"/>
    <w:rsid w:val="00DE6E67"/>
    <w:rsid w:val="00DE6FB7"/>
    <w:rsid w:val="00DE72ED"/>
    <w:rsid w:val="00DE74E6"/>
    <w:rsid w:val="00DE7AC4"/>
    <w:rsid w:val="00DF079F"/>
    <w:rsid w:val="00DF0D46"/>
    <w:rsid w:val="00DF36C8"/>
    <w:rsid w:val="00DF3765"/>
    <w:rsid w:val="00DF3C10"/>
    <w:rsid w:val="00DF3DB0"/>
    <w:rsid w:val="00DF465C"/>
    <w:rsid w:val="00DF5645"/>
    <w:rsid w:val="00DF5E63"/>
    <w:rsid w:val="00DF5F39"/>
    <w:rsid w:val="00DF6012"/>
    <w:rsid w:val="00DF6B1B"/>
    <w:rsid w:val="00DF6B62"/>
    <w:rsid w:val="00DF711D"/>
    <w:rsid w:val="00DF7F0C"/>
    <w:rsid w:val="00E003E9"/>
    <w:rsid w:val="00E00770"/>
    <w:rsid w:val="00E00E02"/>
    <w:rsid w:val="00E00EA8"/>
    <w:rsid w:val="00E01350"/>
    <w:rsid w:val="00E014F6"/>
    <w:rsid w:val="00E018CD"/>
    <w:rsid w:val="00E018E7"/>
    <w:rsid w:val="00E01D38"/>
    <w:rsid w:val="00E022EC"/>
    <w:rsid w:val="00E02A14"/>
    <w:rsid w:val="00E02E9C"/>
    <w:rsid w:val="00E02FBD"/>
    <w:rsid w:val="00E03570"/>
    <w:rsid w:val="00E0400A"/>
    <w:rsid w:val="00E0418D"/>
    <w:rsid w:val="00E04ACD"/>
    <w:rsid w:val="00E04EE1"/>
    <w:rsid w:val="00E05270"/>
    <w:rsid w:val="00E058CD"/>
    <w:rsid w:val="00E05D73"/>
    <w:rsid w:val="00E05EA8"/>
    <w:rsid w:val="00E06D79"/>
    <w:rsid w:val="00E07A2B"/>
    <w:rsid w:val="00E07CB6"/>
    <w:rsid w:val="00E07F60"/>
    <w:rsid w:val="00E10210"/>
    <w:rsid w:val="00E11157"/>
    <w:rsid w:val="00E11243"/>
    <w:rsid w:val="00E11AE8"/>
    <w:rsid w:val="00E120E7"/>
    <w:rsid w:val="00E12CF8"/>
    <w:rsid w:val="00E13BE5"/>
    <w:rsid w:val="00E13D92"/>
    <w:rsid w:val="00E140AF"/>
    <w:rsid w:val="00E142F5"/>
    <w:rsid w:val="00E14449"/>
    <w:rsid w:val="00E144E7"/>
    <w:rsid w:val="00E146D5"/>
    <w:rsid w:val="00E147FA"/>
    <w:rsid w:val="00E14C9A"/>
    <w:rsid w:val="00E14F67"/>
    <w:rsid w:val="00E1522C"/>
    <w:rsid w:val="00E15842"/>
    <w:rsid w:val="00E15984"/>
    <w:rsid w:val="00E161EB"/>
    <w:rsid w:val="00E166B2"/>
    <w:rsid w:val="00E17CAA"/>
    <w:rsid w:val="00E20294"/>
    <w:rsid w:val="00E20404"/>
    <w:rsid w:val="00E2095C"/>
    <w:rsid w:val="00E20C96"/>
    <w:rsid w:val="00E21100"/>
    <w:rsid w:val="00E23513"/>
    <w:rsid w:val="00E246C3"/>
    <w:rsid w:val="00E24AA0"/>
    <w:rsid w:val="00E24AB4"/>
    <w:rsid w:val="00E257F5"/>
    <w:rsid w:val="00E27D9F"/>
    <w:rsid w:val="00E27F47"/>
    <w:rsid w:val="00E3035B"/>
    <w:rsid w:val="00E30CEC"/>
    <w:rsid w:val="00E3130A"/>
    <w:rsid w:val="00E31AB3"/>
    <w:rsid w:val="00E31DAC"/>
    <w:rsid w:val="00E329C1"/>
    <w:rsid w:val="00E32C2F"/>
    <w:rsid w:val="00E33032"/>
    <w:rsid w:val="00E332B5"/>
    <w:rsid w:val="00E33477"/>
    <w:rsid w:val="00E33B39"/>
    <w:rsid w:val="00E344C5"/>
    <w:rsid w:val="00E347C6"/>
    <w:rsid w:val="00E35627"/>
    <w:rsid w:val="00E35767"/>
    <w:rsid w:val="00E3577E"/>
    <w:rsid w:val="00E35C2D"/>
    <w:rsid w:val="00E37820"/>
    <w:rsid w:val="00E37F05"/>
    <w:rsid w:val="00E4055C"/>
    <w:rsid w:val="00E40D3B"/>
    <w:rsid w:val="00E40FB3"/>
    <w:rsid w:val="00E410FC"/>
    <w:rsid w:val="00E41A83"/>
    <w:rsid w:val="00E41FD0"/>
    <w:rsid w:val="00E42EE7"/>
    <w:rsid w:val="00E43400"/>
    <w:rsid w:val="00E43B48"/>
    <w:rsid w:val="00E44074"/>
    <w:rsid w:val="00E443CC"/>
    <w:rsid w:val="00E44505"/>
    <w:rsid w:val="00E45166"/>
    <w:rsid w:val="00E45590"/>
    <w:rsid w:val="00E455FA"/>
    <w:rsid w:val="00E45B62"/>
    <w:rsid w:val="00E46F6A"/>
    <w:rsid w:val="00E47DBC"/>
    <w:rsid w:val="00E500A6"/>
    <w:rsid w:val="00E50640"/>
    <w:rsid w:val="00E50A8F"/>
    <w:rsid w:val="00E514D9"/>
    <w:rsid w:val="00E52EBE"/>
    <w:rsid w:val="00E5332F"/>
    <w:rsid w:val="00E53A26"/>
    <w:rsid w:val="00E53BA1"/>
    <w:rsid w:val="00E53C07"/>
    <w:rsid w:val="00E54738"/>
    <w:rsid w:val="00E54A31"/>
    <w:rsid w:val="00E5535B"/>
    <w:rsid w:val="00E55964"/>
    <w:rsid w:val="00E55BC5"/>
    <w:rsid w:val="00E55C2F"/>
    <w:rsid w:val="00E56450"/>
    <w:rsid w:val="00E56D84"/>
    <w:rsid w:val="00E56D8B"/>
    <w:rsid w:val="00E574CE"/>
    <w:rsid w:val="00E579D8"/>
    <w:rsid w:val="00E57A33"/>
    <w:rsid w:val="00E57FE2"/>
    <w:rsid w:val="00E603BE"/>
    <w:rsid w:val="00E60D8F"/>
    <w:rsid w:val="00E612BE"/>
    <w:rsid w:val="00E618CA"/>
    <w:rsid w:val="00E61B99"/>
    <w:rsid w:val="00E6212D"/>
    <w:rsid w:val="00E62371"/>
    <w:rsid w:val="00E62781"/>
    <w:rsid w:val="00E63BB9"/>
    <w:rsid w:val="00E64263"/>
    <w:rsid w:val="00E642F4"/>
    <w:rsid w:val="00E647DC"/>
    <w:rsid w:val="00E651F7"/>
    <w:rsid w:val="00E65D70"/>
    <w:rsid w:val="00E65DC6"/>
    <w:rsid w:val="00E665AE"/>
    <w:rsid w:val="00E66E78"/>
    <w:rsid w:val="00E67B1F"/>
    <w:rsid w:val="00E704D9"/>
    <w:rsid w:val="00E717AF"/>
    <w:rsid w:val="00E7183F"/>
    <w:rsid w:val="00E71880"/>
    <w:rsid w:val="00E72B7C"/>
    <w:rsid w:val="00E72D4C"/>
    <w:rsid w:val="00E73679"/>
    <w:rsid w:val="00E73E45"/>
    <w:rsid w:val="00E74524"/>
    <w:rsid w:val="00E75225"/>
    <w:rsid w:val="00E75CBE"/>
    <w:rsid w:val="00E76693"/>
    <w:rsid w:val="00E768B7"/>
    <w:rsid w:val="00E77427"/>
    <w:rsid w:val="00E809C7"/>
    <w:rsid w:val="00E80C92"/>
    <w:rsid w:val="00E827CD"/>
    <w:rsid w:val="00E82F3B"/>
    <w:rsid w:val="00E83171"/>
    <w:rsid w:val="00E8350D"/>
    <w:rsid w:val="00E837BB"/>
    <w:rsid w:val="00E83D96"/>
    <w:rsid w:val="00E84C54"/>
    <w:rsid w:val="00E84F25"/>
    <w:rsid w:val="00E85C10"/>
    <w:rsid w:val="00E85E9F"/>
    <w:rsid w:val="00E85F76"/>
    <w:rsid w:val="00E8702E"/>
    <w:rsid w:val="00E8731C"/>
    <w:rsid w:val="00E87595"/>
    <w:rsid w:val="00E877D5"/>
    <w:rsid w:val="00E8798D"/>
    <w:rsid w:val="00E87B5C"/>
    <w:rsid w:val="00E87BC4"/>
    <w:rsid w:val="00E904CA"/>
    <w:rsid w:val="00E90550"/>
    <w:rsid w:val="00E90A79"/>
    <w:rsid w:val="00E911C1"/>
    <w:rsid w:val="00E913CD"/>
    <w:rsid w:val="00E9144E"/>
    <w:rsid w:val="00E91937"/>
    <w:rsid w:val="00E91AA8"/>
    <w:rsid w:val="00E91CA5"/>
    <w:rsid w:val="00E91EB0"/>
    <w:rsid w:val="00E92C1E"/>
    <w:rsid w:val="00E930E7"/>
    <w:rsid w:val="00E93657"/>
    <w:rsid w:val="00E93678"/>
    <w:rsid w:val="00E93A24"/>
    <w:rsid w:val="00E942DD"/>
    <w:rsid w:val="00E9439D"/>
    <w:rsid w:val="00E943AB"/>
    <w:rsid w:val="00E945F0"/>
    <w:rsid w:val="00E94C22"/>
    <w:rsid w:val="00E94E13"/>
    <w:rsid w:val="00E96168"/>
    <w:rsid w:val="00E962CA"/>
    <w:rsid w:val="00E96452"/>
    <w:rsid w:val="00E973FA"/>
    <w:rsid w:val="00E97691"/>
    <w:rsid w:val="00EA0C9C"/>
    <w:rsid w:val="00EA0D69"/>
    <w:rsid w:val="00EA1290"/>
    <w:rsid w:val="00EA1337"/>
    <w:rsid w:val="00EA1586"/>
    <w:rsid w:val="00EA29FE"/>
    <w:rsid w:val="00EA2C19"/>
    <w:rsid w:val="00EA2DBE"/>
    <w:rsid w:val="00EA30A6"/>
    <w:rsid w:val="00EA32AD"/>
    <w:rsid w:val="00EA3BA9"/>
    <w:rsid w:val="00EA3FE0"/>
    <w:rsid w:val="00EA4856"/>
    <w:rsid w:val="00EA4A02"/>
    <w:rsid w:val="00EA4D24"/>
    <w:rsid w:val="00EA5F2F"/>
    <w:rsid w:val="00EA6303"/>
    <w:rsid w:val="00EA69BC"/>
    <w:rsid w:val="00EA6C2A"/>
    <w:rsid w:val="00EA73DC"/>
    <w:rsid w:val="00EB0071"/>
    <w:rsid w:val="00EB0A9F"/>
    <w:rsid w:val="00EB0D14"/>
    <w:rsid w:val="00EB12CE"/>
    <w:rsid w:val="00EB12D2"/>
    <w:rsid w:val="00EB1843"/>
    <w:rsid w:val="00EB25D3"/>
    <w:rsid w:val="00EB2813"/>
    <w:rsid w:val="00EB283F"/>
    <w:rsid w:val="00EB2A72"/>
    <w:rsid w:val="00EB3202"/>
    <w:rsid w:val="00EB3A02"/>
    <w:rsid w:val="00EB3DA9"/>
    <w:rsid w:val="00EB4583"/>
    <w:rsid w:val="00EB4928"/>
    <w:rsid w:val="00EB4CAC"/>
    <w:rsid w:val="00EB598F"/>
    <w:rsid w:val="00EB6371"/>
    <w:rsid w:val="00EB6684"/>
    <w:rsid w:val="00EB6AAD"/>
    <w:rsid w:val="00EB7048"/>
    <w:rsid w:val="00EB714E"/>
    <w:rsid w:val="00EC0271"/>
    <w:rsid w:val="00EC02AF"/>
    <w:rsid w:val="00EC086A"/>
    <w:rsid w:val="00EC1279"/>
    <w:rsid w:val="00EC1FD1"/>
    <w:rsid w:val="00EC28E4"/>
    <w:rsid w:val="00EC3019"/>
    <w:rsid w:val="00EC30FF"/>
    <w:rsid w:val="00EC314A"/>
    <w:rsid w:val="00EC3912"/>
    <w:rsid w:val="00EC43E7"/>
    <w:rsid w:val="00EC4924"/>
    <w:rsid w:val="00EC49D0"/>
    <w:rsid w:val="00EC49F0"/>
    <w:rsid w:val="00EC5539"/>
    <w:rsid w:val="00EC56D7"/>
    <w:rsid w:val="00EC5A31"/>
    <w:rsid w:val="00EC5ADA"/>
    <w:rsid w:val="00EC5B86"/>
    <w:rsid w:val="00EC6E8B"/>
    <w:rsid w:val="00EC729D"/>
    <w:rsid w:val="00ED024E"/>
    <w:rsid w:val="00ED1D70"/>
    <w:rsid w:val="00ED1FBB"/>
    <w:rsid w:val="00ED2485"/>
    <w:rsid w:val="00ED28AE"/>
    <w:rsid w:val="00ED30BF"/>
    <w:rsid w:val="00ED4010"/>
    <w:rsid w:val="00ED422B"/>
    <w:rsid w:val="00ED441A"/>
    <w:rsid w:val="00ED453D"/>
    <w:rsid w:val="00ED4AF0"/>
    <w:rsid w:val="00ED4F97"/>
    <w:rsid w:val="00ED5372"/>
    <w:rsid w:val="00ED5551"/>
    <w:rsid w:val="00ED612F"/>
    <w:rsid w:val="00ED61A9"/>
    <w:rsid w:val="00ED70B3"/>
    <w:rsid w:val="00EE1ACF"/>
    <w:rsid w:val="00EE209B"/>
    <w:rsid w:val="00EE298B"/>
    <w:rsid w:val="00EE2FA7"/>
    <w:rsid w:val="00EE31DC"/>
    <w:rsid w:val="00EE3EBE"/>
    <w:rsid w:val="00EE4518"/>
    <w:rsid w:val="00EE4E5B"/>
    <w:rsid w:val="00EE4F02"/>
    <w:rsid w:val="00EE5BAD"/>
    <w:rsid w:val="00EE7762"/>
    <w:rsid w:val="00EF0E32"/>
    <w:rsid w:val="00EF0E96"/>
    <w:rsid w:val="00EF0E9F"/>
    <w:rsid w:val="00EF14DE"/>
    <w:rsid w:val="00EF1868"/>
    <w:rsid w:val="00EF1EF0"/>
    <w:rsid w:val="00EF1F0F"/>
    <w:rsid w:val="00EF22E1"/>
    <w:rsid w:val="00EF245B"/>
    <w:rsid w:val="00EF2577"/>
    <w:rsid w:val="00EF2B88"/>
    <w:rsid w:val="00EF2FFA"/>
    <w:rsid w:val="00EF3532"/>
    <w:rsid w:val="00EF39EE"/>
    <w:rsid w:val="00EF3B61"/>
    <w:rsid w:val="00EF4CC5"/>
    <w:rsid w:val="00EF53F7"/>
    <w:rsid w:val="00EF59EA"/>
    <w:rsid w:val="00EF5C81"/>
    <w:rsid w:val="00EF6575"/>
    <w:rsid w:val="00EF687A"/>
    <w:rsid w:val="00EF6965"/>
    <w:rsid w:val="00EF6B29"/>
    <w:rsid w:val="00EF6DEB"/>
    <w:rsid w:val="00EF79C4"/>
    <w:rsid w:val="00F00725"/>
    <w:rsid w:val="00F00A2C"/>
    <w:rsid w:val="00F00E43"/>
    <w:rsid w:val="00F018AC"/>
    <w:rsid w:val="00F01DD1"/>
    <w:rsid w:val="00F01E0C"/>
    <w:rsid w:val="00F021C6"/>
    <w:rsid w:val="00F02A06"/>
    <w:rsid w:val="00F02BFF"/>
    <w:rsid w:val="00F032A2"/>
    <w:rsid w:val="00F0350B"/>
    <w:rsid w:val="00F035FC"/>
    <w:rsid w:val="00F03E8C"/>
    <w:rsid w:val="00F0408E"/>
    <w:rsid w:val="00F04A69"/>
    <w:rsid w:val="00F05204"/>
    <w:rsid w:val="00F05B56"/>
    <w:rsid w:val="00F05BE5"/>
    <w:rsid w:val="00F05F77"/>
    <w:rsid w:val="00F06922"/>
    <w:rsid w:val="00F06C71"/>
    <w:rsid w:val="00F07952"/>
    <w:rsid w:val="00F07D1C"/>
    <w:rsid w:val="00F07D33"/>
    <w:rsid w:val="00F07FA3"/>
    <w:rsid w:val="00F106E8"/>
    <w:rsid w:val="00F11C5C"/>
    <w:rsid w:val="00F11F96"/>
    <w:rsid w:val="00F12066"/>
    <w:rsid w:val="00F12077"/>
    <w:rsid w:val="00F12D8B"/>
    <w:rsid w:val="00F13D92"/>
    <w:rsid w:val="00F13D98"/>
    <w:rsid w:val="00F14301"/>
    <w:rsid w:val="00F14E64"/>
    <w:rsid w:val="00F152C5"/>
    <w:rsid w:val="00F153FA"/>
    <w:rsid w:val="00F15844"/>
    <w:rsid w:val="00F16F31"/>
    <w:rsid w:val="00F178A3"/>
    <w:rsid w:val="00F20017"/>
    <w:rsid w:val="00F213F2"/>
    <w:rsid w:val="00F22358"/>
    <w:rsid w:val="00F226E1"/>
    <w:rsid w:val="00F22AAD"/>
    <w:rsid w:val="00F22B37"/>
    <w:rsid w:val="00F2312E"/>
    <w:rsid w:val="00F23682"/>
    <w:rsid w:val="00F236F2"/>
    <w:rsid w:val="00F238B1"/>
    <w:rsid w:val="00F23D97"/>
    <w:rsid w:val="00F242DA"/>
    <w:rsid w:val="00F2459B"/>
    <w:rsid w:val="00F25B33"/>
    <w:rsid w:val="00F25C4D"/>
    <w:rsid w:val="00F25F3D"/>
    <w:rsid w:val="00F26254"/>
    <w:rsid w:val="00F26707"/>
    <w:rsid w:val="00F267F2"/>
    <w:rsid w:val="00F26935"/>
    <w:rsid w:val="00F2770A"/>
    <w:rsid w:val="00F27903"/>
    <w:rsid w:val="00F308E1"/>
    <w:rsid w:val="00F30DE1"/>
    <w:rsid w:val="00F31000"/>
    <w:rsid w:val="00F3325F"/>
    <w:rsid w:val="00F33983"/>
    <w:rsid w:val="00F3444D"/>
    <w:rsid w:val="00F350A3"/>
    <w:rsid w:val="00F350AC"/>
    <w:rsid w:val="00F351CB"/>
    <w:rsid w:val="00F355F7"/>
    <w:rsid w:val="00F35776"/>
    <w:rsid w:val="00F35E01"/>
    <w:rsid w:val="00F35E8E"/>
    <w:rsid w:val="00F3647E"/>
    <w:rsid w:val="00F3696C"/>
    <w:rsid w:val="00F37433"/>
    <w:rsid w:val="00F37C1A"/>
    <w:rsid w:val="00F400A3"/>
    <w:rsid w:val="00F405E6"/>
    <w:rsid w:val="00F408D6"/>
    <w:rsid w:val="00F40BCB"/>
    <w:rsid w:val="00F414E8"/>
    <w:rsid w:val="00F42161"/>
    <w:rsid w:val="00F421CB"/>
    <w:rsid w:val="00F43219"/>
    <w:rsid w:val="00F43959"/>
    <w:rsid w:val="00F43C44"/>
    <w:rsid w:val="00F441DA"/>
    <w:rsid w:val="00F449CE"/>
    <w:rsid w:val="00F44A77"/>
    <w:rsid w:val="00F45023"/>
    <w:rsid w:val="00F450FF"/>
    <w:rsid w:val="00F45754"/>
    <w:rsid w:val="00F45950"/>
    <w:rsid w:val="00F45AFC"/>
    <w:rsid w:val="00F477CD"/>
    <w:rsid w:val="00F478FF"/>
    <w:rsid w:val="00F47A7D"/>
    <w:rsid w:val="00F507E9"/>
    <w:rsid w:val="00F50876"/>
    <w:rsid w:val="00F51393"/>
    <w:rsid w:val="00F518E3"/>
    <w:rsid w:val="00F52A30"/>
    <w:rsid w:val="00F52B1A"/>
    <w:rsid w:val="00F5310E"/>
    <w:rsid w:val="00F53274"/>
    <w:rsid w:val="00F53342"/>
    <w:rsid w:val="00F5418B"/>
    <w:rsid w:val="00F541C5"/>
    <w:rsid w:val="00F54639"/>
    <w:rsid w:val="00F54A0C"/>
    <w:rsid w:val="00F54C0B"/>
    <w:rsid w:val="00F55DA5"/>
    <w:rsid w:val="00F5633B"/>
    <w:rsid w:val="00F5778B"/>
    <w:rsid w:val="00F60514"/>
    <w:rsid w:val="00F60DB4"/>
    <w:rsid w:val="00F60E3A"/>
    <w:rsid w:val="00F60F50"/>
    <w:rsid w:val="00F615AE"/>
    <w:rsid w:val="00F61B9B"/>
    <w:rsid w:val="00F61CD0"/>
    <w:rsid w:val="00F62618"/>
    <w:rsid w:val="00F62658"/>
    <w:rsid w:val="00F62EB9"/>
    <w:rsid w:val="00F639A7"/>
    <w:rsid w:val="00F64172"/>
    <w:rsid w:val="00F64672"/>
    <w:rsid w:val="00F6474E"/>
    <w:rsid w:val="00F6491C"/>
    <w:rsid w:val="00F658E6"/>
    <w:rsid w:val="00F66354"/>
    <w:rsid w:val="00F664BB"/>
    <w:rsid w:val="00F668B3"/>
    <w:rsid w:val="00F66918"/>
    <w:rsid w:val="00F66F92"/>
    <w:rsid w:val="00F671D4"/>
    <w:rsid w:val="00F67292"/>
    <w:rsid w:val="00F6737B"/>
    <w:rsid w:val="00F674F9"/>
    <w:rsid w:val="00F67B83"/>
    <w:rsid w:val="00F7004A"/>
    <w:rsid w:val="00F7067D"/>
    <w:rsid w:val="00F7078F"/>
    <w:rsid w:val="00F70BE5"/>
    <w:rsid w:val="00F70F59"/>
    <w:rsid w:val="00F715DF"/>
    <w:rsid w:val="00F717BA"/>
    <w:rsid w:val="00F71A68"/>
    <w:rsid w:val="00F71D47"/>
    <w:rsid w:val="00F733E8"/>
    <w:rsid w:val="00F73685"/>
    <w:rsid w:val="00F73AE3"/>
    <w:rsid w:val="00F73B26"/>
    <w:rsid w:val="00F7446C"/>
    <w:rsid w:val="00F752B3"/>
    <w:rsid w:val="00F7567D"/>
    <w:rsid w:val="00F758C9"/>
    <w:rsid w:val="00F75C51"/>
    <w:rsid w:val="00F76F89"/>
    <w:rsid w:val="00F80082"/>
    <w:rsid w:val="00F805D6"/>
    <w:rsid w:val="00F8078D"/>
    <w:rsid w:val="00F80C52"/>
    <w:rsid w:val="00F81085"/>
    <w:rsid w:val="00F81B3E"/>
    <w:rsid w:val="00F81BC3"/>
    <w:rsid w:val="00F81BC6"/>
    <w:rsid w:val="00F81F60"/>
    <w:rsid w:val="00F8225E"/>
    <w:rsid w:val="00F82926"/>
    <w:rsid w:val="00F82931"/>
    <w:rsid w:val="00F83BAF"/>
    <w:rsid w:val="00F83E3F"/>
    <w:rsid w:val="00F84ECA"/>
    <w:rsid w:val="00F84F92"/>
    <w:rsid w:val="00F852CD"/>
    <w:rsid w:val="00F855C2"/>
    <w:rsid w:val="00F859B8"/>
    <w:rsid w:val="00F85B64"/>
    <w:rsid w:val="00F8604E"/>
    <w:rsid w:val="00F86C00"/>
    <w:rsid w:val="00F86E1C"/>
    <w:rsid w:val="00F90D1F"/>
    <w:rsid w:val="00F9101E"/>
    <w:rsid w:val="00F91B2B"/>
    <w:rsid w:val="00F91E50"/>
    <w:rsid w:val="00F92538"/>
    <w:rsid w:val="00F92799"/>
    <w:rsid w:val="00F92A36"/>
    <w:rsid w:val="00F933A7"/>
    <w:rsid w:val="00F93450"/>
    <w:rsid w:val="00F93911"/>
    <w:rsid w:val="00F93BD4"/>
    <w:rsid w:val="00F9401C"/>
    <w:rsid w:val="00F9403D"/>
    <w:rsid w:val="00F940D2"/>
    <w:rsid w:val="00F943E3"/>
    <w:rsid w:val="00F9444A"/>
    <w:rsid w:val="00F94C27"/>
    <w:rsid w:val="00F950A9"/>
    <w:rsid w:val="00F95DAA"/>
    <w:rsid w:val="00F95F49"/>
    <w:rsid w:val="00F965A0"/>
    <w:rsid w:val="00F97386"/>
    <w:rsid w:val="00F976E6"/>
    <w:rsid w:val="00F97815"/>
    <w:rsid w:val="00FA0088"/>
    <w:rsid w:val="00FA03FA"/>
    <w:rsid w:val="00FA149D"/>
    <w:rsid w:val="00FA1CCF"/>
    <w:rsid w:val="00FA2BBE"/>
    <w:rsid w:val="00FA2CD6"/>
    <w:rsid w:val="00FA4634"/>
    <w:rsid w:val="00FA5681"/>
    <w:rsid w:val="00FA5FFA"/>
    <w:rsid w:val="00FA6B99"/>
    <w:rsid w:val="00FA6DE4"/>
    <w:rsid w:val="00FA7A23"/>
    <w:rsid w:val="00FB0773"/>
    <w:rsid w:val="00FB17D4"/>
    <w:rsid w:val="00FB191C"/>
    <w:rsid w:val="00FB1A75"/>
    <w:rsid w:val="00FB1E4E"/>
    <w:rsid w:val="00FB3DE3"/>
    <w:rsid w:val="00FB4F59"/>
    <w:rsid w:val="00FB51F7"/>
    <w:rsid w:val="00FB5DFA"/>
    <w:rsid w:val="00FB5E78"/>
    <w:rsid w:val="00FB5EAA"/>
    <w:rsid w:val="00FB6334"/>
    <w:rsid w:val="00FB67D6"/>
    <w:rsid w:val="00FB6C14"/>
    <w:rsid w:val="00FB769E"/>
    <w:rsid w:val="00FB78FE"/>
    <w:rsid w:val="00FB7E46"/>
    <w:rsid w:val="00FC1B46"/>
    <w:rsid w:val="00FC236E"/>
    <w:rsid w:val="00FC47FE"/>
    <w:rsid w:val="00FC4BF7"/>
    <w:rsid w:val="00FC4D7C"/>
    <w:rsid w:val="00FC5209"/>
    <w:rsid w:val="00FC6616"/>
    <w:rsid w:val="00FD0AC0"/>
    <w:rsid w:val="00FD0C29"/>
    <w:rsid w:val="00FD0C54"/>
    <w:rsid w:val="00FD161A"/>
    <w:rsid w:val="00FD19D8"/>
    <w:rsid w:val="00FD226F"/>
    <w:rsid w:val="00FD2719"/>
    <w:rsid w:val="00FD27E5"/>
    <w:rsid w:val="00FD2A5C"/>
    <w:rsid w:val="00FD2C11"/>
    <w:rsid w:val="00FD384C"/>
    <w:rsid w:val="00FD415D"/>
    <w:rsid w:val="00FD46B7"/>
    <w:rsid w:val="00FD4A3A"/>
    <w:rsid w:val="00FD4A47"/>
    <w:rsid w:val="00FD518A"/>
    <w:rsid w:val="00FD5402"/>
    <w:rsid w:val="00FD5AC8"/>
    <w:rsid w:val="00FD73BE"/>
    <w:rsid w:val="00FD74D2"/>
    <w:rsid w:val="00FE044C"/>
    <w:rsid w:val="00FE07D5"/>
    <w:rsid w:val="00FE0E1A"/>
    <w:rsid w:val="00FE1392"/>
    <w:rsid w:val="00FE189E"/>
    <w:rsid w:val="00FE1FC5"/>
    <w:rsid w:val="00FE2BE4"/>
    <w:rsid w:val="00FE36A3"/>
    <w:rsid w:val="00FE4411"/>
    <w:rsid w:val="00FE604F"/>
    <w:rsid w:val="00FE60E0"/>
    <w:rsid w:val="00FE627C"/>
    <w:rsid w:val="00FE63E6"/>
    <w:rsid w:val="00FE66DD"/>
    <w:rsid w:val="00FE72C3"/>
    <w:rsid w:val="00FE7D10"/>
    <w:rsid w:val="00FE7DA5"/>
    <w:rsid w:val="00FF0184"/>
    <w:rsid w:val="00FF0209"/>
    <w:rsid w:val="00FF0806"/>
    <w:rsid w:val="00FF1F9F"/>
    <w:rsid w:val="00FF291A"/>
    <w:rsid w:val="00FF2DC0"/>
    <w:rsid w:val="00FF3229"/>
    <w:rsid w:val="00FF42A8"/>
    <w:rsid w:val="00FF43F3"/>
    <w:rsid w:val="00FF44FF"/>
    <w:rsid w:val="00FF4C4C"/>
    <w:rsid w:val="00FF562A"/>
    <w:rsid w:val="00FF57AC"/>
    <w:rsid w:val="00FF5CC9"/>
    <w:rsid w:val="00FF5E52"/>
    <w:rsid w:val="00FF6734"/>
    <w:rsid w:val="00FF6F39"/>
    <w:rsid w:val="00FF6FEB"/>
    <w:rsid w:val="00FF708F"/>
    <w:rsid w:val="00FF783E"/>
    <w:rsid w:val="00FF7873"/>
    <w:rsid w:val="0115A445"/>
    <w:rsid w:val="01210CF9"/>
    <w:rsid w:val="012439EA"/>
    <w:rsid w:val="012461B0"/>
    <w:rsid w:val="014F1DE1"/>
    <w:rsid w:val="01591862"/>
    <w:rsid w:val="01671551"/>
    <w:rsid w:val="017B98F2"/>
    <w:rsid w:val="017C7593"/>
    <w:rsid w:val="0181E68E"/>
    <w:rsid w:val="018CCAA7"/>
    <w:rsid w:val="019CE267"/>
    <w:rsid w:val="01A8A1CA"/>
    <w:rsid w:val="01C8F753"/>
    <w:rsid w:val="01D37A41"/>
    <w:rsid w:val="01EFCFC5"/>
    <w:rsid w:val="020063E3"/>
    <w:rsid w:val="02076646"/>
    <w:rsid w:val="0209C08A"/>
    <w:rsid w:val="0210F612"/>
    <w:rsid w:val="022A4618"/>
    <w:rsid w:val="024290B8"/>
    <w:rsid w:val="025F8419"/>
    <w:rsid w:val="028F3996"/>
    <w:rsid w:val="02A1953D"/>
    <w:rsid w:val="02AD1B2D"/>
    <w:rsid w:val="02B76BFB"/>
    <w:rsid w:val="02D12D99"/>
    <w:rsid w:val="02DA0F3B"/>
    <w:rsid w:val="02DB57FB"/>
    <w:rsid w:val="02E38459"/>
    <w:rsid w:val="02E5A8BD"/>
    <w:rsid w:val="02E64AE7"/>
    <w:rsid w:val="02E67146"/>
    <w:rsid w:val="02FE3682"/>
    <w:rsid w:val="030A5042"/>
    <w:rsid w:val="03166E44"/>
    <w:rsid w:val="032BDA84"/>
    <w:rsid w:val="03492851"/>
    <w:rsid w:val="035A553D"/>
    <w:rsid w:val="037B65DD"/>
    <w:rsid w:val="037ED5BA"/>
    <w:rsid w:val="038197F3"/>
    <w:rsid w:val="03838F2A"/>
    <w:rsid w:val="039EF7CE"/>
    <w:rsid w:val="03B92687"/>
    <w:rsid w:val="03C46CC4"/>
    <w:rsid w:val="03E11132"/>
    <w:rsid w:val="03E94B54"/>
    <w:rsid w:val="03E97450"/>
    <w:rsid w:val="03F075B7"/>
    <w:rsid w:val="03F1350B"/>
    <w:rsid w:val="03F9B13F"/>
    <w:rsid w:val="04153A93"/>
    <w:rsid w:val="041B1DAD"/>
    <w:rsid w:val="0424EB8F"/>
    <w:rsid w:val="0424EC70"/>
    <w:rsid w:val="0429D973"/>
    <w:rsid w:val="042FFFD5"/>
    <w:rsid w:val="043F1C63"/>
    <w:rsid w:val="043FA745"/>
    <w:rsid w:val="044D7194"/>
    <w:rsid w:val="0454A1AC"/>
    <w:rsid w:val="045A0610"/>
    <w:rsid w:val="046807C7"/>
    <w:rsid w:val="046C5150"/>
    <w:rsid w:val="046FE345"/>
    <w:rsid w:val="047D3BB0"/>
    <w:rsid w:val="047E99D7"/>
    <w:rsid w:val="047FDD1A"/>
    <w:rsid w:val="04806F05"/>
    <w:rsid w:val="049073AA"/>
    <w:rsid w:val="04990ECD"/>
    <w:rsid w:val="04A659B0"/>
    <w:rsid w:val="04C6EFF6"/>
    <w:rsid w:val="04CF2597"/>
    <w:rsid w:val="04D139C6"/>
    <w:rsid w:val="04D4946C"/>
    <w:rsid w:val="04DBF843"/>
    <w:rsid w:val="04E35768"/>
    <w:rsid w:val="04EBC9E8"/>
    <w:rsid w:val="04F22E79"/>
    <w:rsid w:val="04F3CB4E"/>
    <w:rsid w:val="04F6D7D5"/>
    <w:rsid w:val="04FB3A59"/>
    <w:rsid w:val="0505AE37"/>
    <w:rsid w:val="05085D22"/>
    <w:rsid w:val="050E8499"/>
    <w:rsid w:val="051118AE"/>
    <w:rsid w:val="0526CBEB"/>
    <w:rsid w:val="052AAAC1"/>
    <w:rsid w:val="0533BA88"/>
    <w:rsid w:val="05538C06"/>
    <w:rsid w:val="05576DF0"/>
    <w:rsid w:val="0564A437"/>
    <w:rsid w:val="056BFD1A"/>
    <w:rsid w:val="057DA3F7"/>
    <w:rsid w:val="057FA242"/>
    <w:rsid w:val="0582522C"/>
    <w:rsid w:val="05901C51"/>
    <w:rsid w:val="05A459D9"/>
    <w:rsid w:val="05BBDD28"/>
    <w:rsid w:val="05BE8212"/>
    <w:rsid w:val="05D2C31A"/>
    <w:rsid w:val="05DF6BED"/>
    <w:rsid w:val="05F40974"/>
    <w:rsid w:val="0600566B"/>
    <w:rsid w:val="060251AA"/>
    <w:rsid w:val="0602A493"/>
    <w:rsid w:val="062B9DB8"/>
    <w:rsid w:val="06320215"/>
    <w:rsid w:val="063E4C4C"/>
    <w:rsid w:val="0647F1FD"/>
    <w:rsid w:val="064E8E65"/>
    <w:rsid w:val="0656D93C"/>
    <w:rsid w:val="0662672F"/>
    <w:rsid w:val="066C6CD5"/>
    <w:rsid w:val="0671FE80"/>
    <w:rsid w:val="0674025E"/>
    <w:rsid w:val="067AA44A"/>
    <w:rsid w:val="067B3F85"/>
    <w:rsid w:val="0684D591"/>
    <w:rsid w:val="0693D6E6"/>
    <w:rsid w:val="06A06DB3"/>
    <w:rsid w:val="06A6C728"/>
    <w:rsid w:val="06ADCCE9"/>
    <w:rsid w:val="06BAB549"/>
    <w:rsid w:val="06BC5B7F"/>
    <w:rsid w:val="06BFF936"/>
    <w:rsid w:val="06C22E28"/>
    <w:rsid w:val="06C6CA9A"/>
    <w:rsid w:val="06CE75D6"/>
    <w:rsid w:val="06F7860F"/>
    <w:rsid w:val="07037997"/>
    <w:rsid w:val="070879C6"/>
    <w:rsid w:val="070C0F2C"/>
    <w:rsid w:val="0726C785"/>
    <w:rsid w:val="075EE7AA"/>
    <w:rsid w:val="07640FB1"/>
    <w:rsid w:val="07A784F9"/>
    <w:rsid w:val="07AC7A35"/>
    <w:rsid w:val="07AEAD25"/>
    <w:rsid w:val="07B0E12A"/>
    <w:rsid w:val="07C22E4A"/>
    <w:rsid w:val="07C2A607"/>
    <w:rsid w:val="07CDE14D"/>
    <w:rsid w:val="07D69161"/>
    <w:rsid w:val="07F67225"/>
    <w:rsid w:val="080AF0BA"/>
    <w:rsid w:val="081C9BD2"/>
    <w:rsid w:val="082F285F"/>
    <w:rsid w:val="0835F31E"/>
    <w:rsid w:val="083C6473"/>
    <w:rsid w:val="083F4107"/>
    <w:rsid w:val="084DBC9F"/>
    <w:rsid w:val="0862D0D5"/>
    <w:rsid w:val="0866748E"/>
    <w:rsid w:val="0868A4E4"/>
    <w:rsid w:val="086BEA59"/>
    <w:rsid w:val="08709207"/>
    <w:rsid w:val="0871B3A9"/>
    <w:rsid w:val="0874AA83"/>
    <w:rsid w:val="088A93E7"/>
    <w:rsid w:val="08911F8C"/>
    <w:rsid w:val="08B71451"/>
    <w:rsid w:val="08B8B7A7"/>
    <w:rsid w:val="08BE888E"/>
    <w:rsid w:val="08C56FB3"/>
    <w:rsid w:val="08C5FB6A"/>
    <w:rsid w:val="08DF498F"/>
    <w:rsid w:val="08E9C4BA"/>
    <w:rsid w:val="08EC1A82"/>
    <w:rsid w:val="08F46A2B"/>
    <w:rsid w:val="08F7E58F"/>
    <w:rsid w:val="09028CD7"/>
    <w:rsid w:val="0904BF0E"/>
    <w:rsid w:val="09086E90"/>
    <w:rsid w:val="0908EA8C"/>
    <w:rsid w:val="091EDB4B"/>
    <w:rsid w:val="091F44FB"/>
    <w:rsid w:val="093A3D3C"/>
    <w:rsid w:val="0954A3AB"/>
    <w:rsid w:val="095F0119"/>
    <w:rsid w:val="09637391"/>
    <w:rsid w:val="096EF329"/>
    <w:rsid w:val="096FF7F8"/>
    <w:rsid w:val="097B92C4"/>
    <w:rsid w:val="098D6505"/>
    <w:rsid w:val="09991030"/>
    <w:rsid w:val="099D9CE1"/>
    <w:rsid w:val="09A04253"/>
    <w:rsid w:val="09A3D67D"/>
    <w:rsid w:val="09B23E5E"/>
    <w:rsid w:val="09D7F1A3"/>
    <w:rsid w:val="09E415B1"/>
    <w:rsid w:val="0A00D3A2"/>
    <w:rsid w:val="0A43B65B"/>
    <w:rsid w:val="0A494DFF"/>
    <w:rsid w:val="0A56A493"/>
    <w:rsid w:val="0A5B90B2"/>
    <w:rsid w:val="0A699822"/>
    <w:rsid w:val="0A6C8B15"/>
    <w:rsid w:val="0A72A04D"/>
    <w:rsid w:val="0A72DFA0"/>
    <w:rsid w:val="0A748FB3"/>
    <w:rsid w:val="0A7F2550"/>
    <w:rsid w:val="0A802EB0"/>
    <w:rsid w:val="0A839F3D"/>
    <w:rsid w:val="0A8D8D0A"/>
    <w:rsid w:val="0A8DAB22"/>
    <w:rsid w:val="0A932CAA"/>
    <w:rsid w:val="0A9CA7A4"/>
    <w:rsid w:val="0AA6A0EB"/>
    <w:rsid w:val="0AD43389"/>
    <w:rsid w:val="0AE152A8"/>
    <w:rsid w:val="0AEB3C8D"/>
    <w:rsid w:val="0AED3931"/>
    <w:rsid w:val="0AFEBFE9"/>
    <w:rsid w:val="0B0D9148"/>
    <w:rsid w:val="0B174B0C"/>
    <w:rsid w:val="0B18A962"/>
    <w:rsid w:val="0B1B9798"/>
    <w:rsid w:val="0B2537E0"/>
    <w:rsid w:val="0B2A8B7C"/>
    <w:rsid w:val="0B3260D7"/>
    <w:rsid w:val="0B3B0B73"/>
    <w:rsid w:val="0B50303E"/>
    <w:rsid w:val="0B661535"/>
    <w:rsid w:val="0B8A7116"/>
    <w:rsid w:val="0BA232CB"/>
    <w:rsid w:val="0BB3DBF6"/>
    <w:rsid w:val="0BB4649C"/>
    <w:rsid w:val="0BC1B1E7"/>
    <w:rsid w:val="0BCCDD25"/>
    <w:rsid w:val="0BCDF014"/>
    <w:rsid w:val="0BDA5EFC"/>
    <w:rsid w:val="0BDB09D6"/>
    <w:rsid w:val="0BEC370E"/>
    <w:rsid w:val="0BFD9419"/>
    <w:rsid w:val="0C11C4F4"/>
    <w:rsid w:val="0C196920"/>
    <w:rsid w:val="0C347AFE"/>
    <w:rsid w:val="0C5FA50B"/>
    <w:rsid w:val="0C614D7B"/>
    <w:rsid w:val="0C6170CE"/>
    <w:rsid w:val="0C654265"/>
    <w:rsid w:val="0C6FC906"/>
    <w:rsid w:val="0C8799A4"/>
    <w:rsid w:val="0C87A6D8"/>
    <w:rsid w:val="0C901F9F"/>
    <w:rsid w:val="0C9CE314"/>
    <w:rsid w:val="0CB08EC0"/>
    <w:rsid w:val="0CB2B010"/>
    <w:rsid w:val="0CC63A5F"/>
    <w:rsid w:val="0CCD7C40"/>
    <w:rsid w:val="0CCDBD28"/>
    <w:rsid w:val="0CD488F6"/>
    <w:rsid w:val="0CDE8041"/>
    <w:rsid w:val="0CE94D05"/>
    <w:rsid w:val="0CEB73D7"/>
    <w:rsid w:val="0CEB9118"/>
    <w:rsid w:val="0CF082D6"/>
    <w:rsid w:val="0CF3C77E"/>
    <w:rsid w:val="0D00A8A0"/>
    <w:rsid w:val="0D02ECF6"/>
    <w:rsid w:val="0D0969FA"/>
    <w:rsid w:val="0D128518"/>
    <w:rsid w:val="0D16DF08"/>
    <w:rsid w:val="0D1B9254"/>
    <w:rsid w:val="0D1CE075"/>
    <w:rsid w:val="0D25C9A8"/>
    <w:rsid w:val="0D2C8EC6"/>
    <w:rsid w:val="0D31FD40"/>
    <w:rsid w:val="0D379B4F"/>
    <w:rsid w:val="0D39B41A"/>
    <w:rsid w:val="0D3B9A03"/>
    <w:rsid w:val="0D413D26"/>
    <w:rsid w:val="0D47BCD2"/>
    <w:rsid w:val="0D661559"/>
    <w:rsid w:val="0D662CDC"/>
    <w:rsid w:val="0D688D75"/>
    <w:rsid w:val="0D9171BD"/>
    <w:rsid w:val="0D9AF86F"/>
    <w:rsid w:val="0DA16D86"/>
    <w:rsid w:val="0DA4AF69"/>
    <w:rsid w:val="0DA7D2AC"/>
    <w:rsid w:val="0DADB682"/>
    <w:rsid w:val="0DB5CE5D"/>
    <w:rsid w:val="0DB7ECB4"/>
    <w:rsid w:val="0DBB9562"/>
    <w:rsid w:val="0DBE9495"/>
    <w:rsid w:val="0DC22E5D"/>
    <w:rsid w:val="0DD00825"/>
    <w:rsid w:val="0DD3F6F6"/>
    <w:rsid w:val="0DE140C9"/>
    <w:rsid w:val="0DF5E3F8"/>
    <w:rsid w:val="0DF9F2DA"/>
    <w:rsid w:val="0E0D12D9"/>
    <w:rsid w:val="0E3A6B36"/>
    <w:rsid w:val="0E4B1FB7"/>
    <w:rsid w:val="0E577DAC"/>
    <w:rsid w:val="0E6EC30F"/>
    <w:rsid w:val="0E758EB5"/>
    <w:rsid w:val="0E76C086"/>
    <w:rsid w:val="0E878F12"/>
    <w:rsid w:val="0E9884D4"/>
    <w:rsid w:val="0EABCDBF"/>
    <w:rsid w:val="0EB31A0D"/>
    <w:rsid w:val="0EC00350"/>
    <w:rsid w:val="0ECB7042"/>
    <w:rsid w:val="0ED2FF9C"/>
    <w:rsid w:val="0ED357D2"/>
    <w:rsid w:val="0EE03614"/>
    <w:rsid w:val="0EFAE634"/>
    <w:rsid w:val="0F01F613"/>
    <w:rsid w:val="0F063DC1"/>
    <w:rsid w:val="0F1387DA"/>
    <w:rsid w:val="0F1CDB36"/>
    <w:rsid w:val="0F2DCEAC"/>
    <w:rsid w:val="0F3B0287"/>
    <w:rsid w:val="0F3C9DEB"/>
    <w:rsid w:val="0F3D5AEA"/>
    <w:rsid w:val="0F4683C6"/>
    <w:rsid w:val="0F4CC1AE"/>
    <w:rsid w:val="0F5AA03C"/>
    <w:rsid w:val="0F60C594"/>
    <w:rsid w:val="0F6EF473"/>
    <w:rsid w:val="0F8046C1"/>
    <w:rsid w:val="0F843CBE"/>
    <w:rsid w:val="0F880D4E"/>
    <w:rsid w:val="0F8C1D42"/>
    <w:rsid w:val="0F9435DB"/>
    <w:rsid w:val="0F949C57"/>
    <w:rsid w:val="0F95D974"/>
    <w:rsid w:val="0F96834D"/>
    <w:rsid w:val="0FAC0DDB"/>
    <w:rsid w:val="0FAF6D49"/>
    <w:rsid w:val="0FB246C8"/>
    <w:rsid w:val="0FBA3199"/>
    <w:rsid w:val="0FE4B898"/>
    <w:rsid w:val="0FF2DF54"/>
    <w:rsid w:val="0FF462B0"/>
    <w:rsid w:val="0FFEA1D6"/>
    <w:rsid w:val="100994E5"/>
    <w:rsid w:val="100B4CF2"/>
    <w:rsid w:val="100DF3AA"/>
    <w:rsid w:val="100FE218"/>
    <w:rsid w:val="10176469"/>
    <w:rsid w:val="102184E4"/>
    <w:rsid w:val="1025CB13"/>
    <w:rsid w:val="10278EDC"/>
    <w:rsid w:val="10303A10"/>
    <w:rsid w:val="1034D146"/>
    <w:rsid w:val="104D4EE4"/>
    <w:rsid w:val="1056AC56"/>
    <w:rsid w:val="105E54C9"/>
    <w:rsid w:val="1060DFEA"/>
    <w:rsid w:val="108417D3"/>
    <w:rsid w:val="1084F93C"/>
    <w:rsid w:val="10AD1431"/>
    <w:rsid w:val="10B1C013"/>
    <w:rsid w:val="10B5C0F2"/>
    <w:rsid w:val="10C2B8D3"/>
    <w:rsid w:val="10CD6D1C"/>
    <w:rsid w:val="10E4F07C"/>
    <w:rsid w:val="10EB1EBA"/>
    <w:rsid w:val="10F2F5E3"/>
    <w:rsid w:val="10F5968B"/>
    <w:rsid w:val="111252BF"/>
    <w:rsid w:val="111C234D"/>
    <w:rsid w:val="111CDAE9"/>
    <w:rsid w:val="11239D01"/>
    <w:rsid w:val="1128DA50"/>
    <w:rsid w:val="11398DFF"/>
    <w:rsid w:val="113D826B"/>
    <w:rsid w:val="11433FEE"/>
    <w:rsid w:val="1143564F"/>
    <w:rsid w:val="115AEFA0"/>
    <w:rsid w:val="115B6159"/>
    <w:rsid w:val="115FCD2E"/>
    <w:rsid w:val="11634C36"/>
    <w:rsid w:val="1167B240"/>
    <w:rsid w:val="11682840"/>
    <w:rsid w:val="11801AED"/>
    <w:rsid w:val="118CFF59"/>
    <w:rsid w:val="118D4CB4"/>
    <w:rsid w:val="1193FB3A"/>
    <w:rsid w:val="1194871C"/>
    <w:rsid w:val="1196C4DB"/>
    <w:rsid w:val="11989341"/>
    <w:rsid w:val="1199DB4B"/>
    <w:rsid w:val="119EC873"/>
    <w:rsid w:val="11A02772"/>
    <w:rsid w:val="11A2DCB3"/>
    <w:rsid w:val="11ACB4B1"/>
    <w:rsid w:val="11ACCFAA"/>
    <w:rsid w:val="11AF9305"/>
    <w:rsid w:val="11B09295"/>
    <w:rsid w:val="11BFE7EC"/>
    <w:rsid w:val="11C17F24"/>
    <w:rsid w:val="11C77656"/>
    <w:rsid w:val="11DE3C75"/>
    <w:rsid w:val="11E4AC0A"/>
    <w:rsid w:val="11EED37C"/>
    <w:rsid w:val="11F8B379"/>
    <w:rsid w:val="12177703"/>
    <w:rsid w:val="1219A38E"/>
    <w:rsid w:val="121AA311"/>
    <w:rsid w:val="121DC532"/>
    <w:rsid w:val="12283DD1"/>
    <w:rsid w:val="12324642"/>
    <w:rsid w:val="1232F7EA"/>
    <w:rsid w:val="123E2959"/>
    <w:rsid w:val="124E4C74"/>
    <w:rsid w:val="1259B81D"/>
    <w:rsid w:val="1261B899"/>
    <w:rsid w:val="1262E4B6"/>
    <w:rsid w:val="12703F31"/>
    <w:rsid w:val="1271A8EB"/>
    <w:rsid w:val="12775A53"/>
    <w:rsid w:val="128B1115"/>
    <w:rsid w:val="1291B831"/>
    <w:rsid w:val="12A43B4D"/>
    <w:rsid w:val="12C8A1C6"/>
    <w:rsid w:val="12D0AC08"/>
    <w:rsid w:val="12D24850"/>
    <w:rsid w:val="12DC38C9"/>
    <w:rsid w:val="12E1954E"/>
    <w:rsid w:val="1308590E"/>
    <w:rsid w:val="1309F90F"/>
    <w:rsid w:val="130C3850"/>
    <w:rsid w:val="13187798"/>
    <w:rsid w:val="13223891"/>
    <w:rsid w:val="13259C78"/>
    <w:rsid w:val="13294D3B"/>
    <w:rsid w:val="13453BCC"/>
    <w:rsid w:val="135014CF"/>
    <w:rsid w:val="1354DCFD"/>
    <w:rsid w:val="1381BCC6"/>
    <w:rsid w:val="13956F93"/>
    <w:rsid w:val="13980DF9"/>
    <w:rsid w:val="13983D3E"/>
    <w:rsid w:val="13A561D6"/>
    <w:rsid w:val="13AE388E"/>
    <w:rsid w:val="13B45239"/>
    <w:rsid w:val="13B8C309"/>
    <w:rsid w:val="13C2FA61"/>
    <w:rsid w:val="13C6588D"/>
    <w:rsid w:val="13CBED34"/>
    <w:rsid w:val="13D4E963"/>
    <w:rsid w:val="13D746AC"/>
    <w:rsid w:val="13D9D3A0"/>
    <w:rsid w:val="13DDAE29"/>
    <w:rsid w:val="13DF2384"/>
    <w:rsid w:val="13DFD8E3"/>
    <w:rsid w:val="13E6ADDC"/>
    <w:rsid w:val="13F2488C"/>
    <w:rsid w:val="13F2BF01"/>
    <w:rsid w:val="140C21ED"/>
    <w:rsid w:val="140C2CEE"/>
    <w:rsid w:val="14167E2D"/>
    <w:rsid w:val="1421D806"/>
    <w:rsid w:val="142E3918"/>
    <w:rsid w:val="1441216A"/>
    <w:rsid w:val="14424024"/>
    <w:rsid w:val="144CD005"/>
    <w:rsid w:val="144F55CE"/>
    <w:rsid w:val="1462A490"/>
    <w:rsid w:val="146D87FD"/>
    <w:rsid w:val="146DF933"/>
    <w:rsid w:val="146FAC66"/>
    <w:rsid w:val="14990C9E"/>
    <w:rsid w:val="14A57658"/>
    <w:rsid w:val="14A9597F"/>
    <w:rsid w:val="14A9A4C1"/>
    <w:rsid w:val="14B41341"/>
    <w:rsid w:val="14CD2D59"/>
    <w:rsid w:val="14CF81EE"/>
    <w:rsid w:val="14D473C2"/>
    <w:rsid w:val="14D5F7D3"/>
    <w:rsid w:val="14D80734"/>
    <w:rsid w:val="14EE22FC"/>
    <w:rsid w:val="14F1B9DF"/>
    <w:rsid w:val="150272E9"/>
    <w:rsid w:val="150CDE2F"/>
    <w:rsid w:val="15245E47"/>
    <w:rsid w:val="1529C606"/>
    <w:rsid w:val="1532F510"/>
    <w:rsid w:val="1536A4E7"/>
    <w:rsid w:val="153E274E"/>
    <w:rsid w:val="154CFC06"/>
    <w:rsid w:val="154EA42D"/>
    <w:rsid w:val="1550B136"/>
    <w:rsid w:val="1561F439"/>
    <w:rsid w:val="15671D52"/>
    <w:rsid w:val="1572A5B4"/>
    <w:rsid w:val="1583B957"/>
    <w:rsid w:val="15882514"/>
    <w:rsid w:val="158F019A"/>
    <w:rsid w:val="158F227A"/>
    <w:rsid w:val="15929C42"/>
    <w:rsid w:val="15948580"/>
    <w:rsid w:val="1598F3BC"/>
    <w:rsid w:val="15A80AAE"/>
    <w:rsid w:val="15A91AC9"/>
    <w:rsid w:val="15AF3602"/>
    <w:rsid w:val="15AF87A2"/>
    <w:rsid w:val="15B97E32"/>
    <w:rsid w:val="15BCB019"/>
    <w:rsid w:val="15BF1713"/>
    <w:rsid w:val="15C3EEA6"/>
    <w:rsid w:val="15C949D4"/>
    <w:rsid w:val="15D10018"/>
    <w:rsid w:val="15DFA25F"/>
    <w:rsid w:val="15E327FB"/>
    <w:rsid w:val="15EE152A"/>
    <w:rsid w:val="15EFD241"/>
    <w:rsid w:val="15F31698"/>
    <w:rsid w:val="1609A3D5"/>
    <w:rsid w:val="160A9A01"/>
    <w:rsid w:val="16117AFA"/>
    <w:rsid w:val="162D562E"/>
    <w:rsid w:val="16427986"/>
    <w:rsid w:val="164FFD8C"/>
    <w:rsid w:val="165FF5AB"/>
    <w:rsid w:val="1662ECAC"/>
    <w:rsid w:val="16679410"/>
    <w:rsid w:val="16724C34"/>
    <w:rsid w:val="167546AD"/>
    <w:rsid w:val="167E23D5"/>
    <w:rsid w:val="1680C4F7"/>
    <w:rsid w:val="16829FF7"/>
    <w:rsid w:val="16955441"/>
    <w:rsid w:val="16A50EE1"/>
    <w:rsid w:val="16A5255B"/>
    <w:rsid w:val="16C8E338"/>
    <w:rsid w:val="16CA2063"/>
    <w:rsid w:val="16D1DE76"/>
    <w:rsid w:val="16D4D6A0"/>
    <w:rsid w:val="16E35ABD"/>
    <w:rsid w:val="16E96EB1"/>
    <w:rsid w:val="16F6722C"/>
    <w:rsid w:val="16FA609B"/>
    <w:rsid w:val="17017039"/>
    <w:rsid w:val="1701BCC2"/>
    <w:rsid w:val="170702F2"/>
    <w:rsid w:val="17131693"/>
    <w:rsid w:val="171CA859"/>
    <w:rsid w:val="171F604A"/>
    <w:rsid w:val="172E078A"/>
    <w:rsid w:val="172EDB7E"/>
    <w:rsid w:val="173272C0"/>
    <w:rsid w:val="173E1F56"/>
    <w:rsid w:val="1740D085"/>
    <w:rsid w:val="17484920"/>
    <w:rsid w:val="174DDD55"/>
    <w:rsid w:val="1750E55C"/>
    <w:rsid w:val="17536A41"/>
    <w:rsid w:val="1762DC4C"/>
    <w:rsid w:val="1779587E"/>
    <w:rsid w:val="17852300"/>
    <w:rsid w:val="17AAEE8B"/>
    <w:rsid w:val="17B1387B"/>
    <w:rsid w:val="17B68FA1"/>
    <w:rsid w:val="17CCD053"/>
    <w:rsid w:val="17D3FCF9"/>
    <w:rsid w:val="17D4FAEE"/>
    <w:rsid w:val="17DA3C30"/>
    <w:rsid w:val="17DF9B7B"/>
    <w:rsid w:val="17E49E0D"/>
    <w:rsid w:val="17F2FC41"/>
    <w:rsid w:val="17FBA790"/>
    <w:rsid w:val="1819B18A"/>
    <w:rsid w:val="1841DC92"/>
    <w:rsid w:val="1857BC8E"/>
    <w:rsid w:val="1863B8E0"/>
    <w:rsid w:val="18699737"/>
    <w:rsid w:val="186A77F9"/>
    <w:rsid w:val="186C117D"/>
    <w:rsid w:val="18785F71"/>
    <w:rsid w:val="18836E0E"/>
    <w:rsid w:val="1889B9E3"/>
    <w:rsid w:val="189CE779"/>
    <w:rsid w:val="18A41A47"/>
    <w:rsid w:val="18AC2E01"/>
    <w:rsid w:val="18AC9FF1"/>
    <w:rsid w:val="18B24746"/>
    <w:rsid w:val="18B2D32F"/>
    <w:rsid w:val="18EDE66F"/>
    <w:rsid w:val="18FA58AF"/>
    <w:rsid w:val="19056891"/>
    <w:rsid w:val="19085C60"/>
    <w:rsid w:val="190969B7"/>
    <w:rsid w:val="1927826D"/>
    <w:rsid w:val="1931AA78"/>
    <w:rsid w:val="19354A48"/>
    <w:rsid w:val="19448AA5"/>
    <w:rsid w:val="1956D238"/>
    <w:rsid w:val="1959112B"/>
    <w:rsid w:val="195F0D6F"/>
    <w:rsid w:val="1960C202"/>
    <w:rsid w:val="19662438"/>
    <w:rsid w:val="196D3F62"/>
    <w:rsid w:val="196F369D"/>
    <w:rsid w:val="19870CAA"/>
    <w:rsid w:val="198EB8A1"/>
    <w:rsid w:val="1997D6FF"/>
    <w:rsid w:val="199830CB"/>
    <w:rsid w:val="19BBDE2C"/>
    <w:rsid w:val="19BD0B43"/>
    <w:rsid w:val="19BEF217"/>
    <w:rsid w:val="19BFB75E"/>
    <w:rsid w:val="19C13AEC"/>
    <w:rsid w:val="19C16AD1"/>
    <w:rsid w:val="19D2BC14"/>
    <w:rsid w:val="19DB8076"/>
    <w:rsid w:val="19DBD415"/>
    <w:rsid w:val="19E944DB"/>
    <w:rsid w:val="19EA388B"/>
    <w:rsid w:val="1A02E82A"/>
    <w:rsid w:val="1A0EA4F7"/>
    <w:rsid w:val="1A3CB54A"/>
    <w:rsid w:val="1A4EEEB9"/>
    <w:rsid w:val="1A67ED8E"/>
    <w:rsid w:val="1A82DBCB"/>
    <w:rsid w:val="1A876238"/>
    <w:rsid w:val="1A8E9773"/>
    <w:rsid w:val="1AB85A34"/>
    <w:rsid w:val="1AC04590"/>
    <w:rsid w:val="1AC28CD1"/>
    <w:rsid w:val="1ADA1E95"/>
    <w:rsid w:val="1AE7CFE9"/>
    <w:rsid w:val="1AEBEF57"/>
    <w:rsid w:val="1AF7F628"/>
    <w:rsid w:val="1B0976D8"/>
    <w:rsid w:val="1B10AD57"/>
    <w:rsid w:val="1B27E991"/>
    <w:rsid w:val="1B28CBC3"/>
    <w:rsid w:val="1B43B31C"/>
    <w:rsid w:val="1B459F24"/>
    <w:rsid w:val="1B544A97"/>
    <w:rsid w:val="1B61B1DE"/>
    <w:rsid w:val="1B6463BA"/>
    <w:rsid w:val="1B712C21"/>
    <w:rsid w:val="1B733DB2"/>
    <w:rsid w:val="1B7B6DB2"/>
    <w:rsid w:val="1B8628AA"/>
    <w:rsid w:val="1B86DBAE"/>
    <w:rsid w:val="1B9B1009"/>
    <w:rsid w:val="1B9CF7BD"/>
    <w:rsid w:val="1BA0994C"/>
    <w:rsid w:val="1BDF459A"/>
    <w:rsid w:val="1BE19F4B"/>
    <w:rsid w:val="1BE408E3"/>
    <w:rsid w:val="1BE6835E"/>
    <w:rsid w:val="1BFF16BE"/>
    <w:rsid w:val="1C03FBA9"/>
    <w:rsid w:val="1C08EBC1"/>
    <w:rsid w:val="1C0C2331"/>
    <w:rsid w:val="1C0CA999"/>
    <w:rsid w:val="1C0D2E8E"/>
    <w:rsid w:val="1C114CBE"/>
    <w:rsid w:val="1C272963"/>
    <w:rsid w:val="1C2D019D"/>
    <w:rsid w:val="1C3F1B50"/>
    <w:rsid w:val="1C461B72"/>
    <w:rsid w:val="1C4E4DE2"/>
    <w:rsid w:val="1C684781"/>
    <w:rsid w:val="1C70F6D1"/>
    <w:rsid w:val="1C72DFB1"/>
    <w:rsid w:val="1C7BCF68"/>
    <w:rsid w:val="1C8B4069"/>
    <w:rsid w:val="1C9653AB"/>
    <w:rsid w:val="1C9A3BA6"/>
    <w:rsid w:val="1C9F6305"/>
    <w:rsid w:val="1CA3018F"/>
    <w:rsid w:val="1CA3D0AC"/>
    <w:rsid w:val="1CA6B558"/>
    <w:rsid w:val="1CB36144"/>
    <w:rsid w:val="1CBA4059"/>
    <w:rsid w:val="1CD1FA8E"/>
    <w:rsid w:val="1CDA7265"/>
    <w:rsid w:val="1CDE69F7"/>
    <w:rsid w:val="1CE42AAF"/>
    <w:rsid w:val="1CE92AB4"/>
    <w:rsid w:val="1CEE9A36"/>
    <w:rsid w:val="1CFC8962"/>
    <w:rsid w:val="1D06D85A"/>
    <w:rsid w:val="1D12FF85"/>
    <w:rsid w:val="1D18C2D8"/>
    <w:rsid w:val="1D3A59C9"/>
    <w:rsid w:val="1D3AB2DE"/>
    <w:rsid w:val="1D44F4A9"/>
    <w:rsid w:val="1D4BD6CC"/>
    <w:rsid w:val="1D5B068C"/>
    <w:rsid w:val="1D7B2860"/>
    <w:rsid w:val="1DB085BE"/>
    <w:rsid w:val="1DB1137B"/>
    <w:rsid w:val="1DB96D77"/>
    <w:rsid w:val="1DC964C9"/>
    <w:rsid w:val="1DD004C1"/>
    <w:rsid w:val="1DDC39DF"/>
    <w:rsid w:val="1DEF2BE9"/>
    <w:rsid w:val="1DFDA6D9"/>
    <w:rsid w:val="1E02FCC6"/>
    <w:rsid w:val="1E1445F5"/>
    <w:rsid w:val="1E23A79E"/>
    <w:rsid w:val="1E25605E"/>
    <w:rsid w:val="1E35E4A8"/>
    <w:rsid w:val="1E3B4F74"/>
    <w:rsid w:val="1E4010E9"/>
    <w:rsid w:val="1E508DC2"/>
    <w:rsid w:val="1E5D3C19"/>
    <w:rsid w:val="1E707F32"/>
    <w:rsid w:val="1E7C588E"/>
    <w:rsid w:val="1E7C9862"/>
    <w:rsid w:val="1E82AD27"/>
    <w:rsid w:val="1E838A6C"/>
    <w:rsid w:val="1E8CB4BF"/>
    <w:rsid w:val="1E94001C"/>
    <w:rsid w:val="1E9AFE0B"/>
    <w:rsid w:val="1EBDEAE5"/>
    <w:rsid w:val="1EC246CC"/>
    <w:rsid w:val="1EC44119"/>
    <w:rsid w:val="1ED7A3AE"/>
    <w:rsid w:val="1F1476DE"/>
    <w:rsid w:val="1F148542"/>
    <w:rsid w:val="1F214AB5"/>
    <w:rsid w:val="1F2F7EB0"/>
    <w:rsid w:val="1F327C02"/>
    <w:rsid w:val="1F44D994"/>
    <w:rsid w:val="1F46C0DA"/>
    <w:rsid w:val="1F5ABD51"/>
    <w:rsid w:val="1F5BA4C2"/>
    <w:rsid w:val="1F5D3DCB"/>
    <w:rsid w:val="1F81A4EB"/>
    <w:rsid w:val="1F8DFDF3"/>
    <w:rsid w:val="1F8FF0DB"/>
    <w:rsid w:val="1F983FEF"/>
    <w:rsid w:val="1FC9604D"/>
    <w:rsid w:val="1FCB09D6"/>
    <w:rsid w:val="1FDF0B02"/>
    <w:rsid w:val="1FE0A297"/>
    <w:rsid w:val="1FE80269"/>
    <w:rsid w:val="1FEC144D"/>
    <w:rsid w:val="1FF05033"/>
    <w:rsid w:val="1FFDB648"/>
    <w:rsid w:val="20030E8F"/>
    <w:rsid w:val="2007938C"/>
    <w:rsid w:val="20094820"/>
    <w:rsid w:val="2011F28C"/>
    <w:rsid w:val="20152EB3"/>
    <w:rsid w:val="20160C6D"/>
    <w:rsid w:val="201C8A4E"/>
    <w:rsid w:val="2034FB3C"/>
    <w:rsid w:val="203D426B"/>
    <w:rsid w:val="204414F8"/>
    <w:rsid w:val="2053268A"/>
    <w:rsid w:val="20549D63"/>
    <w:rsid w:val="20569FFE"/>
    <w:rsid w:val="20697EEC"/>
    <w:rsid w:val="208390B1"/>
    <w:rsid w:val="208ED8C9"/>
    <w:rsid w:val="20907749"/>
    <w:rsid w:val="209394C0"/>
    <w:rsid w:val="20950BA3"/>
    <w:rsid w:val="209B46F1"/>
    <w:rsid w:val="209DFFD6"/>
    <w:rsid w:val="209E327C"/>
    <w:rsid w:val="20AA48C4"/>
    <w:rsid w:val="20B9D782"/>
    <w:rsid w:val="20BFACDE"/>
    <w:rsid w:val="20C7EDF9"/>
    <w:rsid w:val="20CAEFC4"/>
    <w:rsid w:val="210545F6"/>
    <w:rsid w:val="2108955C"/>
    <w:rsid w:val="210EC055"/>
    <w:rsid w:val="2114103E"/>
    <w:rsid w:val="21246207"/>
    <w:rsid w:val="2125BF62"/>
    <w:rsid w:val="212ED889"/>
    <w:rsid w:val="2133F3B3"/>
    <w:rsid w:val="215318F6"/>
    <w:rsid w:val="21563C42"/>
    <w:rsid w:val="2164D179"/>
    <w:rsid w:val="2165BED9"/>
    <w:rsid w:val="21688BD4"/>
    <w:rsid w:val="216CCBD9"/>
    <w:rsid w:val="216FE64F"/>
    <w:rsid w:val="21756DD5"/>
    <w:rsid w:val="21770556"/>
    <w:rsid w:val="217A1AD4"/>
    <w:rsid w:val="218D12B9"/>
    <w:rsid w:val="2191A431"/>
    <w:rsid w:val="21920850"/>
    <w:rsid w:val="219F2B2D"/>
    <w:rsid w:val="21A46F2A"/>
    <w:rsid w:val="21B378F2"/>
    <w:rsid w:val="21B8A605"/>
    <w:rsid w:val="21C87282"/>
    <w:rsid w:val="21CFD619"/>
    <w:rsid w:val="21D9DC52"/>
    <w:rsid w:val="21EC6671"/>
    <w:rsid w:val="2201D05D"/>
    <w:rsid w:val="22035057"/>
    <w:rsid w:val="2230225A"/>
    <w:rsid w:val="223BA520"/>
    <w:rsid w:val="2241B560"/>
    <w:rsid w:val="2242444C"/>
    <w:rsid w:val="22480F33"/>
    <w:rsid w:val="224938CF"/>
    <w:rsid w:val="224F36B0"/>
    <w:rsid w:val="226C6A2E"/>
    <w:rsid w:val="226F22AD"/>
    <w:rsid w:val="228E2487"/>
    <w:rsid w:val="228FA3E1"/>
    <w:rsid w:val="22AB2C96"/>
    <w:rsid w:val="22B3B13B"/>
    <w:rsid w:val="22BF15CD"/>
    <w:rsid w:val="22E1ABF4"/>
    <w:rsid w:val="2300D2DE"/>
    <w:rsid w:val="231BFCE8"/>
    <w:rsid w:val="231C1715"/>
    <w:rsid w:val="231C38A3"/>
    <w:rsid w:val="23232B7E"/>
    <w:rsid w:val="23276AAF"/>
    <w:rsid w:val="232BF229"/>
    <w:rsid w:val="2330B998"/>
    <w:rsid w:val="23340AFC"/>
    <w:rsid w:val="23349B41"/>
    <w:rsid w:val="2338E67F"/>
    <w:rsid w:val="233E7BF8"/>
    <w:rsid w:val="233E9CBF"/>
    <w:rsid w:val="235E0AB8"/>
    <w:rsid w:val="23603519"/>
    <w:rsid w:val="23640234"/>
    <w:rsid w:val="23656D80"/>
    <w:rsid w:val="236627EE"/>
    <w:rsid w:val="23719EF7"/>
    <w:rsid w:val="2373797C"/>
    <w:rsid w:val="237FDB3E"/>
    <w:rsid w:val="2389581E"/>
    <w:rsid w:val="23952023"/>
    <w:rsid w:val="23AC4355"/>
    <w:rsid w:val="23AD48C3"/>
    <w:rsid w:val="23B29970"/>
    <w:rsid w:val="23B513EF"/>
    <w:rsid w:val="23B778C1"/>
    <w:rsid w:val="23BD8A38"/>
    <w:rsid w:val="23C1CF6F"/>
    <w:rsid w:val="23C58D23"/>
    <w:rsid w:val="23C7575C"/>
    <w:rsid w:val="23C9D92A"/>
    <w:rsid w:val="23E00A5B"/>
    <w:rsid w:val="23E85F4A"/>
    <w:rsid w:val="23EC7BDC"/>
    <w:rsid w:val="24050506"/>
    <w:rsid w:val="2409ECCE"/>
    <w:rsid w:val="2411BE9F"/>
    <w:rsid w:val="24135BB3"/>
    <w:rsid w:val="241D60A7"/>
    <w:rsid w:val="24228BC9"/>
    <w:rsid w:val="242A047E"/>
    <w:rsid w:val="2437B487"/>
    <w:rsid w:val="24567B80"/>
    <w:rsid w:val="245A2076"/>
    <w:rsid w:val="245A8123"/>
    <w:rsid w:val="2475A7A2"/>
    <w:rsid w:val="247948B8"/>
    <w:rsid w:val="2481CA45"/>
    <w:rsid w:val="2483D51B"/>
    <w:rsid w:val="248CE9B2"/>
    <w:rsid w:val="24A591CD"/>
    <w:rsid w:val="24BDDB4A"/>
    <w:rsid w:val="24C2C853"/>
    <w:rsid w:val="24D9106A"/>
    <w:rsid w:val="24EA081B"/>
    <w:rsid w:val="24F23986"/>
    <w:rsid w:val="250266EA"/>
    <w:rsid w:val="2514D4E9"/>
    <w:rsid w:val="2516522A"/>
    <w:rsid w:val="25242C11"/>
    <w:rsid w:val="252518EF"/>
    <w:rsid w:val="252B4A45"/>
    <w:rsid w:val="25556CB4"/>
    <w:rsid w:val="255FC442"/>
    <w:rsid w:val="25632030"/>
    <w:rsid w:val="25692144"/>
    <w:rsid w:val="256B1945"/>
    <w:rsid w:val="256B2E45"/>
    <w:rsid w:val="256B3187"/>
    <w:rsid w:val="256EFE20"/>
    <w:rsid w:val="2572C397"/>
    <w:rsid w:val="25782833"/>
    <w:rsid w:val="2579B000"/>
    <w:rsid w:val="258A93AA"/>
    <w:rsid w:val="259D1375"/>
    <w:rsid w:val="25B09423"/>
    <w:rsid w:val="25B2359A"/>
    <w:rsid w:val="25BC8F52"/>
    <w:rsid w:val="25C4FB02"/>
    <w:rsid w:val="25C97CD4"/>
    <w:rsid w:val="25CA6F45"/>
    <w:rsid w:val="25CF7E56"/>
    <w:rsid w:val="25D95917"/>
    <w:rsid w:val="25DA1DF0"/>
    <w:rsid w:val="25E76778"/>
    <w:rsid w:val="25F98768"/>
    <w:rsid w:val="25FE30AE"/>
    <w:rsid w:val="2603F477"/>
    <w:rsid w:val="261E9420"/>
    <w:rsid w:val="26235C38"/>
    <w:rsid w:val="26335CB1"/>
    <w:rsid w:val="26465DEC"/>
    <w:rsid w:val="2650AEBE"/>
    <w:rsid w:val="265A1CCA"/>
    <w:rsid w:val="2664B54C"/>
    <w:rsid w:val="266771E2"/>
    <w:rsid w:val="266DC6A4"/>
    <w:rsid w:val="26779D2A"/>
    <w:rsid w:val="267C07C4"/>
    <w:rsid w:val="26809D22"/>
    <w:rsid w:val="2694AAF9"/>
    <w:rsid w:val="26A0433D"/>
    <w:rsid w:val="26A71312"/>
    <w:rsid w:val="26A8B43E"/>
    <w:rsid w:val="26A8C532"/>
    <w:rsid w:val="26B1BB83"/>
    <w:rsid w:val="26B5311F"/>
    <w:rsid w:val="26B933A8"/>
    <w:rsid w:val="26BBC40C"/>
    <w:rsid w:val="26BCCB61"/>
    <w:rsid w:val="26C4B157"/>
    <w:rsid w:val="26DE6871"/>
    <w:rsid w:val="26F921C3"/>
    <w:rsid w:val="26F93FA6"/>
    <w:rsid w:val="26FDC944"/>
    <w:rsid w:val="2710C8D1"/>
    <w:rsid w:val="2718E0BB"/>
    <w:rsid w:val="2718F7E8"/>
    <w:rsid w:val="2723B263"/>
    <w:rsid w:val="2725FC1B"/>
    <w:rsid w:val="272BC2A4"/>
    <w:rsid w:val="2736B763"/>
    <w:rsid w:val="273CF756"/>
    <w:rsid w:val="274F180A"/>
    <w:rsid w:val="275D79D2"/>
    <w:rsid w:val="276ED9B1"/>
    <w:rsid w:val="2775F163"/>
    <w:rsid w:val="278209F5"/>
    <w:rsid w:val="27857947"/>
    <w:rsid w:val="2793B6FB"/>
    <w:rsid w:val="279A0EF5"/>
    <w:rsid w:val="27ACEC11"/>
    <w:rsid w:val="27B55DDC"/>
    <w:rsid w:val="27BD8700"/>
    <w:rsid w:val="27D4187C"/>
    <w:rsid w:val="27DB03C5"/>
    <w:rsid w:val="27E6CE0D"/>
    <w:rsid w:val="27E8F977"/>
    <w:rsid w:val="27F68789"/>
    <w:rsid w:val="2800F660"/>
    <w:rsid w:val="280BCAA4"/>
    <w:rsid w:val="281A1681"/>
    <w:rsid w:val="2823026A"/>
    <w:rsid w:val="282DF332"/>
    <w:rsid w:val="2840F5FB"/>
    <w:rsid w:val="2849D38D"/>
    <w:rsid w:val="284F9FF1"/>
    <w:rsid w:val="28548C64"/>
    <w:rsid w:val="2854C05F"/>
    <w:rsid w:val="285EC6E9"/>
    <w:rsid w:val="2863E375"/>
    <w:rsid w:val="2864529B"/>
    <w:rsid w:val="2868953B"/>
    <w:rsid w:val="286AC4CC"/>
    <w:rsid w:val="286E472E"/>
    <w:rsid w:val="288C0C8B"/>
    <w:rsid w:val="289EFEC6"/>
    <w:rsid w:val="28A28457"/>
    <w:rsid w:val="28AB2C1A"/>
    <w:rsid w:val="28AE1DB5"/>
    <w:rsid w:val="28BA32DD"/>
    <w:rsid w:val="28CEC0D4"/>
    <w:rsid w:val="28DA3858"/>
    <w:rsid w:val="28DC6314"/>
    <w:rsid w:val="28F0BDBA"/>
    <w:rsid w:val="28F48B6E"/>
    <w:rsid w:val="2906B936"/>
    <w:rsid w:val="2907A41D"/>
    <w:rsid w:val="290F8D7C"/>
    <w:rsid w:val="2917BDA2"/>
    <w:rsid w:val="29365611"/>
    <w:rsid w:val="293B38CA"/>
    <w:rsid w:val="294EB832"/>
    <w:rsid w:val="2952D9D9"/>
    <w:rsid w:val="2953548D"/>
    <w:rsid w:val="29613810"/>
    <w:rsid w:val="296874CB"/>
    <w:rsid w:val="29819CDF"/>
    <w:rsid w:val="29871088"/>
    <w:rsid w:val="298CC1CF"/>
    <w:rsid w:val="2995A303"/>
    <w:rsid w:val="29995443"/>
    <w:rsid w:val="299D5B48"/>
    <w:rsid w:val="299DB7C4"/>
    <w:rsid w:val="299DF862"/>
    <w:rsid w:val="29A1F3FD"/>
    <w:rsid w:val="29A8D520"/>
    <w:rsid w:val="29A8D953"/>
    <w:rsid w:val="29A8F553"/>
    <w:rsid w:val="29ADA151"/>
    <w:rsid w:val="29B480D7"/>
    <w:rsid w:val="29B899A6"/>
    <w:rsid w:val="29C0882D"/>
    <w:rsid w:val="29CE9398"/>
    <w:rsid w:val="29D88979"/>
    <w:rsid w:val="29DAD05B"/>
    <w:rsid w:val="29DC42ED"/>
    <w:rsid w:val="29F6CC25"/>
    <w:rsid w:val="29FAE1D0"/>
    <w:rsid w:val="29FC51F7"/>
    <w:rsid w:val="29FCF884"/>
    <w:rsid w:val="2A15B826"/>
    <w:rsid w:val="2A1880AC"/>
    <w:rsid w:val="2A246AC3"/>
    <w:rsid w:val="2A261775"/>
    <w:rsid w:val="2A291C60"/>
    <w:rsid w:val="2A33A9A9"/>
    <w:rsid w:val="2A378C97"/>
    <w:rsid w:val="2A402979"/>
    <w:rsid w:val="2A447231"/>
    <w:rsid w:val="2A4CC6D5"/>
    <w:rsid w:val="2A63BDAC"/>
    <w:rsid w:val="2A7800DF"/>
    <w:rsid w:val="2A898315"/>
    <w:rsid w:val="2A8C487E"/>
    <w:rsid w:val="2A8D2A64"/>
    <w:rsid w:val="2A8F366B"/>
    <w:rsid w:val="2AA078D3"/>
    <w:rsid w:val="2AA3CA6E"/>
    <w:rsid w:val="2AAA9FBA"/>
    <w:rsid w:val="2AB328BC"/>
    <w:rsid w:val="2AB775B7"/>
    <w:rsid w:val="2ABBE2DD"/>
    <w:rsid w:val="2AC2B449"/>
    <w:rsid w:val="2ACCB007"/>
    <w:rsid w:val="2ACE3B3A"/>
    <w:rsid w:val="2ACFFC2D"/>
    <w:rsid w:val="2ADAEC92"/>
    <w:rsid w:val="2B0355CF"/>
    <w:rsid w:val="2B04AA90"/>
    <w:rsid w:val="2B0DCAFE"/>
    <w:rsid w:val="2B13A6FA"/>
    <w:rsid w:val="2B1EE3B1"/>
    <w:rsid w:val="2B1F621F"/>
    <w:rsid w:val="2B2AE11A"/>
    <w:rsid w:val="2B3B0292"/>
    <w:rsid w:val="2B4CB928"/>
    <w:rsid w:val="2B502256"/>
    <w:rsid w:val="2B523CF2"/>
    <w:rsid w:val="2B5D10DC"/>
    <w:rsid w:val="2B7EECCC"/>
    <w:rsid w:val="2B8B5E46"/>
    <w:rsid w:val="2BAAA792"/>
    <w:rsid w:val="2BAF61A6"/>
    <w:rsid w:val="2BC60D52"/>
    <w:rsid w:val="2BCB2A2F"/>
    <w:rsid w:val="2BF0D052"/>
    <w:rsid w:val="2BFA8954"/>
    <w:rsid w:val="2C055356"/>
    <w:rsid w:val="2C12E07B"/>
    <w:rsid w:val="2C1917B0"/>
    <w:rsid w:val="2C1F0DA0"/>
    <w:rsid w:val="2C205EB8"/>
    <w:rsid w:val="2C2FEEE4"/>
    <w:rsid w:val="2C386578"/>
    <w:rsid w:val="2C48E3F8"/>
    <w:rsid w:val="2C507A74"/>
    <w:rsid w:val="2C5A366F"/>
    <w:rsid w:val="2C5C9BA1"/>
    <w:rsid w:val="2C5EA709"/>
    <w:rsid w:val="2C603232"/>
    <w:rsid w:val="2C6F4942"/>
    <w:rsid w:val="2C7A73AD"/>
    <w:rsid w:val="2C821501"/>
    <w:rsid w:val="2C9A7BCC"/>
    <w:rsid w:val="2C9BEFF0"/>
    <w:rsid w:val="2CA88EAE"/>
    <w:rsid w:val="2CAACADC"/>
    <w:rsid w:val="2CAAF0E1"/>
    <w:rsid w:val="2CBC9343"/>
    <w:rsid w:val="2CC2673D"/>
    <w:rsid w:val="2CD08200"/>
    <w:rsid w:val="2CD21B8A"/>
    <w:rsid w:val="2CF0BBF2"/>
    <w:rsid w:val="2CF9B8FC"/>
    <w:rsid w:val="2D02D7BC"/>
    <w:rsid w:val="2D0F9B52"/>
    <w:rsid w:val="2D171136"/>
    <w:rsid w:val="2D271456"/>
    <w:rsid w:val="2D469093"/>
    <w:rsid w:val="2D531756"/>
    <w:rsid w:val="2D66FA08"/>
    <w:rsid w:val="2D6B2273"/>
    <w:rsid w:val="2D7A8236"/>
    <w:rsid w:val="2D7DC72E"/>
    <w:rsid w:val="2D8C4CA0"/>
    <w:rsid w:val="2D8FEA73"/>
    <w:rsid w:val="2DA8F5F7"/>
    <w:rsid w:val="2DB21D70"/>
    <w:rsid w:val="2DBA49C2"/>
    <w:rsid w:val="2DBDC035"/>
    <w:rsid w:val="2DC12850"/>
    <w:rsid w:val="2DC1A29B"/>
    <w:rsid w:val="2DCC3730"/>
    <w:rsid w:val="2DD0A139"/>
    <w:rsid w:val="2DD88F9C"/>
    <w:rsid w:val="2DD9CC14"/>
    <w:rsid w:val="2DDA1783"/>
    <w:rsid w:val="2DDA178E"/>
    <w:rsid w:val="2DDBD4C5"/>
    <w:rsid w:val="2DF35960"/>
    <w:rsid w:val="2DFBE9E7"/>
    <w:rsid w:val="2DFF7416"/>
    <w:rsid w:val="2E00DDFE"/>
    <w:rsid w:val="2E047445"/>
    <w:rsid w:val="2E0C81FF"/>
    <w:rsid w:val="2E1EAADE"/>
    <w:rsid w:val="2E42846F"/>
    <w:rsid w:val="2E511962"/>
    <w:rsid w:val="2E526F00"/>
    <w:rsid w:val="2E56DE45"/>
    <w:rsid w:val="2E57B5E7"/>
    <w:rsid w:val="2E61985B"/>
    <w:rsid w:val="2E6C6D3F"/>
    <w:rsid w:val="2E8131E6"/>
    <w:rsid w:val="2E950893"/>
    <w:rsid w:val="2E9D6FBD"/>
    <w:rsid w:val="2EB159EF"/>
    <w:rsid w:val="2EBDD5C9"/>
    <w:rsid w:val="2EC0B480"/>
    <w:rsid w:val="2EC4FE5C"/>
    <w:rsid w:val="2ECEC1D4"/>
    <w:rsid w:val="2ED66ABE"/>
    <w:rsid w:val="2ED9AD05"/>
    <w:rsid w:val="2EDD0DFD"/>
    <w:rsid w:val="2EDECCF3"/>
    <w:rsid w:val="2EE21DE6"/>
    <w:rsid w:val="2EE66F7F"/>
    <w:rsid w:val="2EFD068E"/>
    <w:rsid w:val="2F0FBFC4"/>
    <w:rsid w:val="2F1BAED3"/>
    <w:rsid w:val="2F34851D"/>
    <w:rsid w:val="2F34F823"/>
    <w:rsid w:val="2F3DC099"/>
    <w:rsid w:val="2F43EEBF"/>
    <w:rsid w:val="2F445E85"/>
    <w:rsid w:val="2F49C8D8"/>
    <w:rsid w:val="2F4CFFE2"/>
    <w:rsid w:val="2F7C03A3"/>
    <w:rsid w:val="2F867922"/>
    <w:rsid w:val="2FAA72BE"/>
    <w:rsid w:val="2FAA971F"/>
    <w:rsid w:val="2FEA3C05"/>
    <w:rsid w:val="2FF93407"/>
    <w:rsid w:val="301B8AF8"/>
    <w:rsid w:val="301D8E75"/>
    <w:rsid w:val="30281906"/>
    <w:rsid w:val="30291BD0"/>
    <w:rsid w:val="3049FC05"/>
    <w:rsid w:val="304D8A5E"/>
    <w:rsid w:val="3057C4FF"/>
    <w:rsid w:val="3061BB87"/>
    <w:rsid w:val="3062F819"/>
    <w:rsid w:val="3066D092"/>
    <w:rsid w:val="307B001B"/>
    <w:rsid w:val="307B6270"/>
    <w:rsid w:val="30807E21"/>
    <w:rsid w:val="308454B9"/>
    <w:rsid w:val="3085A436"/>
    <w:rsid w:val="3094ED03"/>
    <w:rsid w:val="30972BF3"/>
    <w:rsid w:val="30A21CC1"/>
    <w:rsid w:val="30A62EC3"/>
    <w:rsid w:val="30B8F647"/>
    <w:rsid w:val="30C3C702"/>
    <w:rsid w:val="30C95725"/>
    <w:rsid w:val="30D8DCDC"/>
    <w:rsid w:val="30DB5E70"/>
    <w:rsid w:val="30DE273B"/>
    <w:rsid w:val="30E3F6A4"/>
    <w:rsid w:val="30ED9492"/>
    <w:rsid w:val="30EE2A58"/>
    <w:rsid w:val="30FB5FA9"/>
    <w:rsid w:val="310AB4DA"/>
    <w:rsid w:val="3125F985"/>
    <w:rsid w:val="31285C30"/>
    <w:rsid w:val="312FE6C9"/>
    <w:rsid w:val="3131FEF7"/>
    <w:rsid w:val="3133C86D"/>
    <w:rsid w:val="31403E14"/>
    <w:rsid w:val="31408104"/>
    <w:rsid w:val="3143BD2E"/>
    <w:rsid w:val="3144F1C7"/>
    <w:rsid w:val="315F6EB2"/>
    <w:rsid w:val="31705470"/>
    <w:rsid w:val="3176A35C"/>
    <w:rsid w:val="318DC18B"/>
    <w:rsid w:val="31935581"/>
    <w:rsid w:val="31A6316D"/>
    <w:rsid w:val="31BD1230"/>
    <w:rsid w:val="31F2DEDD"/>
    <w:rsid w:val="31FCC02A"/>
    <w:rsid w:val="320318CA"/>
    <w:rsid w:val="32155700"/>
    <w:rsid w:val="321A360C"/>
    <w:rsid w:val="323B8FEA"/>
    <w:rsid w:val="32573128"/>
    <w:rsid w:val="326231B6"/>
    <w:rsid w:val="326D78FE"/>
    <w:rsid w:val="3286C1BE"/>
    <w:rsid w:val="328D2DF9"/>
    <w:rsid w:val="328D3915"/>
    <w:rsid w:val="328DCA86"/>
    <w:rsid w:val="329630A9"/>
    <w:rsid w:val="32968A47"/>
    <w:rsid w:val="32A44342"/>
    <w:rsid w:val="32A94F9E"/>
    <w:rsid w:val="32AD70B7"/>
    <w:rsid w:val="32B7FABA"/>
    <w:rsid w:val="32B90ACF"/>
    <w:rsid w:val="32BFD7DC"/>
    <w:rsid w:val="32C1F78A"/>
    <w:rsid w:val="32CC05BF"/>
    <w:rsid w:val="32EAAD66"/>
    <w:rsid w:val="32ECF964"/>
    <w:rsid w:val="3317FC85"/>
    <w:rsid w:val="33388C57"/>
    <w:rsid w:val="33413810"/>
    <w:rsid w:val="33614B42"/>
    <w:rsid w:val="3374FA9C"/>
    <w:rsid w:val="337BFF9B"/>
    <w:rsid w:val="33818EE5"/>
    <w:rsid w:val="3386F741"/>
    <w:rsid w:val="338A4196"/>
    <w:rsid w:val="33922BB5"/>
    <w:rsid w:val="33A17B1A"/>
    <w:rsid w:val="33A2305B"/>
    <w:rsid w:val="33A5536B"/>
    <w:rsid w:val="33AA4F0D"/>
    <w:rsid w:val="33B01045"/>
    <w:rsid w:val="33B3F750"/>
    <w:rsid w:val="33C4E0F7"/>
    <w:rsid w:val="33D1B3D7"/>
    <w:rsid w:val="33D4AFCD"/>
    <w:rsid w:val="33DC180C"/>
    <w:rsid w:val="33E02F35"/>
    <w:rsid w:val="33E25630"/>
    <w:rsid w:val="33EA89E9"/>
    <w:rsid w:val="33EE7FF5"/>
    <w:rsid w:val="33F08E9D"/>
    <w:rsid w:val="33F8BFE7"/>
    <w:rsid w:val="34106ABA"/>
    <w:rsid w:val="342F0420"/>
    <w:rsid w:val="34356395"/>
    <w:rsid w:val="34367F89"/>
    <w:rsid w:val="3450D95D"/>
    <w:rsid w:val="34575627"/>
    <w:rsid w:val="34589235"/>
    <w:rsid w:val="3461F812"/>
    <w:rsid w:val="34649471"/>
    <w:rsid w:val="346A853E"/>
    <w:rsid w:val="346D0468"/>
    <w:rsid w:val="347024FD"/>
    <w:rsid w:val="3470EEC5"/>
    <w:rsid w:val="348C9537"/>
    <w:rsid w:val="348D0066"/>
    <w:rsid w:val="34902F80"/>
    <w:rsid w:val="3496A29F"/>
    <w:rsid w:val="349C18FA"/>
    <w:rsid w:val="349C3E83"/>
    <w:rsid w:val="34AAED98"/>
    <w:rsid w:val="34C357E2"/>
    <w:rsid w:val="34CE895A"/>
    <w:rsid w:val="34DB45A6"/>
    <w:rsid w:val="34DF77E0"/>
    <w:rsid w:val="34E15333"/>
    <w:rsid w:val="34FF8E6B"/>
    <w:rsid w:val="350C00D1"/>
    <w:rsid w:val="3513147A"/>
    <w:rsid w:val="35142315"/>
    <w:rsid w:val="3517A08B"/>
    <w:rsid w:val="3517BD09"/>
    <w:rsid w:val="351C10EE"/>
    <w:rsid w:val="352197A5"/>
    <w:rsid w:val="352EB785"/>
    <w:rsid w:val="353BFF4C"/>
    <w:rsid w:val="353E6DBA"/>
    <w:rsid w:val="353F53F5"/>
    <w:rsid w:val="354514D1"/>
    <w:rsid w:val="3548B748"/>
    <w:rsid w:val="357A149E"/>
    <w:rsid w:val="358D07C0"/>
    <w:rsid w:val="358F88BE"/>
    <w:rsid w:val="359BAA57"/>
    <w:rsid w:val="359C45A4"/>
    <w:rsid w:val="359EBBF1"/>
    <w:rsid w:val="359FDA8F"/>
    <w:rsid w:val="35B67FD1"/>
    <w:rsid w:val="35CCF1C5"/>
    <w:rsid w:val="35EF8746"/>
    <w:rsid w:val="35F2EE4C"/>
    <w:rsid w:val="3610C815"/>
    <w:rsid w:val="361779D4"/>
    <w:rsid w:val="364228BB"/>
    <w:rsid w:val="364A3ECD"/>
    <w:rsid w:val="365789A7"/>
    <w:rsid w:val="3658BDB6"/>
    <w:rsid w:val="3662D48A"/>
    <w:rsid w:val="3669A33C"/>
    <w:rsid w:val="366CF350"/>
    <w:rsid w:val="367E235E"/>
    <w:rsid w:val="36884C66"/>
    <w:rsid w:val="368C7B19"/>
    <w:rsid w:val="36932F1F"/>
    <w:rsid w:val="3693F316"/>
    <w:rsid w:val="369D0372"/>
    <w:rsid w:val="36A0596B"/>
    <w:rsid w:val="36B84987"/>
    <w:rsid w:val="36C55175"/>
    <w:rsid w:val="36C89890"/>
    <w:rsid w:val="36CC9CCD"/>
    <w:rsid w:val="36CD9672"/>
    <w:rsid w:val="36D2AF41"/>
    <w:rsid w:val="36EBC343"/>
    <w:rsid w:val="36FEB8C1"/>
    <w:rsid w:val="3701C23E"/>
    <w:rsid w:val="37026F78"/>
    <w:rsid w:val="3723D015"/>
    <w:rsid w:val="372B7B83"/>
    <w:rsid w:val="37324064"/>
    <w:rsid w:val="3739858E"/>
    <w:rsid w:val="37572114"/>
    <w:rsid w:val="3758EE73"/>
    <w:rsid w:val="376254C2"/>
    <w:rsid w:val="3769408A"/>
    <w:rsid w:val="376E5D0A"/>
    <w:rsid w:val="37836F97"/>
    <w:rsid w:val="378A9EE4"/>
    <w:rsid w:val="378B5E1D"/>
    <w:rsid w:val="378D832D"/>
    <w:rsid w:val="379AA163"/>
    <w:rsid w:val="379DB9BC"/>
    <w:rsid w:val="37B39292"/>
    <w:rsid w:val="37B4F3E1"/>
    <w:rsid w:val="37B90204"/>
    <w:rsid w:val="37BAD886"/>
    <w:rsid w:val="37BBCCC6"/>
    <w:rsid w:val="37C3F1EF"/>
    <w:rsid w:val="37CA5E48"/>
    <w:rsid w:val="37E09477"/>
    <w:rsid w:val="37E2D357"/>
    <w:rsid w:val="37E4E898"/>
    <w:rsid w:val="37EA97C2"/>
    <w:rsid w:val="37FE9EAF"/>
    <w:rsid w:val="3800A0ED"/>
    <w:rsid w:val="3835D8F8"/>
    <w:rsid w:val="3838BE87"/>
    <w:rsid w:val="384982F7"/>
    <w:rsid w:val="3853E2F7"/>
    <w:rsid w:val="38594594"/>
    <w:rsid w:val="385C167D"/>
    <w:rsid w:val="3860401B"/>
    <w:rsid w:val="38619230"/>
    <w:rsid w:val="3865D669"/>
    <w:rsid w:val="386BE643"/>
    <w:rsid w:val="386FC498"/>
    <w:rsid w:val="3870F4D3"/>
    <w:rsid w:val="387362C6"/>
    <w:rsid w:val="3887BA4F"/>
    <w:rsid w:val="388CC336"/>
    <w:rsid w:val="388E6698"/>
    <w:rsid w:val="3898E1DD"/>
    <w:rsid w:val="38A9C19E"/>
    <w:rsid w:val="38AB16D9"/>
    <w:rsid w:val="38AEB263"/>
    <w:rsid w:val="38BA26CA"/>
    <w:rsid w:val="38C316A4"/>
    <w:rsid w:val="38D2AD6B"/>
    <w:rsid w:val="38DCD557"/>
    <w:rsid w:val="38E4A1EC"/>
    <w:rsid w:val="38F1416E"/>
    <w:rsid w:val="3906858D"/>
    <w:rsid w:val="390CB922"/>
    <w:rsid w:val="392F2251"/>
    <w:rsid w:val="393A0816"/>
    <w:rsid w:val="393A89A2"/>
    <w:rsid w:val="39504010"/>
    <w:rsid w:val="395D6BD3"/>
    <w:rsid w:val="3960C087"/>
    <w:rsid w:val="39632AB1"/>
    <w:rsid w:val="39697450"/>
    <w:rsid w:val="396D57C6"/>
    <w:rsid w:val="3975CB2E"/>
    <w:rsid w:val="397D33B4"/>
    <w:rsid w:val="397FACF8"/>
    <w:rsid w:val="3982D557"/>
    <w:rsid w:val="3983A963"/>
    <w:rsid w:val="39907C0D"/>
    <w:rsid w:val="3991A9B6"/>
    <w:rsid w:val="39921160"/>
    <w:rsid w:val="3994B178"/>
    <w:rsid w:val="39998EA5"/>
    <w:rsid w:val="39AD14F9"/>
    <w:rsid w:val="39C79814"/>
    <w:rsid w:val="39C8F967"/>
    <w:rsid w:val="39C973D4"/>
    <w:rsid w:val="39CA451D"/>
    <w:rsid w:val="39CBCEE5"/>
    <w:rsid w:val="39DF5959"/>
    <w:rsid w:val="39E8A656"/>
    <w:rsid w:val="39E9F280"/>
    <w:rsid w:val="39EA00E8"/>
    <w:rsid w:val="39FC93AD"/>
    <w:rsid w:val="3A005D21"/>
    <w:rsid w:val="3A138808"/>
    <w:rsid w:val="3A14AE93"/>
    <w:rsid w:val="3A205471"/>
    <w:rsid w:val="3A275CDD"/>
    <w:rsid w:val="3A33C3CF"/>
    <w:rsid w:val="3A41A420"/>
    <w:rsid w:val="3A47F88E"/>
    <w:rsid w:val="3A4A66FD"/>
    <w:rsid w:val="3A5D6CFF"/>
    <w:rsid w:val="3A758639"/>
    <w:rsid w:val="3A7EA8CB"/>
    <w:rsid w:val="3A8EBF53"/>
    <w:rsid w:val="3A9A036D"/>
    <w:rsid w:val="3AA795C3"/>
    <w:rsid w:val="3AABC8DD"/>
    <w:rsid w:val="3AAEEB91"/>
    <w:rsid w:val="3AB50F62"/>
    <w:rsid w:val="3AC94842"/>
    <w:rsid w:val="3AD4EF77"/>
    <w:rsid w:val="3AD5E22D"/>
    <w:rsid w:val="3AE21262"/>
    <w:rsid w:val="3AE8938A"/>
    <w:rsid w:val="3AEE6A1D"/>
    <w:rsid w:val="3B11399E"/>
    <w:rsid w:val="3B143085"/>
    <w:rsid w:val="3B1D2CCF"/>
    <w:rsid w:val="3B279CC3"/>
    <w:rsid w:val="3B287DD3"/>
    <w:rsid w:val="3B43570B"/>
    <w:rsid w:val="3B448EA2"/>
    <w:rsid w:val="3B49A0E4"/>
    <w:rsid w:val="3B8F0D81"/>
    <w:rsid w:val="3B95FC3D"/>
    <w:rsid w:val="3BAB3AFA"/>
    <w:rsid w:val="3BB9B2A8"/>
    <w:rsid w:val="3BD6DB55"/>
    <w:rsid w:val="3BE3ECBC"/>
    <w:rsid w:val="3C1B85F2"/>
    <w:rsid w:val="3C253DFC"/>
    <w:rsid w:val="3C2CF018"/>
    <w:rsid w:val="3C2D0A95"/>
    <w:rsid w:val="3C341670"/>
    <w:rsid w:val="3C4C0857"/>
    <w:rsid w:val="3C599979"/>
    <w:rsid w:val="3C603741"/>
    <w:rsid w:val="3C6B46D0"/>
    <w:rsid w:val="3C764CC5"/>
    <w:rsid w:val="3C774E84"/>
    <w:rsid w:val="3C868E55"/>
    <w:rsid w:val="3CAE3914"/>
    <w:rsid w:val="3CBE9C40"/>
    <w:rsid w:val="3CC3A829"/>
    <w:rsid w:val="3CC6AEFA"/>
    <w:rsid w:val="3CD1A314"/>
    <w:rsid w:val="3CD2A0EC"/>
    <w:rsid w:val="3CD89EE9"/>
    <w:rsid w:val="3CDA4C15"/>
    <w:rsid w:val="3CE6DB14"/>
    <w:rsid w:val="3CEB4C28"/>
    <w:rsid w:val="3CEBDD34"/>
    <w:rsid w:val="3CF72815"/>
    <w:rsid w:val="3CFDA40F"/>
    <w:rsid w:val="3D0471D4"/>
    <w:rsid w:val="3D067371"/>
    <w:rsid w:val="3D135C15"/>
    <w:rsid w:val="3D1C65C1"/>
    <w:rsid w:val="3D256A71"/>
    <w:rsid w:val="3D272B0D"/>
    <w:rsid w:val="3D2AFEA6"/>
    <w:rsid w:val="3D2DEFB5"/>
    <w:rsid w:val="3D3632C6"/>
    <w:rsid w:val="3D3FB792"/>
    <w:rsid w:val="3D43862A"/>
    <w:rsid w:val="3D45C4CA"/>
    <w:rsid w:val="3D498CBC"/>
    <w:rsid w:val="3D5F1614"/>
    <w:rsid w:val="3D62B544"/>
    <w:rsid w:val="3D731817"/>
    <w:rsid w:val="3D73A5B8"/>
    <w:rsid w:val="3D786C17"/>
    <w:rsid w:val="3D7BC9CA"/>
    <w:rsid w:val="3D810326"/>
    <w:rsid w:val="3D8D6315"/>
    <w:rsid w:val="3D8FAD44"/>
    <w:rsid w:val="3D9B2BE9"/>
    <w:rsid w:val="3DA29EF0"/>
    <w:rsid w:val="3DADA2DA"/>
    <w:rsid w:val="3DAEEF98"/>
    <w:rsid w:val="3DB20C85"/>
    <w:rsid w:val="3DB5FFB3"/>
    <w:rsid w:val="3DBB5633"/>
    <w:rsid w:val="3DBD4DD0"/>
    <w:rsid w:val="3DBDF825"/>
    <w:rsid w:val="3DCEC839"/>
    <w:rsid w:val="3DCF9711"/>
    <w:rsid w:val="3DD09975"/>
    <w:rsid w:val="3DD631D6"/>
    <w:rsid w:val="3DD656E0"/>
    <w:rsid w:val="3DD7C0BB"/>
    <w:rsid w:val="3DDA74BD"/>
    <w:rsid w:val="3DE0FAFE"/>
    <w:rsid w:val="3DEA6065"/>
    <w:rsid w:val="3E008093"/>
    <w:rsid w:val="3E0A6029"/>
    <w:rsid w:val="3E0F3A7D"/>
    <w:rsid w:val="3E112B20"/>
    <w:rsid w:val="3E36E8DD"/>
    <w:rsid w:val="3E3B6EE5"/>
    <w:rsid w:val="3E3D26FD"/>
    <w:rsid w:val="3E405EA8"/>
    <w:rsid w:val="3E4BB67A"/>
    <w:rsid w:val="3E511712"/>
    <w:rsid w:val="3E51CE97"/>
    <w:rsid w:val="3E5F3E12"/>
    <w:rsid w:val="3E6865EA"/>
    <w:rsid w:val="3E7C0044"/>
    <w:rsid w:val="3E861A95"/>
    <w:rsid w:val="3E87D4F9"/>
    <w:rsid w:val="3EAEE35E"/>
    <w:rsid w:val="3EBC97B6"/>
    <w:rsid w:val="3ED0555D"/>
    <w:rsid w:val="3ED2CCEF"/>
    <w:rsid w:val="3ED87234"/>
    <w:rsid w:val="3EDE411D"/>
    <w:rsid w:val="3EE1139E"/>
    <w:rsid w:val="3EEAE829"/>
    <w:rsid w:val="3EF2A474"/>
    <w:rsid w:val="3EF8D180"/>
    <w:rsid w:val="3F0DD075"/>
    <w:rsid w:val="3F131C32"/>
    <w:rsid w:val="3F1491A0"/>
    <w:rsid w:val="3F2137D4"/>
    <w:rsid w:val="3F29101E"/>
    <w:rsid w:val="3F424925"/>
    <w:rsid w:val="3F4DD9C0"/>
    <w:rsid w:val="3F537CFE"/>
    <w:rsid w:val="3F5438CE"/>
    <w:rsid w:val="3F7E2335"/>
    <w:rsid w:val="3F9A2DF7"/>
    <w:rsid w:val="3F9B6AF4"/>
    <w:rsid w:val="3F9D68B4"/>
    <w:rsid w:val="3FA64CD9"/>
    <w:rsid w:val="3FAFAFE4"/>
    <w:rsid w:val="3FB50A34"/>
    <w:rsid w:val="3FC83CAD"/>
    <w:rsid w:val="3FCC3129"/>
    <w:rsid w:val="3FCC6909"/>
    <w:rsid w:val="3FDD5991"/>
    <w:rsid w:val="3FE8ED1B"/>
    <w:rsid w:val="3FEB8F41"/>
    <w:rsid w:val="3FEBB35E"/>
    <w:rsid w:val="3FF1A4E6"/>
    <w:rsid w:val="3FF2BDC2"/>
    <w:rsid w:val="3FF408F5"/>
    <w:rsid w:val="3FF825C9"/>
    <w:rsid w:val="3FF96DE7"/>
    <w:rsid w:val="40138429"/>
    <w:rsid w:val="404AD006"/>
    <w:rsid w:val="40589A32"/>
    <w:rsid w:val="4060844D"/>
    <w:rsid w:val="406B88BF"/>
    <w:rsid w:val="409210F6"/>
    <w:rsid w:val="40A5FD21"/>
    <w:rsid w:val="40BBF548"/>
    <w:rsid w:val="40C1EB16"/>
    <w:rsid w:val="40D1D2CB"/>
    <w:rsid w:val="40F9CE38"/>
    <w:rsid w:val="40FCB7A4"/>
    <w:rsid w:val="410674AC"/>
    <w:rsid w:val="410AB7D5"/>
    <w:rsid w:val="410BAECC"/>
    <w:rsid w:val="411A649D"/>
    <w:rsid w:val="411B42C4"/>
    <w:rsid w:val="411EB071"/>
    <w:rsid w:val="41241009"/>
    <w:rsid w:val="412816E5"/>
    <w:rsid w:val="4130487A"/>
    <w:rsid w:val="41401086"/>
    <w:rsid w:val="4145E222"/>
    <w:rsid w:val="4149AB82"/>
    <w:rsid w:val="414CDF9D"/>
    <w:rsid w:val="414CF8D2"/>
    <w:rsid w:val="4157F7EC"/>
    <w:rsid w:val="415B33B1"/>
    <w:rsid w:val="4169DB5C"/>
    <w:rsid w:val="4182A392"/>
    <w:rsid w:val="41911F37"/>
    <w:rsid w:val="419678DE"/>
    <w:rsid w:val="419DFAA7"/>
    <w:rsid w:val="41CBEAAA"/>
    <w:rsid w:val="41D46F1A"/>
    <w:rsid w:val="41D7C0C0"/>
    <w:rsid w:val="41F210F3"/>
    <w:rsid w:val="41F82D44"/>
    <w:rsid w:val="420A2DB2"/>
    <w:rsid w:val="420A7CCD"/>
    <w:rsid w:val="4210E9C1"/>
    <w:rsid w:val="4212212B"/>
    <w:rsid w:val="4215876D"/>
    <w:rsid w:val="421B6C3F"/>
    <w:rsid w:val="422186AF"/>
    <w:rsid w:val="424F6010"/>
    <w:rsid w:val="425D8D3F"/>
    <w:rsid w:val="425F08A2"/>
    <w:rsid w:val="42649444"/>
    <w:rsid w:val="427F9A38"/>
    <w:rsid w:val="42867293"/>
    <w:rsid w:val="428D7ECA"/>
    <w:rsid w:val="429392E6"/>
    <w:rsid w:val="429409C4"/>
    <w:rsid w:val="429584EE"/>
    <w:rsid w:val="4299D466"/>
    <w:rsid w:val="42A4D72A"/>
    <w:rsid w:val="42A54968"/>
    <w:rsid w:val="42A73909"/>
    <w:rsid w:val="42A9066B"/>
    <w:rsid w:val="42BFF627"/>
    <w:rsid w:val="42C3BBAE"/>
    <w:rsid w:val="42C5C532"/>
    <w:rsid w:val="42C89AF0"/>
    <w:rsid w:val="42CA0B1E"/>
    <w:rsid w:val="42D1D6A6"/>
    <w:rsid w:val="42EEF153"/>
    <w:rsid w:val="43008DEA"/>
    <w:rsid w:val="4309D1AD"/>
    <w:rsid w:val="43191FD9"/>
    <w:rsid w:val="4326A4FD"/>
    <w:rsid w:val="43454AD8"/>
    <w:rsid w:val="4351C1D5"/>
    <w:rsid w:val="43525AFB"/>
    <w:rsid w:val="4353950E"/>
    <w:rsid w:val="435DC381"/>
    <w:rsid w:val="435E4DF7"/>
    <w:rsid w:val="435FC21E"/>
    <w:rsid w:val="4370396D"/>
    <w:rsid w:val="4371CEDE"/>
    <w:rsid w:val="437BF51E"/>
    <w:rsid w:val="438A1066"/>
    <w:rsid w:val="4396C44F"/>
    <w:rsid w:val="43A36A86"/>
    <w:rsid w:val="43B0B1EB"/>
    <w:rsid w:val="43C1EBF9"/>
    <w:rsid w:val="43CD4DF8"/>
    <w:rsid w:val="43D59919"/>
    <w:rsid w:val="43D9E808"/>
    <w:rsid w:val="43EEBF44"/>
    <w:rsid w:val="441753F7"/>
    <w:rsid w:val="441A7567"/>
    <w:rsid w:val="44220B24"/>
    <w:rsid w:val="442B6746"/>
    <w:rsid w:val="444BCC22"/>
    <w:rsid w:val="44504900"/>
    <w:rsid w:val="445BF061"/>
    <w:rsid w:val="4462CE19"/>
    <w:rsid w:val="4465CA9A"/>
    <w:rsid w:val="44767961"/>
    <w:rsid w:val="4484E34B"/>
    <w:rsid w:val="4497D38B"/>
    <w:rsid w:val="44A0547C"/>
    <w:rsid w:val="44AE1639"/>
    <w:rsid w:val="44AE79EF"/>
    <w:rsid w:val="44C26E47"/>
    <w:rsid w:val="44CA5232"/>
    <w:rsid w:val="44D9C012"/>
    <w:rsid w:val="44DC2A80"/>
    <w:rsid w:val="44E0834E"/>
    <w:rsid w:val="44EFDA07"/>
    <w:rsid w:val="44FA170E"/>
    <w:rsid w:val="45127DC7"/>
    <w:rsid w:val="451DAECA"/>
    <w:rsid w:val="452598C0"/>
    <w:rsid w:val="452CA79B"/>
    <w:rsid w:val="4538F415"/>
    <w:rsid w:val="453BD5F1"/>
    <w:rsid w:val="45430313"/>
    <w:rsid w:val="4543FE3E"/>
    <w:rsid w:val="45448350"/>
    <w:rsid w:val="4553C5DB"/>
    <w:rsid w:val="455BDBF9"/>
    <w:rsid w:val="4566A772"/>
    <w:rsid w:val="456771F3"/>
    <w:rsid w:val="457B08FC"/>
    <w:rsid w:val="457B7078"/>
    <w:rsid w:val="458E85B3"/>
    <w:rsid w:val="45948CA6"/>
    <w:rsid w:val="459DBD7F"/>
    <w:rsid w:val="45A457D8"/>
    <w:rsid w:val="45B5F7C3"/>
    <w:rsid w:val="45B6C972"/>
    <w:rsid w:val="45D04E67"/>
    <w:rsid w:val="45E00531"/>
    <w:rsid w:val="45F47028"/>
    <w:rsid w:val="45F48424"/>
    <w:rsid w:val="45F5B210"/>
    <w:rsid w:val="46042B93"/>
    <w:rsid w:val="4615B8BC"/>
    <w:rsid w:val="4617688C"/>
    <w:rsid w:val="462B7E77"/>
    <w:rsid w:val="46505D18"/>
    <w:rsid w:val="465515B0"/>
    <w:rsid w:val="465772DE"/>
    <w:rsid w:val="4679BF59"/>
    <w:rsid w:val="467F1A27"/>
    <w:rsid w:val="4686CE7D"/>
    <w:rsid w:val="46A16A3E"/>
    <w:rsid w:val="46A63C01"/>
    <w:rsid w:val="46B02962"/>
    <w:rsid w:val="46C0D103"/>
    <w:rsid w:val="46C29675"/>
    <w:rsid w:val="46CA78B8"/>
    <w:rsid w:val="46CD0488"/>
    <w:rsid w:val="46D92399"/>
    <w:rsid w:val="46DAD1E9"/>
    <w:rsid w:val="46DB91DC"/>
    <w:rsid w:val="46E7DE9F"/>
    <w:rsid w:val="46E9FDF0"/>
    <w:rsid w:val="46EB6092"/>
    <w:rsid w:val="46EFC7EB"/>
    <w:rsid w:val="46F0D44D"/>
    <w:rsid w:val="46F1A0C2"/>
    <w:rsid w:val="46F32701"/>
    <w:rsid w:val="470496E5"/>
    <w:rsid w:val="47098BB0"/>
    <w:rsid w:val="470AA0A8"/>
    <w:rsid w:val="4711B2F7"/>
    <w:rsid w:val="471AB45E"/>
    <w:rsid w:val="47226829"/>
    <w:rsid w:val="472A7096"/>
    <w:rsid w:val="472DAC92"/>
    <w:rsid w:val="472EB2E3"/>
    <w:rsid w:val="473A29B8"/>
    <w:rsid w:val="473A33BD"/>
    <w:rsid w:val="473BD935"/>
    <w:rsid w:val="47837114"/>
    <w:rsid w:val="47929E2B"/>
    <w:rsid w:val="4794FCE3"/>
    <w:rsid w:val="47A90DA6"/>
    <w:rsid w:val="47AEB0F7"/>
    <w:rsid w:val="47B3AF0D"/>
    <w:rsid w:val="47B485CC"/>
    <w:rsid w:val="47B8086C"/>
    <w:rsid w:val="47D151E8"/>
    <w:rsid w:val="47E07CB5"/>
    <w:rsid w:val="47ED1604"/>
    <w:rsid w:val="47EE6865"/>
    <w:rsid w:val="47F4E312"/>
    <w:rsid w:val="47FAC2A4"/>
    <w:rsid w:val="47FAD8EC"/>
    <w:rsid w:val="48034F31"/>
    <w:rsid w:val="48106E87"/>
    <w:rsid w:val="48220727"/>
    <w:rsid w:val="48245F74"/>
    <w:rsid w:val="4826F39F"/>
    <w:rsid w:val="482AC92F"/>
    <w:rsid w:val="4866882D"/>
    <w:rsid w:val="4867756E"/>
    <w:rsid w:val="48739216"/>
    <w:rsid w:val="487BE2D1"/>
    <w:rsid w:val="48826331"/>
    <w:rsid w:val="488530AB"/>
    <w:rsid w:val="489D20EE"/>
    <w:rsid w:val="48AC9F6B"/>
    <w:rsid w:val="48AFCDE7"/>
    <w:rsid w:val="48B3D567"/>
    <w:rsid w:val="48BE2705"/>
    <w:rsid w:val="48C5D7CC"/>
    <w:rsid w:val="48C80FAE"/>
    <w:rsid w:val="48D0D8EF"/>
    <w:rsid w:val="48D8B348"/>
    <w:rsid w:val="48E3F845"/>
    <w:rsid w:val="48FE4441"/>
    <w:rsid w:val="4908AE71"/>
    <w:rsid w:val="490CF072"/>
    <w:rsid w:val="490D91F8"/>
    <w:rsid w:val="4918DA50"/>
    <w:rsid w:val="491D4DA2"/>
    <w:rsid w:val="49298DA1"/>
    <w:rsid w:val="492AD837"/>
    <w:rsid w:val="493B1A5B"/>
    <w:rsid w:val="493F2CB0"/>
    <w:rsid w:val="4955EC0E"/>
    <w:rsid w:val="495957B6"/>
    <w:rsid w:val="495F4537"/>
    <w:rsid w:val="495FB10C"/>
    <w:rsid w:val="496650DF"/>
    <w:rsid w:val="496AC2D7"/>
    <w:rsid w:val="49710F12"/>
    <w:rsid w:val="49914486"/>
    <w:rsid w:val="49948758"/>
    <w:rsid w:val="499CE7C1"/>
    <w:rsid w:val="49A23D3F"/>
    <w:rsid w:val="49ADDB86"/>
    <w:rsid w:val="49BD1086"/>
    <w:rsid w:val="49BEC047"/>
    <w:rsid w:val="49C7712E"/>
    <w:rsid w:val="49C8CC18"/>
    <w:rsid w:val="49C90CD2"/>
    <w:rsid w:val="49D43CFC"/>
    <w:rsid w:val="49E5942C"/>
    <w:rsid w:val="49FBC73A"/>
    <w:rsid w:val="4A2A52F6"/>
    <w:rsid w:val="4A3B19D4"/>
    <w:rsid w:val="4A4E210B"/>
    <w:rsid w:val="4A5B603B"/>
    <w:rsid w:val="4A78A595"/>
    <w:rsid w:val="4A7D2ED8"/>
    <w:rsid w:val="4A80B7BC"/>
    <w:rsid w:val="4A82E2AC"/>
    <w:rsid w:val="4A8CAD9F"/>
    <w:rsid w:val="4A8FA395"/>
    <w:rsid w:val="4A968C71"/>
    <w:rsid w:val="4A96AF8C"/>
    <w:rsid w:val="4AA06F58"/>
    <w:rsid w:val="4AAF0761"/>
    <w:rsid w:val="4AB1BA8E"/>
    <w:rsid w:val="4ABB45CD"/>
    <w:rsid w:val="4AC5CB50"/>
    <w:rsid w:val="4ACBC4DC"/>
    <w:rsid w:val="4ACBFE30"/>
    <w:rsid w:val="4AD3FF70"/>
    <w:rsid w:val="4AE87D62"/>
    <w:rsid w:val="4AEBB21E"/>
    <w:rsid w:val="4AF296AA"/>
    <w:rsid w:val="4AFA0306"/>
    <w:rsid w:val="4B2807DB"/>
    <w:rsid w:val="4B339A3D"/>
    <w:rsid w:val="4B33E37F"/>
    <w:rsid w:val="4B5C417F"/>
    <w:rsid w:val="4B68EB32"/>
    <w:rsid w:val="4B8F4DBF"/>
    <w:rsid w:val="4B915C22"/>
    <w:rsid w:val="4B9431CA"/>
    <w:rsid w:val="4B96C124"/>
    <w:rsid w:val="4BA44055"/>
    <w:rsid w:val="4BB24E08"/>
    <w:rsid w:val="4BB45FE9"/>
    <w:rsid w:val="4BB9F1E4"/>
    <w:rsid w:val="4BC2181E"/>
    <w:rsid w:val="4BC56FA9"/>
    <w:rsid w:val="4BC62ECF"/>
    <w:rsid w:val="4BCD8115"/>
    <w:rsid w:val="4BDA21C6"/>
    <w:rsid w:val="4BDEEE4B"/>
    <w:rsid w:val="4BE7DCA4"/>
    <w:rsid w:val="4BFD9C56"/>
    <w:rsid w:val="4C070A0B"/>
    <w:rsid w:val="4C1685A8"/>
    <w:rsid w:val="4C1C613C"/>
    <w:rsid w:val="4C2829E4"/>
    <w:rsid w:val="4C36AE2D"/>
    <w:rsid w:val="4C36D936"/>
    <w:rsid w:val="4C3FDE98"/>
    <w:rsid w:val="4C43A498"/>
    <w:rsid w:val="4C44688F"/>
    <w:rsid w:val="4C491C52"/>
    <w:rsid w:val="4C4A8B39"/>
    <w:rsid w:val="4C4F1AE7"/>
    <w:rsid w:val="4C6B70FE"/>
    <w:rsid w:val="4C6D76B1"/>
    <w:rsid w:val="4C8404A2"/>
    <w:rsid w:val="4C8F0A8D"/>
    <w:rsid w:val="4C8FE40A"/>
    <w:rsid w:val="4C950833"/>
    <w:rsid w:val="4C9B9F4D"/>
    <w:rsid w:val="4CBC5104"/>
    <w:rsid w:val="4CD70087"/>
    <w:rsid w:val="4CEC429D"/>
    <w:rsid w:val="4D0A8AF0"/>
    <w:rsid w:val="4D11526B"/>
    <w:rsid w:val="4D122421"/>
    <w:rsid w:val="4D12FE4B"/>
    <w:rsid w:val="4D1BBECA"/>
    <w:rsid w:val="4D2C93F7"/>
    <w:rsid w:val="4D381FD4"/>
    <w:rsid w:val="4D40A3EB"/>
    <w:rsid w:val="4D46109F"/>
    <w:rsid w:val="4D592EBC"/>
    <w:rsid w:val="4D5A1425"/>
    <w:rsid w:val="4D645E0E"/>
    <w:rsid w:val="4D653375"/>
    <w:rsid w:val="4D6AAB4B"/>
    <w:rsid w:val="4D6B9A39"/>
    <w:rsid w:val="4D7F09EB"/>
    <w:rsid w:val="4D8E26D9"/>
    <w:rsid w:val="4D9176CD"/>
    <w:rsid w:val="4D9D2E59"/>
    <w:rsid w:val="4DA12B8A"/>
    <w:rsid w:val="4DA1F8A7"/>
    <w:rsid w:val="4DA4CD0F"/>
    <w:rsid w:val="4DA95DCC"/>
    <w:rsid w:val="4DB08A91"/>
    <w:rsid w:val="4DC6B872"/>
    <w:rsid w:val="4DC9E314"/>
    <w:rsid w:val="4DCC60D8"/>
    <w:rsid w:val="4DDBB47E"/>
    <w:rsid w:val="4DDDA0AB"/>
    <w:rsid w:val="4DEF358B"/>
    <w:rsid w:val="4DF1EF0B"/>
    <w:rsid w:val="4DFB1EB7"/>
    <w:rsid w:val="4E006C14"/>
    <w:rsid w:val="4E099210"/>
    <w:rsid w:val="4E14B5E6"/>
    <w:rsid w:val="4E2ECBCE"/>
    <w:rsid w:val="4E3A956B"/>
    <w:rsid w:val="4E3AAE23"/>
    <w:rsid w:val="4E44587A"/>
    <w:rsid w:val="4E4BBDDF"/>
    <w:rsid w:val="4E4BE152"/>
    <w:rsid w:val="4E4ECEBE"/>
    <w:rsid w:val="4E51B1F4"/>
    <w:rsid w:val="4E52E4EA"/>
    <w:rsid w:val="4E6259AD"/>
    <w:rsid w:val="4E62C3FF"/>
    <w:rsid w:val="4E6D5FC2"/>
    <w:rsid w:val="4E733B2B"/>
    <w:rsid w:val="4E78E1A2"/>
    <w:rsid w:val="4E7AFC3C"/>
    <w:rsid w:val="4E899842"/>
    <w:rsid w:val="4E8EA149"/>
    <w:rsid w:val="4E946180"/>
    <w:rsid w:val="4EA082EC"/>
    <w:rsid w:val="4EAF39A4"/>
    <w:rsid w:val="4EBFA589"/>
    <w:rsid w:val="4EC50320"/>
    <w:rsid w:val="4ED86383"/>
    <w:rsid w:val="4EDE1994"/>
    <w:rsid w:val="4EEC9547"/>
    <w:rsid w:val="4EF7C657"/>
    <w:rsid w:val="4F03E2AF"/>
    <w:rsid w:val="4F145313"/>
    <w:rsid w:val="4F38FA3B"/>
    <w:rsid w:val="4F3A4BB1"/>
    <w:rsid w:val="4F5022B3"/>
    <w:rsid w:val="4F64D518"/>
    <w:rsid w:val="4F80A3D2"/>
    <w:rsid w:val="4F980CAA"/>
    <w:rsid w:val="4FA6B8CC"/>
    <w:rsid w:val="4FABEC4D"/>
    <w:rsid w:val="4FAC0901"/>
    <w:rsid w:val="4FC349BC"/>
    <w:rsid w:val="4FD48C3F"/>
    <w:rsid w:val="4FD64CB6"/>
    <w:rsid w:val="4FE3ED50"/>
    <w:rsid w:val="4FE8FAC2"/>
    <w:rsid w:val="5004E50B"/>
    <w:rsid w:val="5005AF02"/>
    <w:rsid w:val="50108EA5"/>
    <w:rsid w:val="50143E1D"/>
    <w:rsid w:val="501C4BBE"/>
    <w:rsid w:val="501F6D3F"/>
    <w:rsid w:val="50625B08"/>
    <w:rsid w:val="5067510C"/>
    <w:rsid w:val="50677C4D"/>
    <w:rsid w:val="50730C72"/>
    <w:rsid w:val="509012A6"/>
    <w:rsid w:val="50AD4A31"/>
    <w:rsid w:val="50B4D4A8"/>
    <w:rsid w:val="50D94755"/>
    <w:rsid w:val="50DAED62"/>
    <w:rsid w:val="50DB2CCC"/>
    <w:rsid w:val="50E4F17C"/>
    <w:rsid w:val="50E5387E"/>
    <w:rsid w:val="510076F1"/>
    <w:rsid w:val="510E2CFD"/>
    <w:rsid w:val="5121C17D"/>
    <w:rsid w:val="51237538"/>
    <w:rsid w:val="51347F8A"/>
    <w:rsid w:val="514A9735"/>
    <w:rsid w:val="514F75ED"/>
    <w:rsid w:val="51642D1B"/>
    <w:rsid w:val="5167C612"/>
    <w:rsid w:val="5182DC2C"/>
    <w:rsid w:val="518DED1F"/>
    <w:rsid w:val="519C62AA"/>
    <w:rsid w:val="51A85853"/>
    <w:rsid w:val="51AABA8C"/>
    <w:rsid w:val="51B8C0AE"/>
    <w:rsid w:val="51D21731"/>
    <w:rsid w:val="51D98C33"/>
    <w:rsid w:val="51DB55A8"/>
    <w:rsid w:val="51DC56A2"/>
    <w:rsid w:val="51E7205C"/>
    <w:rsid w:val="5202587B"/>
    <w:rsid w:val="52025F54"/>
    <w:rsid w:val="52063363"/>
    <w:rsid w:val="522A0464"/>
    <w:rsid w:val="522A069C"/>
    <w:rsid w:val="522D60CD"/>
    <w:rsid w:val="524A503D"/>
    <w:rsid w:val="525473B6"/>
    <w:rsid w:val="5254EEF0"/>
    <w:rsid w:val="5256F624"/>
    <w:rsid w:val="525F060F"/>
    <w:rsid w:val="52706A7C"/>
    <w:rsid w:val="527321CE"/>
    <w:rsid w:val="527B7585"/>
    <w:rsid w:val="527D4D91"/>
    <w:rsid w:val="527F8569"/>
    <w:rsid w:val="528B4C3A"/>
    <w:rsid w:val="52902343"/>
    <w:rsid w:val="52A23288"/>
    <w:rsid w:val="52A99F4B"/>
    <w:rsid w:val="52AF1433"/>
    <w:rsid w:val="52B2A6A4"/>
    <w:rsid w:val="52BA1F06"/>
    <w:rsid w:val="52BA313C"/>
    <w:rsid w:val="52C3C7E5"/>
    <w:rsid w:val="52C4AD75"/>
    <w:rsid w:val="52CAFC5C"/>
    <w:rsid w:val="52DF35D7"/>
    <w:rsid w:val="52EDC3BC"/>
    <w:rsid w:val="53024C37"/>
    <w:rsid w:val="53076E28"/>
    <w:rsid w:val="53083316"/>
    <w:rsid w:val="5318D446"/>
    <w:rsid w:val="5331C154"/>
    <w:rsid w:val="53324E12"/>
    <w:rsid w:val="53334C21"/>
    <w:rsid w:val="5335223E"/>
    <w:rsid w:val="5335F740"/>
    <w:rsid w:val="5339D9A4"/>
    <w:rsid w:val="533A96C1"/>
    <w:rsid w:val="53494418"/>
    <w:rsid w:val="53541C7B"/>
    <w:rsid w:val="535819D2"/>
    <w:rsid w:val="535D4CCF"/>
    <w:rsid w:val="5365BD0C"/>
    <w:rsid w:val="5370C750"/>
    <w:rsid w:val="53785703"/>
    <w:rsid w:val="537945E2"/>
    <w:rsid w:val="539C00F3"/>
    <w:rsid w:val="53A2328E"/>
    <w:rsid w:val="53B48096"/>
    <w:rsid w:val="53BD22C6"/>
    <w:rsid w:val="53C1DD43"/>
    <w:rsid w:val="53C716B6"/>
    <w:rsid w:val="53C7CE58"/>
    <w:rsid w:val="53C93C1C"/>
    <w:rsid w:val="53D9438F"/>
    <w:rsid w:val="53D9573B"/>
    <w:rsid w:val="53DAD58E"/>
    <w:rsid w:val="53E88CB6"/>
    <w:rsid w:val="53EC5ACA"/>
    <w:rsid w:val="5405B2AA"/>
    <w:rsid w:val="540A9DF1"/>
    <w:rsid w:val="5415D523"/>
    <w:rsid w:val="54213EF5"/>
    <w:rsid w:val="54268DF0"/>
    <w:rsid w:val="542AF36A"/>
    <w:rsid w:val="544049DE"/>
    <w:rsid w:val="544DC401"/>
    <w:rsid w:val="5456E1A4"/>
    <w:rsid w:val="5457C179"/>
    <w:rsid w:val="54729B65"/>
    <w:rsid w:val="547B0484"/>
    <w:rsid w:val="547F8A12"/>
    <w:rsid w:val="54814A0E"/>
    <w:rsid w:val="548723F8"/>
    <w:rsid w:val="548A0489"/>
    <w:rsid w:val="5492F2B0"/>
    <w:rsid w:val="549F287E"/>
    <w:rsid w:val="54A0B54E"/>
    <w:rsid w:val="54BDD835"/>
    <w:rsid w:val="54C44E0F"/>
    <w:rsid w:val="54CA713E"/>
    <w:rsid w:val="54CD5800"/>
    <w:rsid w:val="54CE4F22"/>
    <w:rsid w:val="54D1056E"/>
    <w:rsid w:val="54D443AD"/>
    <w:rsid w:val="54E537BC"/>
    <w:rsid w:val="54E84D05"/>
    <w:rsid w:val="54EF695F"/>
    <w:rsid w:val="54F9D1D2"/>
    <w:rsid w:val="550EEAEB"/>
    <w:rsid w:val="55171717"/>
    <w:rsid w:val="551A86A7"/>
    <w:rsid w:val="5526BD09"/>
    <w:rsid w:val="552F7FB8"/>
    <w:rsid w:val="55352418"/>
    <w:rsid w:val="55376AE7"/>
    <w:rsid w:val="55539FB6"/>
    <w:rsid w:val="556F49CE"/>
    <w:rsid w:val="5578CB1F"/>
    <w:rsid w:val="55844C56"/>
    <w:rsid w:val="558713D8"/>
    <w:rsid w:val="558C9A93"/>
    <w:rsid w:val="55932C8D"/>
    <w:rsid w:val="559F6023"/>
    <w:rsid w:val="55A51464"/>
    <w:rsid w:val="55AC6892"/>
    <w:rsid w:val="55BD6183"/>
    <w:rsid w:val="55C10C68"/>
    <w:rsid w:val="55CFA0E4"/>
    <w:rsid w:val="55D51436"/>
    <w:rsid w:val="55DC0580"/>
    <w:rsid w:val="55F294A5"/>
    <w:rsid w:val="560F399E"/>
    <w:rsid w:val="562DCDF3"/>
    <w:rsid w:val="562FDCA5"/>
    <w:rsid w:val="56386557"/>
    <w:rsid w:val="566052C5"/>
    <w:rsid w:val="566CB459"/>
    <w:rsid w:val="566D368E"/>
    <w:rsid w:val="567E8506"/>
    <w:rsid w:val="568C0B3A"/>
    <w:rsid w:val="569C1349"/>
    <w:rsid w:val="56AC43E0"/>
    <w:rsid w:val="56B98C56"/>
    <w:rsid w:val="56BC1676"/>
    <w:rsid w:val="56BF1F57"/>
    <w:rsid w:val="56D7AD5E"/>
    <w:rsid w:val="56F06691"/>
    <w:rsid w:val="56F2D0D5"/>
    <w:rsid w:val="56F3605E"/>
    <w:rsid w:val="56FA8082"/>
    <w:rsid w:val="57008CFE"/>
    <w:rsid w:val="57042ACF"/>
    <w:rsid w:val="570CED39"/>
    <w:rsid w:val="571B0150"/>
    <w:rsid w:val="571D7DDB"/>
    <w:rsid w:val="5725EBC8"/>
    <w:rsid w:val="572CBA76"/>
    <w:rsid w:val="57315C68"/>
    <w:rsid w:val="573A8A83"/>
    <w:rsid w:val="5746B59E"/>
    <w:rsid w:val="574B6304"/>
    <w:rsid w:val="574CCAA9"/>
    <w:rsid w:val="575DF33C"/>
    <w:rsid w:val="5765A0CB"/>
    <w:rsid w:val="577D3066"/>
    <w:rsid w:val="577EAC7D"/>
    <w:rsid w:val="578269DE"/>
    <w:rsid w:val="57938911"/>
    <w:rsid w:val="5798D6D7"/>
    <w:rsid w:val="57A2F03C"/>
    <w:rsid w:val="57A30716"/>
    <w:rsid w:val="57A8CB1E"/>
    <w:rsid w:val="57AB357C"/>
    <w:rsid w:val="57AEF478"/>
    <w:rsid w:val="57B36A16"/>
    <w:rsid w:val="57B6ED0A"/>
    <w:rsid w:val="57C20B71"/>
    <w:rsid w:val="57CDFFAC"/>
    <w:rsid w:val="57E4588E"/>
    <w:rsid w:val="57E79BBD"/>
    <w:rsid w:val="57ECF20A"/>
    <w:rsid w:val="5805D210"/>
    <w:rsid w:val="581830D7"/>
    <w:rsid w:val="581BB430"/>
    <w:rsid w:val="58334EC3"/>
    <w:rsid w:val="5834217A"/>
    <w:rsid w:val="583A4D7E"/>
    <w:rsid w:val="58409027"/>
    <w:rsid w:val="584866BF"/>
    <w:rsid w:val="5852389E"/>
    <w:rsid w:val="587699F9"/>
    <w:rsid w:val="587C8459"/>
    <w:rsid w:val="587CAAC8"/>
    <w:rsid w:val="589524E9"/>
    <w:rsid w:val="58A03731"/>
    <w:rsid w:val="58C71D01"/>
    <w:rsid w:val="59176C14"/>
    <w:rsid w:val="591D6445"/>
    <w:rsid w:val="592BA3C6"/>
    <w:rsid w:val="5934C0EA"/>
    <w:rsid w:val="5939B2CB"/>
    <w:rsid w:val="5942D609"/>
    <w:rsid w:val="595055D7"/>
    <w:rsid w:val="5956557B"/>
    <w:rsid w:val="59661A26"/>
    <w:rsid w:val="598199C4"/>
    <w:rsid w:val="5982DB8B"/>
    <w:rsid w:val="59872A58"/>
    <w:rsid w:val="598D13F0"/>
    <w:rsid w:val="5994A7DA"/>
    <w:rsid w:val="59C2455B"/>
    <w:rsid w:val="59D1F17A"/>
    <w:rsid w:val="59DFC83B"/>
    <w:rsid w:val="59F1D519"/>
    <w:rsid w:val="59F9B73D"/>
    <w:rsid w:val="5A1C775D"/>
    <w:rsid w:val="5A345512"/>
    <w:rsid w:val="5A353A19"/>
    <w:rsid w:val="5A374DAC"/>
    <w:rsid w:val="5A49EDCF"/>
    <w:rsid w:val="5A4FC2F5"/>
    <w:rsid w:val="5A57279A"/>
    <w:rsid w:val="5A7ECDC4"/>
    <w:rsid w:val="5A8927D2"/>
    <w:rsid w:val="5A93C211"/>
    <w:rsid w:val="5A957DE6"/>
    <w:rsid w:val="5A9A7018"/>
    <w:rsid w:val="5AAAF969"/>
    <w:rsid w:val="5ABBAD7A"/>
    <w:rsid w:val="5ABFE558"/>
    <w:rsid w:val="5ADC3636"/>
    <w:rsid w:val="5AE55B2D"/>
    <w:rsid w:val="5AE57F06"/>
    <w:rsid w:val="5AE5E34B"/>
    <w:rsid w:val="5AEA8321"/>
    <w:rsid w:val="5AEEF001"/>
    <w:rsid w:val="5AF8C94F"/>
    <w:rsid w:val="5AFB5C2D"/>
    <w:rsid w:val="5AFB7A1D"/>
    <w:rsid w:val="5B08BB98"/>
    <w:rsid w:val="5B0CA5A2"/>
    <w:rsid w:val="5B0CC6A7"/>
    <w:rsid w:val="5B0F16B3"/>
    <w:rsid w:val="5B13B96D"/>
    <w:rsid w:val="5B1CAE47"/>
    <w:rsid w:val="5B45E03F"/>
    <w:rsid w:val="5B4A9D78"/>
    <w:rsid w:val="5B524F9D"/>
    <w:rsid w:val="5B525E79"/>
    <w:rsid w:val="5B5D4F57"/>
    <w:rsid w:val="5B6DD2CA"/>
    <w:rsid w:val="5B70B666"/>
    <w:rsid w:val="5B756C66"/>
    <w:rsid w:val="5B80CC7E"/>
    <w:rsid w:val="5B8CB47D"/>
    <w:rsid w:val="5B92C5AB"/>
    <w:rsid w:val="5B9450C1"/>
    <w:rsid w:val="5B964358"/>
    <w:rsid w:val="5BA022B3"/>
    <w:rsid w:val="5BA3249C"/>
    <w:rsid w:val="5BAE9F29"/>
    <w:rsid w:val="5BB8D139"/>
    <w:rsid w:val="5BB9379E"/>
    <w:rsid w:val="5BBD44F7"/>
    <w:rsid w:val="5BBE0071"/>
    <w:rsid w:val="5BBEA886"/>
    <w:rsid w:val="5BC7E48F"/>
    <w:rsid w:val="5BCB8D4F"/>
    <w:rsid w:val="5BCD7CDE"/>
    <w:rsid w:val="5BDEAB6B"/>
    <w:rsid w:val="5BF089BE"/>
    <w:rsid w:val="5BF147E3"/>
    <w:rsid w:val="5BF21E9A"/>
    <w:rsid w:val="5BFD6DDB"/>
    <w:rsid w:val="5C0DB165"/>
    <w:rsid w:val="5C1CECFA"/>
    <w:rsid w:val="5C1D49B3"/>
    <w:rsid w:val="5C1FF6DA"/>
    <w:rsid w:val="5C37B609"/>
    <w:rsid w:val="5C62B89D"/>
    <w:rsid w:val="5C62C102"/>
    <w:rsid w:val="5C7706AC"/>
    <w:rsid w:val="5C8E40B6"/>
    <w:rsid w:val="5C9E4E7E"/>
    <w:rsid w:val="5CA3371C"/>
    <w:rsid w:val="5CA970F9"/>
    <w:rsid w:val="5CBF4377"/>
    <w:rsid w:val="5CBFC04F"/>
    <w:rsid w:val="5CDB33FC"/>
    <w:rsid w:val="5CE1C949"/>
    <w:rsid w:val="5CE8EE78"/>
    <w:rsid w:val="5CECE3F0"/>
    <w:rsid w:val="5D3F2066"/>
    <w:rsid w:val="5D547E19"/>
    <w:rsid w:val="5D58D5F2"/>
    <w:rsid w:val="5D763A9E"/>
    <w:rsid w:val="5D869892"/>
    <w:rsid w:val="5D86F9E3"/>
    <w:rsid w:val="5DA630BC"/>
    <w:rsid w:val="5DABF0C7"/>
    <w:rsid w:val="5DC3EE2E"/>
    <w:rsid w:val="5DCBD710"/>
    <w:rsid w:val="5DCFAADD"/>
    <w:rsid w:val="5DD6EF50"/>
    <w:rsid w:val="5DDC29B9"/>
    <w:rsid w:val="5DE252B9"/>
    <w:rsid w:val="5DE4B568"/>
    <w:rsid w:val="5DFABD8F"/>
    <w:rsid w:val="5E1850AF"/>
    <w:rsid w:val="5E19A26F"/>
    <w:rsid w:val="5E1C93CF"/>
    <w:rsid w:val="5E2B90AF"/>
    <w:rsid w:val="5E325CD1"/>
    <w:rsid w:val="5E361C53"/>
    <w:rsid w:val="5E3877E3"/>
    <w:rsid w:val="5E3A8D0D"/>
    <w:rsid w:val="5E492309"/>
    <w:rsid w:val="5E4BE5D5"/>
    <w:rsid w:val="5E4C096F"/>
    <w:rsid w:val="5E76FFA5"/>
    <w:rsid w:val="5E8895DD"/>
    <w:rsid w:val="5E8FEEAA"/>
    <w:rsid w:val="5E947914"/>
    <w:rsid w:val="5E9ACA2C"/>
    <w:rsid w:val="5EB380D6"/>
    <w:rsid w:val="5EB7DEC1"/>
    <w:rsid w:val="5EBF381C"/>
    <w:rsid w:val="5EC487C8"/>
    <w:rsid w:val="5EEBD0DA"/>
    <w:rsid w:val="5EECE206"/>
    <w:rsid w:val="5EEFA2E9"/>
    <w:rsid w:val="5EF99DA6"/>
    <w:rsid w:val="5F050A48"/>
    <w:rsid w:val="5F05A0EC"/>
    <w:rsid w:val="5F1BA229"/>
    <w:rsid w:val="5F465659"/>
    <w:rsid w:val="5F513527"/>
    <w:rsid w:val="5F70C94E"/>
    <w:rsid w:val="5F9527DE"/>
    <w:rsid w:val="5FA339BB"/>
    <w:rsid w:val="5FA7D795"/>
    <w:rsid w:val="5FB48C27"/>
    <w:rsid w:val="5FBB328F"/>
    <w:rsid w:val="5FF84D35"/>
    <w:rsid w:val="60035B0B"/>
    <w:rsid w:val="6006C4A3"/>
    <w:rsid w:val="600C2C2B"/>
    <w:rsid w:val="6016994C"/>
    <w:rsid w:val="603127E2"/>
    <w:rsid w:val="6035D2E0"/>
    <w:rsid w:val="603A410D"/>
    <w:rsid w:val="6046BCBA"/>
    <w:rsid w:val="60519E2F"/>
    <w:rsid w:val="6066C10D"/>
    <w:rsid w:val="606DC787"/>
    <w:rsid w:val="607D0C49"/>
    <w:rsid w:val="607F48C0"/>
    <w:rsid w:val="607F7F07"/>
    <w:rsid w:val="608378CC"/>
    <w:rsid w:val="60892E34"/>
    <w:rsid w:val="60938FEA"/>
    <w:rsid w:val="60A1CCFF"/>
    <w:rsid w:val="60B22DCA"/>
    <w:rsid w:val="60CB1CE0"/>
    <w:rsid w:val="60CEF0D1"/>
    <w:rsid w:val="60D8FEB4"/>
    <w:rsid w:val="60E50AEC"/>
    <w:rsid w:val="61018140"/>
    <w:rsid w:val="6101A531"/>
    <w:rsid w:val="6106FA6A"/>
    <w:rsid w:val="6125D9BE"/>
    <w:rsid w:val="612DBDD6"/>
    <w:rsid w:val="6137374D"/>
    <w:rsid w:val="613F4FA4"/>
    <w:rsid w:val="61580ACA"/>
    <w:rsid w:val="615ED0EC"/>
    <w:rsid w:val="6161E4AB"/>
    <w:rsid w:val="61646D28"/>
    <w:rsid w:val="6168EB5E"/>
    <w:rsid w:val="6174089B"/>
    <w:rsid w:val="618DFDE9"/>
    <w:rsid w:val="619CE1F6"/>
    <w:rsid w:val="61AAFA78"/>
    <w:rsid w:val="61AE26A4"/>
    <w:rsid w:val="61B3285B"/>
    <w:rsid w:val="61B41594"/>
    <w:rsid w:val="61CCD806"/>
    <w:rsid w:val="61DB1F05"/>
    <w:rsid w:val="61DCC23C"/>
    <w:rsid w:val="61E72DC3"/>
    <w:rsid w:val="61E90FDC"/>
    <w:rsid w:val="61ED3E6D"/>
    <w:rsid w:val="6202AE44"/>
    <w:rsid w:val="620CC534"/>
    <w:rsid w:val="6217E29E"/>
    <w:rsid w:val="62200854"/>
    <w:rsid w:val="62426BD1"/>
    <w:rsid w:val="6254630E"/>
    <w:rsid w:val="6259F32B"/>
    <w:rsid w:val="62858512"/>
    <w:rsid w:val="62A109C9"/>
    <w:rsid w:val="62A3BAB3"/>
    <w:rsid w:val="62B98D1C"/>
    <w:rsid w:val="62B9B1DA"/>
    <w:rsid w:val="62CC05E2"/>
    <w:rsid w:val="62D25E72"/>
    <w:rsid w:val="62D3B25E"/>
    <w:rsid w:val="62DB193D"/>
    <w:rsid w:val="62EF640E"/>
    <w:rsid w:val="62F320D7"/>
    <w:rsid w:val="62FEF6BB"/>
    <w:rsid w:val="63037DC1"/>
    <w:rsid w:val="6309063B"/>
    <w:rsid w:val="63338F30"/>
    <w:rsid w:val="633B7C6F"/>
    <w:rsid w:val="634A8825"/>
    <w:rsid w:val="634C4B32"/>
    <w:rsid w:val="634F240D"/>
    <w:rsid w:val="6350F73F"/>
    <w:rsid w:val="635AF31F"/>
    <w:rsid w:val="63654541"/>
    <w:rsid w:val="637B5BBF"/>
    <w:rsid w:val="637D591A"/>
    <w:rsid w:val="637EDCDE"/>
    <w:rsid w:val="6380CACC"/>
    <w:rsid w:val="6383B256"/>
    <w:rsid w:val="63946F10"/>
    <w:rsid w:val="639586A9"/>
    <w:rsid w:val="6398DD7C"/>
    <w:rsid w:val="63B1402C"/>
    <w:rsid w:val="63B1CDE7"/>
    <w:rsid w:val="63BB0ECD"/>
    <w:rsid w:val="63BB70A0"/>
    <w:rsid w:val="63C4876A"/>
    <w:rsid w:val="63C990FF"/>
    <w:rsid w:val="63CE883D"/>
    <w:rsid w:val="63E02196"/>
    <w:rsid w:val="63E5CD9C"/>
    <w:rsid w:val="63EF3A92"/>
    <w:rsid w:val="63FDF175"/>
    <w:rsid w:val="640471C5"/>
    <w:rsid w:val="6410F632"/>
    <w:rsid w:val="641B4D91"/>
    <w:rsid w:val="64490FF3"/>
    <w:rsid w:val="6449AE84"/>
    <w:rsid w:val="644B0A2C"/>
    <w:rsid w:val="645BA4D1"/>
    <w:rsid w:val="645F3BC7"/>
    <w:rsid w:val="6461D5C4"/>
    <w:rsid w:val="646826C1"/>
    <w:rsid w:val="6468AC0A"/>
    <w:rsid w:val="646A1821"/>
    <w:rsid w:val="646ABBBB"/>
    <w:rsid w:val="6473B2A2"/>
    <w:rsid w:val="64917791"/>
    <w:rsid w:val="64978734"/>
    <w:rsid w:val="649B80D5"/>
    <w:rsid w:val="649E933D"/>
    <w:rsid w:val="64B667C4"/>
    <w:rsid w:val="64BDB494"/>
    <w:rsid w:val="64C5FBC6"/>
    <w:rsid w:val="64CC23EB"/>
    <w:rsid w:val="64D02B04"/>
    <w:rsid w:val="64D4898A"/>
    <w:rsid w:val="64D7C378"/>
    <w:rsid w:val="64D7F293"/>
    <w:rsid w:val="64D81375"/>
    <w:rsid w:val="64E7418B"/>
    <w:rsid w:val="64F28E60"/>
    <w:rsid w:val="64F5099F"/>
    <w:rsid w:val="64FD1F06"/>
    <w:rsid w:val="6506EFB9"/>
    <w:rsid w:val="6507F1C5"/>
    <w:rsid w:val="651AA5FA"/>
    <w:rsid w:val="6530D6D7"/>
    <w:rsid w:val="6535E61B"/>
    <w:rsid w:val="65394676"/>
    <w:rsid w:val="6540976F"/>
    <w:rsid w:val="654A170F"/>
    <w:rsid w:val="6552F3CD"/>
    <w:rsid w:val="65613994"/>
    <w:rsid w:val="65657650"/>
    <w:rsid w:val="65691403"/>
    <w:rsid w:val="65753835"/>
    <w:rsid w:val="657893F3"/>
    <w:rsid w:val="659511CA"/>
    <w:rsid w:val="65962428"/>
    <w:rsid w:val="65984363"/>
    <w:rsid w:val="659A926B"/>
    <w:rsid w:val="659F10DA"/>
    <w:rsid w:val="65BC381C"/>
    <w:rsid w:val="65BCAE1F"/>
    <w:rsid w:val="65F6DAA1"/>
    <w:rsid w:val="65FB48AD"/>
    <w:rsid w:val="65FC9D3F"/>
    <w:rsid w:val="660E5ABA"/>
    <w:rsid w:val="6614BC7D"/>
    <w:rsid w:val="66158C38"/>
    <w:rsid w:val="663B3821"/>
    <w:rsid w:val="66424EE7"/>
    <w:rsid w:val="664AAC1F"/>
    <w:rsid w:val="6652BEB2"/>
    <w:rsid w:val="665B022C"/>
    <w:rsid w:val="66666BE4"/>
    <w:rsid w:val="66694C41"/>
    <w:rsid w:val="666A0D9E"/>
    <w:rsid w:val="667AC6B3"/>
    <w:rsid w:val="6680D68B"/>
    <w:rsid w:val="668DBC43"/>
    <w:rsid w:val="6695C146"/>
    <w:rsid w:val="66A0FA89"/>
    <w:rsid w:val="66A3691E"/>
    <w:rsid w:val="66B32ADB"/>
    <w:rsid w:val="66C04DF5"/>
    <w:rsid w:val="66C6A1FE"/>
    <w:rsid w:val="66CFA33F"/>
    <w:rsid w:val="66D075CF"/>
    <w:rsid w:val="66D3856A"/>
    <w:rsid w:val="66E484BC"/>
    <w:rsid w:val="66E9EFD4"/>
    <w:rsid w:val="66EB9ACF"/>
    <w:rsid w:val="66EE22BB"/>
    <w:rsid w:val="670A75F2"/>
    <w:rsid w:val="671316D5"/>
    <w:rsid w:val="67171412"/>
    <w:rsid w:val="67221CED"/>
    <w:rsid w:val="6726472B"/>
    <w:rsid w:val="673BC1B3"/>
    <w:rsid w:val="6745C4C0"/>
    <w:rsid w:val="6752E27D"/>
    <w:rsid w:val="6780582C"/>
    <w:rsid w:val="6782F3DB"/>
    <w:rsid w:val="67897940"/>
    <w:rsid w:val="6789F7CE"/>
    <w:rsid w:val="678F2450"/>
    <w:rsid w:val="679203CC"/>
    <w:rsid w:val="679820FE"/>
    <w:rsid w:val="679DC0C1"/>
    <w:rsid w:val="67B772E1"/>
    <w:rsid w:val="67BE6BA4"/>
    <w:rsid w:val="67C3C160"/>
    <w:rsid w:val="67E1228C"/>
    <w:rsid w:val="67E665CF"/>
    <w:rsid w:val="67E79AFE"/>
    <w:rsid w:val="67F3E7FD"/>
    <w:rsid w:val="67F69DD9"/>
    <w:rsid w:val="67FBC761"/>
    <w:rsid w:val="681DF29C"/>
    <w:rsid w:val="6820D8F0"/>
    <w:rsid w:val="683D3959"/>
    <w:rsid w:val="684AA39F"/>
    <w:rsid w:val="68527BA4"/>
    <w:rsid w:val="685A7718"/>
    <w:rsid w:val="685D8784"/>
    <w:rsid w:val="6884323D"/>
    <w:rsid w:val="6890C6F2"/>
    <w:rsid w:val="68994CB1"/>
    <w:rsid w:val="68A36B5E"/>
    <w:rsid w:val="68B5F744"/>
    <w:rsid w:val="68C281D1"/>
    <w:rsid w:val="68D1BE43"/>
    <w:rsid w:val="68D37761"/>
    <w:rsid w:val="68EE1DA0"/>
    <w:rsid w:val="68EF11DB"/>
    <w:rsid w:val="68F1340B"/>
    <w:rsid w:val="68F1A1E5"/>
    <w:rsid w:val="69073529"/>
    <w:rsid w:val="69145116"/>
    <w:rsid w:val="6917C2A0"/>
    <w:rsid w:val="691875D5"/>
    <w:rsid w:val="691A6ACB"/>
    <w:rsid w:val="691DEAFA"/>
    <w:rsid w:val="69315B46"/>
    <w:rsid w:val="6931CD87"/>
    <w:rsid w:val="693FDA64"/>
    <w:rsid w:val="694627B2"/>
    <w:rsid w:val="695187B0"/>
    <w:rsid w:val="696C508D"/>
    <w:rsid w:val="69881FE5"/>
    <w:rsid w:val="69933DA8"/>
    <w:rsid w:val="699A3E18"/>
    <w:rsid w:val="699CF60E"/>
    <w:rsid w:val="69A03031"/>
    <w:rsid w:val="69A18CF6"/>
    <w:rsid w:val="69A33A1F"/>
    <w:rsid w:val="69A529A3"/>
    <w:rsid w:val="69B854F7"/>
    <w:rsid w:val="69BFE34D"/>
    <w:rsid w:val="69D05DF3"/>
    <w:rsid w:val="69E4BE0C"/>
    <w:rsid w:val="69EAAAA6"/>
    <w:rsid w:val="69F86EF0"/>
    <w:rsid w:val="6A011A60"/>
    <w:rsid w:val="6A030F7D"/>
    <w:rsid w:val="6A305E1F"/>
    <w:rsid w:val="6A34B7A5"/>
    <w:rsid w:val="6A373868"/>
    <w:rsid w:val="6A49591C"/>
    <w:rsid w:val="6A7989CE"/>
    <w:rsid w:val="6A9250E9"/>
    <w:rsid w:val="6A941525"/>
    <w:rsid w:val="6A9704AF"/>
    <w:rsid w:val="6A995DA6"/>
    <w:rsid w:val="6A9F37E9"/>
    <w:rsid w:val="6AAE26F4"/>
    <w:rsid w:val="6AB7F87A"/>
    <w:rsid w:val="6AC38B92"/>
    <w:rsid w:val="6ACE3B52"/>
    <w:rsid w:val="6B0156B2"/>
    <w:rsid w:val="6B174D3A"/>
    <w:rsid w:val="6B2D6DC8"/>
    <w:rsid w:val="6B349B9C"/>
    <w:rsid w:val="6B533B0B"/>
    <w:rsid w:val="6B57FB53"/>
    <w:rsid w:val="6B753CF5"/>
    <w:rsid w:val="6B776A3C"/>
    <w:rsid w:val="6B857385"/>
    <w:rsid w:val="6B873580"/>
    <w:rsid w:val="6B883538"/>
    <w:rsid w:val="6B8C0FEA"/>
    <w:rsid w:val="6B90CDB1"/>
    <w:rsid w:val="6B9FA02D"/>
    <w:rsid w:val="6BA4B681"/>
    <w:rsid w:val="6BDF5A42"/>
    <w:rsid w:val="6BE1A32F"/>
    <w:rsid w:val="6BF5B346"/>
    <w:rsid w:val="6BFBCAEF"/>
    <w:rsid w:val="6C05A3E5"/>
    <w:rsid w:val="6C099F8E"/>
    <w:rsid w:val="6C128FBC"/>
    <w:rsid w:val="6C139A06"/>
    <w:rsid w:val="6C151F6E"/>
    <w:rsid w:val="6C191745"/>
    <w:rsid w:val="6C224349"/>
    <w:rsid w:val="6C3F9E4B"/>
    <w:rsid w:val="6C499F05"/>
    <w:rsid w:val="6C50BCC4"/>
    <w:rsid w:val="6C557B62"/>
    <w:rsid w:val="6C5CFA43"/>
    <w:rsid w:val="6C5E6A1E"/>
    <w:rsid w:val="6C625E67"/>
    <w:rsid w:val="6C6D6888"/>
    <w:rsid w:val="6C71824C"/>
    <w:rsid w:val="6C839A8C"/>
    <w:rsid w:val="6C8B1FC5"/>
    <w:rsid w:val="6CA32CEA"/>
    <w:rsid w:val="6CA8B26B"/>
    <w:rsid w:val="6CABEED5"/>
    <w:rsid w:val="6CB42676"/>
    <w:rsid w:val="6CB993C4"/>
    <w:rsid w:val="6CBF5A05"/>
    <w:rsid w:val="6CCC8FF5"/>
    <w:rsid w:val="6CEE1417"/>
    <w:rsid w:val="6D064342"/>
    <w:rsid w:val="6D0715A2"/>
    <w:rsid w:val="6D08C724"/>
    <w:rsid w:val="6D0D66B6"/>
    <w:rsid w:val="6D1AE3FD"/>
    <w:rsid w:val="6D1DCD17"/>
    <w:rsid w:val="6D2AEEB1"/>
    <w:rsid w:val="6D3BFDE8"/>
    <w:rsid w:val="6D40C834"/>
    <w:rsid w:val="6D48F189"/>
    <w:rsid w:val="6D4C6332"/>
    <w:rsid w:val="6D4FB6E5"/>
    <w:rsid w:val="6D6A4E06"/>
    <w:rsid w:val="6D6D5233"/>
    <w:rsid w:val="6D777DCE"/>
    <w:rsid w:val="6D7B6B7D"/>
    <w:rsid w:val="6D8562E8"/>
    <w:rsid w:val="6D8E66E6"/>
    <w:rsid w:val="6D91D006"/>
    <w:rsid w:val="6D93C27E"/>
    <w:rsid w:val="6D95693B"/>
    <w:rsid w:val="6D9BAD45"/>
    <w:rsid w:val="6D9C8716"/>
    <w:rsid w:val="6DB4B095"/>
    <w:rsid w:val="6DB9651F"/>
    <w:rsid w:val="6DD70FA9"/>
    <w:rsid w:val="6DE7DBCC"/>
    <w:rsid w:val="6E1CF12C"/>
    <w:rsid w:val="6E23C617"/>
    <w:rsid w:val="6E255504"/>
    <w:rsid w:val="6E2977AF"/>
    <w:rsid w:val="6E315B9E"/>
    <w:rsid w:val="6E3304FE"/>
    <w:rsid w:val="6E34EF2D"/>
    <w:rsid w:val="6E40A67F"/>
    <w:rsid w:val="6E5FD6B0"/>
    <w:rsid w:val="6E7198CE"/>
    <w:rsid w:val="6E721922"/>
    <w:rsid w:val="6E76E33F"/>
    <w:rsid w:val="6E7E688A"/>
    <w:rsid w:val="6E8906A9"/>
    <w:rsid w:val="6E8A3F0F"/>
    <w:rsid w:val="6E8C2487"/>
    <w:rsid w:val="6E8C7C61"/>
    <w:rsid w:val="6E8D0F17"/>
    <w:rsid w:val="6E911223"/>
    <w:rsid w:val="6E949A57"/>
    <w:rsid w:val="6E973FB0"/>
    <w:rsid w:val="6EAB6D0A"/>
    <w:rsid w:val="6EB13542"/>
    <w:rsid w:val="6EDDFE88"/>
    <w:rsid w:val="6EEE2907"/>
    <w:rsid w:val="6EF179C5"/>
    <w:rsid w:val="6EF7D0DC"/>
    <w:rsid w:val="6EFE0976"/>
    <w:rsid w:val="6F0434D8"/>
    <w:rsid w:val="6F10B88E"/>
    <w:rsid w:val="6F168889"/>
    <w:rsid w:val="6F186483"/>
    <w:rsid w:val="6F204092"/>
    <w:rsid w:val="6F2354A8"/>
    <w:rsid w:val="6F3A6542"/>
    <w:rsid w:val="6F3D9D8F"/>
    <w:rsid w:val="6F41B438"/>
    <w:rsid w:val="6F53BC6E"/>
    <w:rsid w:val="6F58EEFC"/>
    <w:rsid w:val="6F5DE482"/>
    <w:rsid w:val="6F62611C"/>
    <w:rsid w:val="6F6860E2"/>
    <w:rsid w:val="6F73F65B"/>
    <w:rsid w:val="6F82D70A"/>
    <w:rsid w:val="6F8ED09F"/>
    <w:rsid w:val="6F906557"/>
    <w:rsid w:val="6FBAFEFA"/>
    <w:rsid w:val="6FBD07C7"/>
    <w:rsid w:val="6FBF9954"/>
    <w:rsid w:val="6FC18438"/>
    <w:rsid w:val="6FC926B8"/>
    <w:rsid w:val="6FD5F6A9"/>
    <w:rsid w:val="6FE743A0"/>
    <w:rsid w:val="70049CE1"/>
    <w:rsid w:val="70099181"/>
    <w:rsid w:val="70123246"/>
    <w:rsid w:val="70173B3E"/>
    <w:rsid w:val="701861E7"/>
    <w:rsid w:val="70219ADB"/>
    <w:rsid w:val="702375E3"/>
    <w:rsid w:val="702534EA"/>
    <w:rsid w:val="7046FDBF"/>
    <w:rsid w:val="70555B1D"/>
    <w:rsid w:val="7055BD77"/>
    <w:rsid w:val="70797494"/>
    <w:rsid w:val="707ED480"/>
    <w:rsid w:val="70A53EC9"/>
    <w:rsid w:val="70AB47A0"/>
    <w:rsid w:val="70C208A8"/>
    <w:rsid w:val="70C458BC"/>
    <w:rsid w:val="70C58DBB"/>
    <w:rsid w:val="70D311CC"/>
    <w:rsid w:val="70D471E0"/>
    <w:rsid w:val="70E23B2B"/>
    <w:rsid w:val="70EB3BB5"/>
    <w:rsid w:val="70ED8136"/>
    <w:rsid w:val="711A1532"/>
    <w:rsid w:val="711BB9C9"/>
    <w:rsid w:val="713D08E4"/>
    <w:rsid w:val="714851F6"/>
    <w:rsid w:val="714CF61C"/>
    <w:rsid w:val="714E05A9"/>
    <w:rsid w:val="71531AE9"/>
    <w:rsid w:val="716B4420"/>
    <w:rsid w:val="716C4361"/>
    <w:rsid w:val="717ECA47"/>
    <w:rsid w:val="71942107"/>
    <w:rsid w:val="719B9E28"/>
    <w:rsid w:val="719D741F"/>
    <w:rsid w:val="71A41022"/>
    <w:rsid w:val="71A480EE"/>
    <w:rsid w:val="71B0904F"/>
    <w:rsid w:val="71B0D187"/>
    <w:rsid w:val="71B1F639"/>
    <w:rsid w:val="71B3E17E"/>
    <w:rsid w:val="71C06E3F"/>
    <w:rsid w:val="71C415E0"/>
    <w:rsid w:val="71DA7BF5"/>
    <w:rsid w:val="71DA95E5"/>
    <w:rsid w:val="71DF0416"/>
    <w:rsid w:val="71F8E2FE"/>
    <w:rsid w:val="71FB41FB"/>
    <w:rsid w:val="7208C1B1"/>
    <w:rsid w:val="721BC94A"/>
    <w:rsid w:val="7220B3CE"/>
    <w:rsid w:val="7235C638"/>
    <w:rsid w:val="723DA5D7"/>
    <w:rsid w:val="7241C2FF"/>
    <w:rsid w:val="725B9859"/>
    <w:rsid w:val="72653859"/>
    <w:rsid w:val="726A29D8"/>
    <w:rsid w:val="726F088C"/>
    <w:rsid w:val="7275EB81"/>
    <w:rsid w:val="727ADF22"/>
    <w:rsid w:val="727B3CBF"/>
    <w:rsid w:val="728A01A9"/>
    <w:rsid w:val="729EAC36"/>
    <w:rsid w:val="72A475C1"/>
    <w:rsid w:val="72A7A4E7"/>
    <w:rsid w:val="72CCEC89"/>
    <w:rsid w:val="72D18FC6"/>
    <w:rsid w:val="72D6D71C"/>
    <w:rsid w:val="72E05875"/>
    <w:rsid w:val="72E3F4BF"/>
    <w:rsid w:val="72F47FB4"/>
    <w:rsid w:val="73025525"/>
    <w:rsid w:val="730C3C3B"/>
    <w:rsid w:val="732D03F9"/>
    <w:rsid w:val="733264F4"/>
    <w:rsid w:val="733EF932"/>
    <w:rsid w:val="73414135"/>
    <w:rsid w:val="734241A8"/>
    <w:rsid w:val="7353DF1A"/>
    <w:rsid w:val="7353E04B"/>
    <w:rsid w:val="73545ED0"/>
    <w:rsid w:val="73669F62"/>
    <w:rsid w:val="73697C46"/>
    <w:rsid w:val="7372C349"/>
    <w:rsid w:val="7377E666"/>
    <w:rsid w:val="737FFEB3"/>
    <w:rsid w:val="7383BB52"/>
    <w:rsid w:val="738749D4"/>
    <w:rsid w:val="7391A6D1"/>
    <w:rsid w:val="7392073A"/>
    <w:rsid w:val="7394A61D"/>
    <w:rsid w:val="7398C477"/>
    <w:rsid w:val="739B61E0"/>
    <w:rsid w:val="73BCEE4C"/>
    <w:rsid w:val="73C49288"/>
    <w:rsid w:val="73C970D5"/>
    <w:rsid w:val="73CD426D"/>
    <w:rsid w:val="73CE1B75"/>
    <w:rsid w:val="73D5BD61"/>
    <w:rsid w:val="73DDCC84"/>
    <w:rsid w:val="73E72660"/>
    <w:rsid w:val="73FDFA2A"/>
    <w:rsid w:val="74014B2B"/>
    <w:rsid w:val="740152A6"/>
    <w:rsid w:val="7408DB30"/>
    <w:rsid w:val="740A82D7"/>
    <w:rsid w:val="7415E5B0"/>
    <w:rsid w:val="7422BC45"/>
    <w:rsid w:val="7425CC1A"/>
    <w:rsid w:val="7428AB72"/>
    <w:rsid w:val="743173A3"/>
    <w:rsid w:val="74330E72"/>
    <w:rsid w:val="7441E0C6"/>
    <w:rsid w:val="747420B8"/>
    <w:rsid w:val="747A4D39"/>
    <w:rsid w:val="74815BE8"/>
    <w:rsid w:val="7498B747"/>
    <w:rsid w:val="7499BBD3"/>
    <w:rsid w:val="74A815CC"/>
    <w:rsid w:val="74AEA282"/>
    <w:rsid w:val="74C5EAD2"/>
    <w:rsid w:val="74D6135C"/>
    <w:rsid w:val="74EE7056"/>
    <w:rsid w:val="74F13EBF"/>
    <w:rsid w:val="74F81612"/>
    <w:rsid w:val="750BE1B2"/>
    <w:rsid w:val="750BF47F"/>
    <w:rsid w:val="750DF404"/>
    <w:rsid w:val="752E6771"/>
    <w:rsid w:val="755C0111"/>
    <w:rsid w:val="75610D17"/>
    <w:rsid w:val="75750568"/>
    <w:rsid w:val="757FC868"/>
    <w:rsid w:val="758225E8"/>
    <w:rsid w:val="759EFF79"/>
    <w:rsid w:val="75A06DED"/>
    <w:rsid w:val="75A2373C"/>
    <w:rsid w:val="75A515CA"/>
    <w:rsid w:val="75A5EFDA"/>
    <w:rsid w:val="75B2AD64"/>
    <w:rsid w:val="75BE3975"/>
    <w:rsid w:val="75C81690"/>
    <w:rsid w:val="75CD22A7"/>
    <w:rsid w:val="75D26A29"/>
    <w:rsid w:val="75E9B2A3"/>
    <w:rsid w:val="75FACC53"/>
    <w:rsid w:val="75FE5031"/>
    <w:rsid w:val="760D5D90"/>
    <w:rsid w:val="762E154F"/>
    <w:rsid w:val="762E5702"/>
    <w:rsid w:val="76358F97"/>
    <w:rsid w:val="76399433"/>
    <w:rsid w:val="763AC260"/>
    <w:rsid w:val="763DC3AF"/>
    <w:rsid w:val="763E412E"/>
    <w:rsid w:val="76561EB7"/>
    <w:rsid w:val="7666903A"/>
    <w:rsid w:val="7671D0C6"/>
    <w:rsid w:val="76775509"/>
    <w:rsid w:val="768B40B1"/>
    <w:rsid w:val="7697ACA5"/>
    <w:rsid w:val="76A201D1"/>
    <w:rsid w:val="76ABC9BE"/>
    <w:rsid w:val="76BA6D0F"/>
    <w:rsid w:val="76CED1B6"/>
    <w:rsid w:val="76CFC1C7"/>
    <w:rsid w:val="76D2C592"/>
    <w:rsid w:val="76D361DA"/>
    <w:rsid w:val="76DB8BCD"/>
    <w:rsid w:val="76E5A3AA"/>
    <w:rsid w:val="76EA0D04"/>
    <w:rsid w:val="76FF1E0C"/>
    <w:rsid w:val="7706591E"/>
    <w:rsid w:val="772294B5"/>
    <w:rsid w:val="772CD86D"/>
    <w:rsid w:val="77575C0E"/>
    <w:rsid w:val="7757BBD4"/>
    <w:rsid w:val="775B49D0"/>
    <w:rsid w:val="7765E2B8"/>
    <w:rsid w:val="77680517"/>
    <w:rsid w:val="77685455"/>
    <w:rsid w:val="776C7FA5"/>
    <w:rsid w:val="7783603D"/>
    <w:rsid w:val="778F0CD0"/>
    <w:rsid w:val="77918B19"/>
    <w:rsid w:val="77ABB3A3"/>
    <w:rsid w:val="77DC9C0E"/>
    <w:rsid w:val="77DF9D55"/>
    <w:rsid w:val="77E28AC9"/>
    <w:rsid w:val="77EA98C7"/>
    <w:rsid w:val="77ECDE78"/>
    <w:rsid w:val="77FCA84A"/>
    <w:rsid w:val="780C1AF6"/>
    <w:rsid w:val="782B1882"/>
    <w:rsid w:val="7833A663"/>
    <w:rsid w:val="7854098C"/>
    <w:rsid w:val="785941C0"/>
    <w:rsid w:val="785EA2BD"/>
    <w:rsid w:val="786FBEA9"/>
    <w:rsid w:val="7872069D"/>
    <w:rsid w:val="7878742B"/>
    <w:rsid w:val="787FDA76"/>
    <w:rsid w:val="7893680D"/>
    <w:rsid w:val="7897EA71"/>
    <w:rsid w:val="78A010D6"/>
    <w:rsid w:val="78A6E8E7"/>
    <w:rsid w:val="78AAE8EF"/>
    <w:rsid w:val="78AAFACF"/>
    <w:rsid w:val="78BB128B"/>
    <w:rsid w:val="78C16A9F"/>
    <w:rsid w:val="78C5444E"/>
    <w:rsid w:val="78CA5E5C"/>
    <w:rsid w:val="78CF2B8D"/>
    <w:rsid w:val="78DBCFC3"/>
    <w:rsid w:val="78DFC533"/>
    <w:rsid w:val="78EB11DA"/>
    <w:rsid w:val="78F85E08"/>
    <w:rsid w:val="78FD0C56"/>
    <w:rsid w:val="79006D3A"/>
    <w:rsid w:val="7907C0DA"/>
    <w:rsid w:val="7911A652"/>
    <w:rsid w:val="79165E52"/>
    <w:rsid w:val="791FAD8E"/>
    <w:rsid w:val="792074EB"/>
    <w:rsid w:val="7920B713"/>
    <w:rsid w:val="793D9C3B"/>
    <w:rsid w:val="794F662D"/>
    <w:rsid w:val="7950B96B"/>
    <w:rsid w:val="79542FF6"/>
    <w:rsid w:val="7957F322"/>
    <w:rsid w:val="797A9664"/>
    <w:rsid w:val="797B09C0"/>
    <w:rsid w:val="79922045"/>
    <w:rsid w:val="7994304E"/>
    <w:rsid w:val="799B501E"/>
    <w:rsid w:val="79B17DB4"/>
    <w:rsid w:val="79B61C29"/>
    <w:rsid w:val="79B6F2BA"/>
    <w:rsid w:val="79BF9A7B"/>
    <w:rsid w:val="79BFFF3B"/>
    <w:rsid w:val="79C4F4B4"/>
    <w:rsid w:val="79C7910B"/>
    <w:rsid w:val="79E353EC"/>
    <w:rsid w:val="79E4ED4A"/>
    <w:rsid w:val="79F099EC"/>
    <w:rsid w:val="79FCE8B7"/>
    <w:rsid w:val="7A10C960"/>
    <w:rsid w:val="7A11E4F8"/>
    <w:rsid w:val="7A16B882"/>
    <w:rsid w:val="7A47C7DC"/>
    <w:rsid w:val="7A48B4F5"/>
    <w:rsid w:val="7A5924B2"/>
    <w:rsid w:val="7A5FE9A7"/>
    <w:rsid w:val="7A6CBC60"/>
    <w:rsid w:val="7A715D5F"/>
    <w:rsid w:val="7A96B3D8"/>
    <w:rsid w:val="7AC99380"/>
    <w:rsid w:val="7AE0E003"/>
    <w:rsid w:val="7AE44A7E"/>
    <w:rsid w:val="7AE5C793"/>
    <w:rsid w:val="7AF26AD4"/>
    <w:rsid w:val="7AF4D86F"/>
    <w:rsid w:val="7AFA4EE3"/>
    <w:rsid w:val="7B03F1F2"/>
    <w:rsid w:val="7B067677"/>
    <w:rsid w:val="7B22B509"/>
    <w:rsid w:val="7B3224AB"/>
    <w:rsid w:val="7B3571B3"/>
    <w:rsid w:val="7B53DA3E"/>
    <w:rsid w:val="7B5982EB"/>
    <w:rsid w:val="7B66542B"/>
    <w:rsid w:val="7B9B9ECA"/>
    <w:rsid w:val="7BA44D35"/>
    <w:rsid w:val="7BB71970"/>
    <w:rsid w:val="7BC8B7BE"/>
    <w:rsid w:val="7BC9EA54"/>
    <w:rsid w:val="7BD02E45"/>
    <w:rsid w:val="7BDBCDFD"/>
    <w:rsid w:val="7BDD791A"/>
    <w:rsid w:val="7BE8365A"/>
    <w:rsid w:val="7BE9C40B"/>
    <w:rsid w:val="7BF8CD82"/>
    <w:rsid w:val="7BFBB532"/>
    <w:rsid w:val="7BFBC013"/>
    <w:rsid w:val="7C100E4D"/>
    <w:rsid w:val="7C136AFD"/>
    <w:rsid w:val="7C1621D9"/>
    <w:rsid w:val="7C179176"/>
    <w:rsid w:val="7C223CE4"/>
    <w:rsid w:val="7C3585BC"/>
    <w:rsid w:val="7C38281F"/>
    <w:rsid w:val="7C3E6DB8"/>
    <w:rsid w:val="7C4087B3"/>
    <w:rsid w:val="7C442182"/>
    <w:rsid w:val="7C4CC9F1"/>
    <w:rsid w:val="7C58DD36"/>
    <w:rsid w:val="7C651196"/>
    <w:rsid w:val="7C761C5C"/>
    <w:rsid w:val="7C7CCA27"/>
    <w:rsid w:val="7C9FD618"/>
    <w:rsid w:val="7CAE8459"/>
    <w:rsid w:val="7CC5880D"/>
    <w:rsid w:val="7CDD5917"/>
    <w:rsid w:val="7CFC538F"/>
    <w:rsid w:val="7D0FCBE8"/>
    <w:rsid w:val="7D139462"/>
    <w:rsid w:val="7D182FF6"/>
    <w:rsid w:val="7D326CCB"/>
    <w:rsid w:val="7D3C6A65"/>
    <w:rsid w:val="7D3EEAE3"/>
    <w:rsid w:val="7D418E50"/>
    <w:rsid w:val="7D4EF447"/>
    <w:rsid w:val="7D5B7500"/>
    <w:rsid w:val="7DA63E04"/>
    <w:rsid w:val="7DAB9CBE"/>
    <w:rsid w:val="7DB12045"/>
    <w:rsid w:val="7DB77A48"/>
    <w:rsid w:val="7DC18B90"/>
    <w:rsid w:val="7DCB156C"/>
    <w:rsid w:val="7DD14009"/>
    <w:rsid w:val="7DD5A643"/>
    <w:rsid w:val="7DE2988A"/>
    <w:rsid w:val="7DE654ED"/>
    <w:rsid w:val="7DE66859"/>
    <w:rsid w:val="7DEE16C1"/>
    <w:rsid w:val="7DF7BEE9"/>
    <w:rsid w:val="7DFF550B"/>
    <w:rsid w:val="7E047E49"/>
    <w:rsid w:val="7E0860B6"/>
    <w:rsid w:val="7E15CB7A"/>
    <w:rsid w:val="7E2AF37F"/>
    <w:rsid w:val="7E50148B"/>
    <w:rsid w:val="7E682696"/>
    <w:rsid w:val="7E8695F9"/>
    <w:rsid w:val="7E8C8A71"/>
    <w:rsid w:val="7E987241"/>
    <w:rsid w:val="7E9ABA27"/>
    <w:rsid w:val="7EA45DFC"/>
    <w:rsid w:val="7EACC90C"/>
    <w:rsid w:val="7EB51FD2"/>
    <w:rsid w:val="7EC2D108"/>
    <w:rsid w:val="7ED2420B"/>
    <w:rsid w:val="7ED6DBE0"/>
    <w:rsid w:val="7ED92147"/>
    <w:rsid w:val="7EE111B4"/>
    <w:rsid w:val="7EF46E7B"/>
    <w:rsid w:val="7F0CDAA1"/>
    <w:rsid w:val="7F1582CC"/>
    <w:rsid w:val="7F1AD5C1"/>
    <w:rsid w:val="7F1DF916"/>
    <w:rsid w:val="7F2B05F2"/>
    <w:rsid w:val="7F477175"/>
    <w:rsid w:val="7F484AC2"/>
    <w:rsid w:val="7F4C2F4C"/>
    <w:rsid w:val="7F5755CE"/>
    <w:rsid w:val="7F6F1154"/>
    <w:rsid w:val="7F73BD10"/>
    <w:rsid w:val="7F86DFBD"/>
    <w:rsid w:val="7FAB6A3A"/>
    <w:rsid w:val="7FB16ED5"/>
    <w:rsid w:val="7FBD500E"/>
    <w:rsid w:val="7FC23247"/>
    <w:rsid w:val="7FC3DDD5"/>
    <w:rsid w:val="7FD07B91"/>
    <w:rsid w:val="7FEA6A03"/>
    <w:rsid w:val="7FF2DD3F"/>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0AD78D"/>
  <w15:chartTrackingRefBased/>
  <w15:docId w15:val="{B03F5163-B8E9-41EC-93C8-548D59674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6A26"/>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
    <w:basedOn w:val="Normal"/>
    <w:next w:val="Normal"/>
    <w:link w:val="Heading1Char"/>
    <w:uiPriority w:val="9"/>
    <w:qFormat/>
    <w:rsid w:val="00F7067D"/>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Normal"/>
    <w:next w:val="Normal"/>
    <w:link w:val="Heading2Char"/>
    <w:uiPriority w:val="9"/>
    <w:unhideWhenUsed/>
    <w:qFormat/>
    <w:rsid w:val="00F7067D"/>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F7067D"/>
    <w:pPr>
      <w:keepNext/>
      <w:keepLines/>
      <w:spacing w:before="160" w:after="80"/>
      <w:outlineLvl w:val="2"/>
    </w:pPr>
    <w:rPr>
      <w:rFonts w:asciiTheme="minorHAnsi" w:eastAsiaTheme="majorEastAsia" w:hAnsiTheme="minorHAnsi" w:cstheme="majorBidi"/>
      <w:color w:val="2E74B5" w:themeColor="accent1" w:themeShade="BF"/>
      <w:sz w:val="28"/>
      <w:szCs w:val="28"/>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iPriority w:val="9"/>
    <w:unhideWhenUsed/>
    <w:qFormat/>
    <w:rsid w:val="00F7067D"/>
    <w:pPr>
      <w:keepNext/>
      <w:keepLines/>
      <w:spacing w:before="80" w:after="40"/>
      <w:outlineLvl w:val="3"/>
    </w:pPr>
    <w:rPr>
      <w:rFonts w:asciiTheme="minorHAnsi" w:eastAsiaTheme="majorEastAsia" w:hAnsiTheme="minorHAnsi" w:cstheme="majorBidi"/>
      <w:i/>
      <w:iCs/>
      <w:color w:val="2E74B5" w:themeColor="accent1" w:themeShade="BF"/>
    </w:rPr>
  </w:style>
  <w:style w:type="paragraph" w:styleId="Heading5">
    <w:name w:val="heading 5"/>
    <w:aliases w:val="H5,PIM 5,5,Heading 5 Char Char,PARA5,Punt 5,h5,Tempo Heading 5,Heading 5 CFMU,Para 5,FORIT 5 lygis"/>
    <w:basedOn w:val="Normal"/>
    <w:next w:val="Normal"/>
    <w:link w:val="Heading5Char"/>
    <w:uiPriority w:val="9"/>
    <w:unhideWhenUsed/>
    <w:qFormat/>
    <w:rsid w:val="00F7067D"/>
    <w:pPr>
      <w:keepNext/>
      <w:keepLines/>
      <w:spacing w:before="80" w:after="40"/>
      <w:outlineLvl w:val="4"/>
    </w:pPr>
    <w:rPr>
      <w:rFonts w:asciiTheme="minorHAnsi" w:eastAsiaTheme="majorEastAsia" w:hAnsiTheme="minorHAnsi" w:cstheme="majorBidi"/>
      <w:color w:val="2E74B5" w:themeColor="accent1" w:themeShade="BF"/>
    </w:rPr>
  </w:style>
  <w:style w:type="paragraph" w:styleId="Heading6">
    <w:name w:val="heading 6"/>
    <w:aliases w:val="PIM 6,6,Annex Heading 1"/>
    <w:basedOn w:val="Normal"/>
    <w:next w:val="Normal"/>
    <w:link w:val="Heading6Char"/>
    <w:uiPriority w:val="9"/>
    <w:unhideWhenUsed/>
    <w:qFormat/>
    <w:rsid w:val="00F7067D"/>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F7067D"/>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unhideWhenUsed/>
    <w:qFormat/>
    <w:rsid w:val="00F7067D"/>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unhideWhenUsed/>
    <w:qFormat/>
    <w:rsid w:val="00F7067D"/>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uiPriority w:val="9"/>
    <w:rsid w:val="00F7067D"/>
    <w:rPr>
      <w:rFonts w:asciiTheme="majorHAnsi" w:eastAsiaTheme="majorEastAsia" w:hAnsiTheme="majorHAnsi" w:cstheme="majorBidi"/>
      <w:color w:val="2E74B5" w:themeColor="accent1" w:themeShade="BF"/>
      <w:sz w:val="40"/>
      <w:szCs w:val="40"/>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uiPriority w:val="9"/>
    <w:rsid w:val="00F7067D"/>
    <w:rPr>
      <w:rFonts w:asciiTheme="majorHAnsi" w:eastAsiaTheme="majorEastAsia" w:hAnsiTheme="majorHAnsi" w:cstheme="majorBidi"/>
      <w:color w:val="2E74B5" w:themeColor="accent1" w:themeShade="BF"/>
      <w:sz w:val="32"/>
      <w:szCs w:val="32"/>
    </w:rPr>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F7067D"/>
    <w:rPr>
      <w:rFonts w:asciiTheme="minorHAnsi" w:eastAsiaTheme="majorEastAsia" w:hAnsiTheme="minorHAnsi" w:cstheme="majorBidi"/>
      <w:color w:val="2E74B5" w:themeColor="accent1" w:themeShade="BF"/>
      <w:sz w:val="28"/>
      <w:szCs w:val="28"/>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uiPriority w:val="9"/>
    <w:rsid w:val="00F7067D"/>
    <w:rPr>
      <w:rFonts w:asciiTheme="minorHAnsi" w:eastAsiaTheme="majorEastAsia" w:hAnsiTheme="minorHAnsi" w:cstheme="majorBidi"/>
      <w:i/>
      <w:iCs/>
      <w:color w:val="2E74B5" w:themeColor="accent1" w:themeShade="BF"/>
    </w:rPr>
  </w:style>
  <w:style w:type="character" w:customStyle="1" w:styleId="Heading5Char">
    <w:name w:val="Heading 5 Char"/>
    <w:aliases w:val="H5 Char,PIM 5 Char,5 Char,Heading 5 Char Char Char,PARA5 Char,Punt 5 Char,h5 Char,Tempo Heading 5 Char,Heading 5 CFMU Char,Para 5 Char,FORIT 5 lygis Char"/>
    <w:basedOn w:val="DefaultParagraphFont"/>
    <w:link w:val="Heading5"/>
    <w:uiPriority w:val="9"/>
    <w:rsid w:val="00F7067D"/>
    <w:rPr>
      <w:rFonts w:asciiTheme="minorHAnsi" w:eastAsiaTheme="majorEastAsia" w:hAnsiTheme="minorHAnsi" w:cstheme="majorBidi"/>
      <w:color w:val="2E74B5" w:themeColor="accent1" w:themeShade="BF"/>
    </w:rPr>
  </w:style>
  <w:style w:type="character" w:customStyle="1" w:styleId="Heading6Char">
    <w:name w:val="Heading 6 Char"/>
    <w:aliases w:val="PIM 6 Char,6 Char,Annex Heading 1 Char"/>
    <w:basedOn w:val="DefaultParagraphFont"/>
    <w:link w:val="Heading6"/>
    <w:uiPriority w:val="9"/>
    <w:rsid w:val="00F7067D"/>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F7067D"/>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rsid w:val="00F7067D"/>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rsid w:val="00F7067D"/>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F7067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7067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7067D"/>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7067D"/>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F7067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7067D"/>
    <w:rPr>
      <w:i/>
      <w:iCs/>
      <w:color w:val="404040" w:themeColor="text1" w:themeTint="BF"/>
    </w:rPr>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34"/>
    <w:qFormat/>
    <w:rsid w:val="00F7067D"/>
    <w:pPr>
      <w:ind w:left="720"/>
      <w:contextualSpacing/>
    </w:pPr>
  </w:style>
  <w:style w:type="character" w:styleId="IntenseEmphasis">
    <w:name w:val="Intense Emphasis"/>
    <w:basedOn w:val="DefaultParagraphFont"/>
    <w:uiPriority w:val="21"/>
    <w:qFormat/>
    <w:rsid w:val="00F7067D"/>
    <w:rPr>
      <w:i/>
      <w:iCs/>
      <w:color w:val="2E74B5" w:themeColor="accent1" w:themeShade="BF"/>
    </w:rPr>
  </w:style>
  <w:style w:type="paragraph" w:styleId="IntenseQuote">
    <w:name w:val="Intense Quote"/>
    <w:basedOn w:val="Normal"/>
    <w:next w:val="Normal"/>
    <w:link w:val="IntenseQuoteChar"/>
    <w:uiPriority w:val="30"/>
    <w:qFormat/>
    <w:rsid w:val="00F7067D"/>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sid w:val="00F7067D"/>
    <w:rPr>
      <w:i/>
      <w:iCs/>
      <w:color w:val="2E74B5" w:themeColor="accent1" w:themeShade="BF"/>
    </w:rPr>
  </w:style>
  <w:style w:type="character" w:styleId="IntenseReference">
    <w:name w:val="Intense Reference"/>
    <w:basedOn w:val="DefaultParagraphFont"/>
    <w:uiPriority w:val="32"/>
    <w:qFormat/>
    <w:rsid w:val="00F7067D"/>
    <w:rPr>
      <w:b/>
      <w:bCs/>
      <w:smallCaps/>
      <w:color w:val="2E74B5" w:themeColor="accent1" w:themeShade="BF"/>
      <w:spacing w:val="5"/>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34"/>
    <w:qFormat/>
    <w:locked/>
    <w:rsid w:val="00F7067D"/>
  </w:style>
  <w:style w:type="paragraph" w:styleId="TOCHeading">
    <w:name w:val="TOC Heading"/>
    <w:basedOn w:val="Heading1"/>
    <w:next w:val="Normal"/>
    <w:uiPriority w:val="39"/>
    <w:unhideWhenUsed/>
    <w:qFormat/>
    <w:rsid w:val="00F7067D"/>
    <w:pPr>
      <w:spacing w:before="240" w:after="0"/>
      <w:outlineLvl w:val="9"/>
    </w:pPr>
    <w:rPr>
      <w:sz w:val="32"/>
      <w:szCs w:val="32"/>
      <w:lang w:val="en-US"/>
    </w:rPr>
  </w:style>
  <w:style w:type="paragraph" w:styleId="TOC1">
    <w:name w:val="toc 1"/>
    <w:basedOn w:val="Normal"/>
    <w:next w:val="Normal"/>
    <w:autoRedefine/>
    <w:uiPriority w:val="39"/>
    <w:unhideWhenUsed/>
    <w:qFormat/>
    <w:rsid w:val="00F7067D"/>
    <w:pPr>
      <w:spacing w:after="100"/>
    </w:pPr>
  </w:style>
  <w:style w:type="character" w:styleId="Hyperlink">
    <w:name w:val="Hyperlink"/>
    <w:basedOn w:val="DefaultParagraphFont"/>
    <w:uiPriority w:val="99"/>
    <w:unhideWhenUsed/>
    <w:rsid w:val="00F7067D"/>
    <w:rPr>
      <w:color w:val="0563C1" w:themeColor="hyperlink"/>
      <w:u w:val="single"/>
    </w:rPr>
  </w:style>
  <w:style w:type="character" w:styleId="CommentReference">
    <w:name w:val="annotation reference"/>
    <w:basedOn w:val="DefaultParagraphFont"/>
    <w:uiPriority w:val="99"/>
    <w:unhideWhenUsed/>
    <w:rsid w:val="00F7067D"/>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F7067D"/>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F7067D"/>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F7067D"/>
  </w:style>
  <w:style w:type="paragraph" w:styleId="TOC3">
    <w:name w:val="toc 3"/>
    <w:basedOn w:val="Normal"/>
    <w:next w:val="Normal"/>
    <w:autoRedefine/>
    <w:uiPriority w:val="39"/>
    <w:unhideWhenUsed/>
    <w:rsid w:val="00F7067D"/>
    <w:pPr>
      <w:spacing w:after="100"/>
      <w:ind w:left="480"/>
    </w:pPr>
  </w:style>
  <w:style w:type="character" w:styleId="Strong">
    <w:name w:val="Strong"/>
    <w:basedOn w:val="DefaultParagraphFont"/>
    <w:uiPriority w:val="22"/>
    <w:qFormat/>
    <w:rsid w:val="00F7067D"/>
    <w:rPr>
      <w:b/>
      <w:bCs/>
    </w:rPr>
  </w:style>
  <w:style w:type="table" w:styleId="TableGrid">
    <w:name w:val="Table Grid"/>
    <w:aliases w:val="CV table,CV1,Smart Text Table,Asseco Tabela - Siatka,Mřížka tabulky1"/>
    <w:basedOn w:val="TableNormal"/>
    <w:uiPriority w:val="39"/>
    <w:rsid w:val="00F7067D"/>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F7067D"/>
    <w:rPr>
      <w:b/>
      <w:bCs/>
    </w:rPr>
  </w:style>
  <w:style w:type="character" w:customStyle="1" w:styleId="CommentSubjectChar">
    <w:name w:val="Comment Subject Char"/>
    <w:basedOn w:val="CommentTextChar"/>
    <w:link w:val="CommentSubject"/>
    <w:uiPriority w:val="99"/>
    <w:semiHidden/>
    <w:rsid w:val="00F7067D"/>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F7067D"/>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F7067D"/>
    <w:rPr>
      <w:color w:val="605E5C"/>
      <w:shd w:val="clear" w:color="auto" w:fill="E1DFDD"/>
    </w:rPr>
  </w:style>
  <w:style w:type="paragraph" w:styleId="Revision">
    <w:name w:val="Revision"/>
    <w:hidden/>
    <w:uiPriority w:val="99"/>
    <w:semiHidden/>
    <w:rsid w:val="00F7067D"/>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F7067D"/>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F7067D"/>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F7067D"/>
    <w:pPr>
      <w:numPr>
        <w:numId w:val="3"/>
      </w:numPr>
      <w:tabs>
        <w:tab w:val="left" w:pos="1134"/>
      </w:tabs>
      <w:spacing w:after="160"/>
      <w:jc w:val="both"/>
    </w:pPr>
  </w:style>
  <w:style w:type="character" w:customStyle="1" w:styleId="LentelDiagrama">
    <w:name w:val="Lentelė Diagrama"/>
    <w:basedOn w:val="DefaultParagraphFont"/>
    <w:link w:val="Lentel"/>
    <w:rsid w:val="00F7067D"/>
    <w:rPr>
      <w:rFonts w:ascii="Times New Roman" w:eastAsia="SimSun" w:hAnsi="Times New Roman" w:cs="Times New Roman"/>
      <w:b/>
      <w:i/>
      <w:kern w:val="0"/>
      <w:sz w:val="24"/>
      <w:szCs w:val="20"/>
      <w:lang w:val="x-none"/>
      <w14:ligatures w14:val="none"/>
    </w:rPr>
  </w:style>
  <w:style w:type="character" w:customStyle="1" w:styleId="TekstasNrDiagrama">
    <w:name w:val="TekstasNr Diagrama"/>
    <w:basedOn w:val="DefaultParagraphFont"/>
    <w:link w:val="TekstasNr"/>
    <w:rsid w:val="00F7067D"/>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F7067D"/>
    <w:pPr>
      <w:numPr>
        <w:numId w:val="0"/>
      </w:numPr>
      <w:tabs>
        <w:tab w:val="left" w:pos="1560"/>
      </w:tabs>
      <w:ind w:firstLine="709"/>
    </w:pPr>
  </w:style>
  <w:style w:type="paragraph" w:customStyle="1" w:styleId="TekstasNr111">
    <w:name w:val="TekstasNr1.1.1"/>
    <w:basedOn w:val="TekstasNr11"/>
    <w:link w:val="TekstasNr111Diagrama"/>
    <w:qFormat/>
    <w:rsid w:val="00F7067D"/>
    <w:pPr>
      <w:numPr>
        <w:ilvl w:val="2"/>
      </w:numPr>
      <w:tabs>
        <w:tab w:val="left" w:pos="1701"/>
      </w:tabs>
      <w:ind w:firstLine="851"/>
    </w:pPr>
  </w:style>
  <w:style w:type="paragraph" w:customStyle="1" w:styleId="TekstasNr1111">
    <w:name w:val="TekstasNr1.1.1.1"/>
    <w:basedOn w:val="TekstasNr111"/>
    <w:link w:val="TekstasNr1111Diagrama"/>
    <w:qFormat/>
    <w:rsid w:val="00F7067D"/>
    <w:pPr>
      <w:numPr>
        <w:ilvl w:val="3"/>
      </w:numPr>
      <w:tabs>
        <w:tab w:val="left" w:pos="2268"/>
      </w:tabs>
      <w:ind w:left="3240" w:hanging="1080"/>
    </w:pPr>
  </w:style>
  <w:style w:type="paragraph" w:styleId="Caption">
    <w:name w:val="caption"/>
    <w:aliases w:val="paveikslo pav,Table caption,paveikslas,Paveikslo pavadinimas,Antraštė1,A pilka,TabelOverskrift,Paveiksliukai,Название объекта"/>
    <w:basedOn w:val="Normal"/>
    <w:next w:val="Normal"/>
    <w:uiPriority w:val="35"/>
    <w:unhideWhenUsed/>
    <w:qFormat/>
    <w:rsid w:val="00F7067D"/>
    <w:pPr>
      <w:spacing w:after="200"/>
    </w:pPr>
    <w:rPr>
      <w:b/>
      <w:i/>
      <w:iCs/>
      <w:color w:val="44546A" w:themeColor="text2"/>
      <w:szCs w:val="18"/>
    </w:rPr>
  </w:style>
  <w:style w:type="paragraph" w:customStyle="1" w:styleId="Lentelsvirsus">
    <w:name w:val="Lentelės virsus"/>
    <w:basedOn w:val="Normal"/>
    <w:qFormat/>
    <w:rsid w:val="00F7067D"/>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F7067D"/>
    <w:rPr>
      <w:rFonts w:eastAsia="Calibri"/>
      <w:sz w:val="22"/>
      <w:szCs w:val="22"/>
    </w:rPr>
  </w:style>
  <w:style w:type="character" w:customStyle="1" w:styleId="LentelsturinysChar">
    <w:name w:val="Lentelės turinys Char"/>
    <w:basedOn w:val="DefaultParagraphFont"/>
    <w:link w:val="Lentelsturinys"/>
    <w:rsid w:val="00F7067D"/>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F7067D"/>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F7067D"/>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7067D"/>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F70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F7067D"/>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F7067D"/>
  </w:style>
  <w:style w:type="paragraph" w:customStyle="1" w:styleId="Alnostext">
    <w:name w:val="Alnos text"/>
    <w:basedOn w:val="Normal"/>
    <w:link w:val="AlnostextChar"/>
    <w:rsid w:val="00F7067D"/>
    <w:pPr>
      <w:spacing w:before="120" w:after="120"/>
      <w:jc w:val="both"/>
    </w:pPr>
    <w:rPr>
      <w:rFonts w:ascii="Arial" w:hAnsi="Arial"/>
      <w:sz w:val="20"/>
    </w:rPr>
  </w:style>
  <w:style w:type="character" w:customStyle="1" w:styleId="AlnostextChar">
    <w:name w:val="Alnos text Char"/>
    <w:link w:val="Alnostext"/>
    <w:rsid w:val="00F7067D"/>
    <w:rPr>
      <w:rFonts w:ascii="Arial" w:eastAsia="Times New Roman" w:hAnsi="Arial" w:cs="Times New Roman"/>
      <w:kern w:val="0"/>
      <w:sz w:val="20"/>
      <w:szCs w:val="24"/>
      <w14:ligatures w14:val="none"/>
    </w:rPr>
  </w:style>
  <w:style w:type="paragraph" w:customStyle="1" w:styleId="Dmesio">
    <w:name w:val="Dėmesio"/>
    <w:basedOn w:val="Normal"/>
    <w:rsid w:val="00F7067D"/>
    <w:pPr>
      <w:numPr>
        <w:numId w:val="4"/>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F7067D"/>
    <w:pPr>
      <w:numPr>
        <w:numId w:val="5"/>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F7067D"/>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F7067D"/>
    <w:pPr>
      <w:numPr>
        <w:numId w:val="6"/>
      </w:numPr>
      <w:spacing w:before="60"/>
      <w:jc w:val="both"/>
    </w:pPr>
    <w:rPr>
      <w:rFonts w:ascii="Arial" w:hAnsi="Arial"/>
      <w:sz w:val="20"/>
    </w:rPr>
  </w:style>
  <w:style w:type="character" w:customStyle="1" w:styleId="AlnosNumberedCharChar">
    <w:name w:val="Alnos Numbered Char Char"/>
    <w:link w:val="AlnosNumbered"/>
    <w:rsid w:val="00F7067D"/>
    <w:rPr>
      <w:rFonts w:ascii="Arial" w:eastAsia="Times New Roman" w:hAnsi="Arial" w:cs="Times New Roman"/>
      <w:kern w:val="0"/>
      <w:sz w:val="20"/>
      <w:szCs w:val="24"/>
      <w14:ligatures w14:val="none"/>
    </w:rPr>
  </w:style>
  <w:style w:type="paragraph" w:styleId="FootnoteText">
    <w:name w:val="footnote text"/>
    <w:basedOn w:val="Normal"/>
    <w:link w:val="FootnoteTextChar"/>
    <w:rsid w:val="00F7067D"/>
    <w:rPr>
      <w:rFonts w:ascii="Arial" w:hAnsi="Arial"/>
      <w:sz w:val="20"/>
      <w:szCs w:val="20"/>
    </w:rPr>
  </w:style>
  <w:style w:type="character" w:customStyle="1" w:styleId="FootnoteTextChar">
    <w:name w:val="Footnote Text Char"/>
    <w:basedOn w:val="DefaultParagraphFont"/>
    <w:link w:val="FootnoteText"/>
    <w:rsid w:val="00F7067D"/>
    <w:rPr>
      <w:rFonts w:ascii="Arial" w:eastAsia="Times New Roman" w:hAnsi="Arial" w:cs="Times New Roman"/>
      <w:kern w:val="0"/>
      <w:sz w:val="20"/>
      <w:szCs w:val="20"/>
      <w14:ligatures w14:val="none"/>
    </w:rPr>
  </w:style>
  <w:style w:type="character" w:styleId="FootnoteReference">
    <w:name w:val="footnote reference"/>
    <w:rsid w:val="00F7067D"/>
    <w:rPr>
      <w:vertAlign w:val="superscript"/>
    </w:rPr>
  </w:style>
  <w:style w:type="paragraph" w:customStyle="1" w:styleId="AlnostextBuleted">
    <w:name w:val="Alnos text Buleted"/>
    <w:basedOn w:val="Alnostext"/>
    <w:link w:val="AlnostextBuletedChar"/>
    <w:rsid w:val="00F7067D"/>
    <w:pPr>
      <w:numPr>
        <w:numId w:val="7"/>
      </w:numPr>
      <w:spacing w:after="0"/>
      <w:contextualSpacing/>
    </w:pPr>
  </w:style>
  <w:style w:type="character" w:customStyle="1" w:styleId="AlnostextBuletedChar">
    <w:name w:val="Alnos text Buleted Char"/>
    <w:basedOn w:val="AlnostextChar"/>
    <w:link w:val="AlnostextBuleted"/>
    <w:rsid w:val="00F7067D"/>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F7067D"/>
    <w:pPr>
      <w:numPr>
        <w:numId w:val="8"/>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F7067D"/>
    <w:pPr>
      <w:tabs>
        <w:tab w:val="left" w:pos="1418"/>
        <w:tab w:val="left" w:pos="6300"/>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F7067D"/>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F7067D"/>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F7067D"/>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F7067D"/>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F7067D"/>
    <w:pPr>
      <w:spacing w:after="100" w:line="259" w:lineRule="auto"/>
      <w:ind w:left="1760"/>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7067D"/>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F7067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F7067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F7067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F7067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F7067D"/>
    <w:pPr>
      <w:spacing w:after="120"/>
    </w:pPr>
  </w:style>
  <w:style w:type="character" w:customStyle="1" w:styleId="BodyTextChar">
    <w:name w:val="Body Text Char"/>
    <w:basedOn w:val="DefaultParagraphFont"/>
    <w:link w:val="BodyText"/>
    <w:uiPriority w:val="99"/>
    <w:semiHidden/>
    <w:rsid w:val="00F7067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7067D"/>
    <w:pPr>
      <w:numPr>
        <w:numId w:val="9"/>
      </w:numPr>
      <w:spacing w:after="120"/>
      <w:ind w:left="993" w:hanging="357"/>
      <w:jc w:val="both"/>
    </w:pPr>
    <w:rPr>
      <w:szCs w:val="20"/>
    </w:rPr>
  </w:style>
  <w:style w:type="character" w:customStyle="1" w:styleId="SraasaliasDiagrama">
    <w:name w:val="Sąrašas_žalias Diagrama"/>
    <w:basedOn w:val="DefaultParagraphFont"/>
    <w:link w:val="Sraasalias"/>
    <w:rsid w:val="00F7067D"/>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F7067D"/>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F7067D"/>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F7067D"/>
    <w:rPr>
      <w:lang w:eastAsia="ja-JP"/>
    </w:rPr>
  </w:style>
  <w:style w:type="character" w:customStyle="1" w:styleId="TablenumberedChar">
    <w:name w:val="Table numbered Char"/>
    <w:basedOn w:val="TabletextChar"/>
    <w:link w:val="Tablenumbered"/>
    <w:rsid w:val="00F7067D"/>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F7067D"/>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F7067D"/>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F7067D"/>
    <w:pPr>
      <w:numPr>
        <w:ilvl w:val="3"/>
        <w:numId w:val="10"/>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F7067D"/>
    <w:pPr>
      <w:numPr>
        <w:ilvl w:val="4"/>
        <w:numId w:val="10"/>
      </w:numPr>
      <w:spacing w:after="240" w:line="240" w:lineRule="atLeast"/>
      <w:contextualSpacing/>
    </w:pPr>
    <w:rPr>
      <w:rFonts w:ascii="Georgia" w:eastAsia="Arial" w:hAnsi="Georgia"/>
      <w:szCs w:val="20"/>
      <w:lang w:val="en-GB"/>
    </w:rPr>
  </w:style>
  <w:style w:type="paragraph" w:customStyle="1" w:styleId="TSReq">
    <w:name w:val="TS.Req#"/>
    <w:basedOn w:val="Normal"/>
    <w:rsid w:val="00F7067D"/>
    <w:pPr>
      <w:numPr>
        <w:numId w:val="1"/>
      </w:numPr>
      <w:suppressAutoHyphens/>
      <w:ind w:left="0" w:firstLine="340"/>
      <w:jc w:val="both"/>
    </w:pPr>
    <w:rPr>
      <w:lang w:val="en-GB" w:eastAsia="ar-SA"/>
    </w:rPr>
  </w:style>
  <w:style w:type="paragraph" w:customStyle="1" w:styleId="Lentelnum1">
    <w:name w:val="Lentelė num1"/>
    <w:basedOn w:val="Tabletext"/>
    <w:link w:val="Lentelnum1Char"/>
    <w:qFormat/>
    <w:rsid w:val="00F7067D"/>
    <w:pPr>
      <w:numPr>
        <w:numId w:val="11"/>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F7067D"/>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F7067D"/>
    <w:pPr>
      <w:spacing w:after="240"/>
      <w:jc w:val="center"/>
    </w:pPr>
    <w:rPr>
      <w:noProof/>
      <w:sz w:val="22"/>
      <w:szCs w:val="20"/>
      <w:lang w:eastAsia="lt-LT"/>
    </w:rPr>
  </w:style>
  <w:style w:type="character" w:customStyle="1" w:styleId="PavpavadarialChar">
    <w:name w:val="Pav_pavad_arial Char"/>
    <w:basedOn w:val="DefaultParagraphFont"/>
    <w:link w:val="Pavpavadarial"/>
    <w:rsid w:val="00F7067D"/>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F7067D"/>
    <w:pPr>
      <w:numPr>
        <w:numId w:val="12"/>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F7067D"/>
    <w:pPr>
      <w:keepNext/>
      <w:spacing w:line="276" w:lineRule="auto"/>
    </w:pPr>
    <w:rPr>
      <w:sz w:val="22"/>
      <w:szCs w:val="20"/>
      <w:lang w:eastAsia="lt-LT"/>
    </w:rPr>
  </w:style>
  <w:style w:type="character" w:customStyle="1" w:styleId="LenpavadarialChar">
    <w:name w:val="Len_pavad_arial Char"/>
    <w:basedOn w:val="DefaultParagraphFont"/>
    <w:link w:val="Lenpavadarial"/>
    <w:rsid w:val="00F7067D"/>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F7067D"/>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F7067D"/>
    <w:pPr>
      <w:numPr>
        <w:ilvl w:val="1"/>
        <w:numId w:val="13"/>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F7067D"/>
    <w:pPr>
      <w:ind w:left="0"/>
      <w:jc w:val="both"/>
    </w:pPr>
    <w:rPr>
      <w:rFonts w:eastAsia="Arial"/>
    </w:rPr>
  </w:style>
  <w:style w:type="character" w:customStyle="1" w:styleId="TablenumberChar">
    <w:name w:val="Table number Char"/>
    <w:link w:val="Tablenumber"/>
    <w:rsid w:val="00F7067D"/>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F7067D"/>
    <w:pPr>
      <w:spacing w:after="60"/>
    </w:pPr>
    <w:rPr>
      <w:rFonts w:cs="Arial"/>
      <w:sz w:val="18"/>
      <w:szCs w:val="22"/>
    </w:rPr>
  </w:style>
  <w:style w:type="character" w:customStyle="1" w:styleId="HeaderarialChar">
    <w:name w:val="Header_arial Char"/>
    <w:basedOn w:val="DefaultParagraphFont"/>
    <w:link w:val="Headerarial"/>
    <w:rsid w:val="00F7067D"/>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F7067D"/>
    <w:pPr>
      <w:spacing w:before="240"/>
    </w:pPr>
    <w:rPr>
      <w:i/>
      <w:u w:val="single"/>
      <w:lang w:eastAsia="x-none"/>
    </w:rPr>
  </w:style>
  <w:style w:type="character" w:customStyle="1" w:styleId="CommentTextChar1">
    <w:name w:val="Comment Text Char1"/>
    <w:basedOn w:val="DefaultParagraphFont"/>
    <w:rsid w:val="00F7067D"/>
    <w:rPr>
      <w:rFonts w:ascii="Arial" w:hAnsi="Arial"/>
      <w:lang w:eastAsia="en-US"/>
    </w:rPr>
  </w:style>
  <w:style w:type="character" w:customStyle="1" w:styleId="FootnoteTextChar1">
    <w:name w:val="Footnote Text Char1"/>
    <w:locked/>
    <w:rsid w:val="00F7067D"/>
    <w:rPr>
      <w:rFonts w:ascii="Arial Narrow" w:hAnsi="Arial Narrow"/>
    </w:rPr>
  </w:style>
  <w:style w:type="paragraph" w:styleId="ListBullet2">
    <w:name w:val="List Bullet 2"/>
    <w:basedOn w:val="Normal"/>
    <w:autoRedefine/>
    <w:rsid w:val="00F7067D"/>
    <w:pPr>
      <w:numPr>
        <w:numId w:val="14"/>
      </w:numPr>
      <w:tabs>
        <w:tab w:val="num" w:pos="360"/>
      </w:tabs>
      <w:ind w:left="0" w:firstLine="0"/>
    </w:pPr>
    <w:rPr>
      <w:rFonts w:ascii="Arial" w:hAnsi="Arial"/>
      <w:sz w:val="20"/>
    </w:rPr>
  </w:style>
  <w:style w:type="paragraph" w:customStyle="1" w:styleId="Numeracija">
    <w:name w:val="_Numeracija"/>
    <w:basedOn w:val="Normal"/>
    <w:link w:val="NumeracijaChar"/>
    <w:uiPriority w:val="99"/>
    <w:qFormat/>
    <w:rsid w:val="00F7067D"/>
    <w:pPr>
      <w:numPr>
        <w:numId w:val="15"/>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F7067D"/>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F7067D"/>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F7067D"/>
    <w:pPr>
      <w:shd w:val="clear" w:color="auto" w:fill="FFFF00"/>
      <w:jc w:val="left"/>
    </w:pPr>
  </w:style>
  <w:style w:type="paragraph" w:styleId="BalloonText">
    <w:name w:val="Balloon Text"/>
    <w:basedOn w:val="Normal"/>
    <w:link w:val="BalloonTextChar"/>
    <w:uiPriority w:val="99"/>
    <w:semiHidden/>
    <w:rsid w:val="00F7067D"/>
    <w:rPr>
      <w:rFonts w:ascii="Tahoma" w:hAnsi="Tahoma" w:cs="Tahoma"/>
      <w:sz w:val="16"/>
      <w:szCs w:val="16"/>
    </w:rPr>
  </w:style>
  <w:style w:type="character" w:customStyle="1" w:styleId="BalloonTextChar">
    <w:name w:val="Balloon Text Char"/>
    <w:basedOn w:val="DefaultParagraphFont"/>
    <w:link w:val="BalloonText"/>
    <w:uiPriority w:val="99"/>
    <w:semiHidden/>
    <w:rsid w:val="00F7067D"/>
    <w:rPr>
      <w:rFonts w:eastAsia="Times New Roman" w:cs="Tahoma"/>
      <w:kern w:val="0"/>
      <w:sz w:val="16"/>
      <w:szCs w:val="16"/>
      <w14:ligatures w14:val="none"/>
    </w:rPr>
  </w:style>
  <w:style w:type="paragraph" w:customStyle="1" w:styleId="Captiontable">
    <w:name w:val="Caption table"/>
    <w:basedOn w:val="Caption"/>
    <w:next w:val="Alnostext"/>
    <w:rsid w:val="00F7067D"/>
    <w:pPr>
      <w:keepNext/>
      <w:numPr>
        <w:numId w:val="16"/>
      </w:numPr>
      <w:spacing w:before="240" w:after="120"/>
    </w:pPr>
    <w:rPr>
      <w:rFonts w:ascii="Arial" w:hAnsi="Arial"/>
      <w:b w:val="0"/>
      <w:bCs/>
      <w:iCs w:val="0"/>
      <w:color w:val="auto"/>
      <w:sz w:val="20"/>
      <w:szCs w:val="20"/>
    </w:rPr>
  </w:style>
  <w:style w:type="character" w:styleId="HTMLCode">
    <w:name w:val="HTML Code"/>
    <w:rsid w:val="00F7067D"/>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F7067D"/>
    <w:rPr>
      <w:color w:val="605E5C"/>
      <w:shd w:val="clear" w:color="auto" w:fill="E1DFDD"/>
    </w:rPr>
  </w:style>
  <w:style w:type="character" w:styleId="FollowedHyperlink">
    <w:name w:val="FollowedHyperlink"/>
    <w:basedOn w:val="DefaultParagraphFont"/>
    <w:uiPriority w:val="99"/>
    <w:semiHidden/>
    <w:unhideWhenUsed/>
    <w:rsid w:val="00F7067D"/>
    <w:rPr>
      <w:color w:val="954F72" w:themeColor="followedHyperlink"/>
      <w:u w:val="single"/>
    </w:rPr>
  </w:style>
  <w:style w:type="paragraph" w:styleId="TableofFigures">
    <w:name w:val="table of figures"/>
    <w:basedOn w:val="Normal"/>
    <w:next w:val="Normal"/>
    <w:uiPriority w:val="99"/>
    <w:unhideWhenUsed/>
    <w:rsid w:val="00F7067D"/>
    <w:pPr>
      <w:spacing w:before="120" w:after="120"/>
    </w:pPr>
    <w:rPr>
      <w:rFonts w:cstheme="minorHAnsi"/>
      <w:iCs/>
    </w:rPr>
  </w:style>
  <w:style w:type="paragraph" w:styleId="TOC2">
    <w:name w:val="toc 2"/>
    <w:basedOn w:val="Normal"/>
    <w:next w:val="Normal"/>
    <w:autoRedefine/>
    <w:uiPriority w:val="39"/>
    <w:unhideWhenUsed/>
    <w:rsid w:val="00F7067D"/>
    <w:pPr>
      <w:spacing w:after="100"/>
      <w:ind w:left="240"/>
    </w:pPr>
  </w:style>
  <w:style w:type="character" w:styleId="Emphasis">
    <w:name w:val="Emphasis"/>
    <w:basedOn w:val="DefaultParagraphFont"/>
    <w:uiPriority w:val="20"/>
    <w:qFormat/>
    <w:rsid w:val="00F7067D"/>
    <w:rPr>
      <w:i/>
      <w:iCs/>
    </w:rPr>
  </w:style>
  <w:style w:type="paragraph" w:customStyle="1" w:styleId="2NUMarial">
    <w:name w:val="2NUM_arial"/>
    <w:basedOn w:val="Normal"/>
    <w:link w:val="2NUMarialChar"/>
    <w:qFormat/>
    <w:rsid w:val="00F7067D"/>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F7067D"/>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F7067D"/>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F7067D"/>
    <w:rPr>
      <w:rFonts w:eastAsia="Calibri" w:cs="Times New Roman"/>
      <w:b/>
      <w:color w:val="44697D"/>
      <w:kern w:val="0"/>
      <w:sz w:val="16"/>
      <w:szCs w:val="16"/>
      <w14:ligatures w14:val="none"/>
    </w:rPr>
  </w:style>
  <w:style w:type="character" w:customStyle="1" w:styleId="BuletaiChar">
    <w:name w:val="Buletai Char"/>
    <w:basedOn w:val="DefaultParagraphFont"/>
    <w:rsid w:val="00F7067D"/>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F7067D"/>
    <w:rPr>
      <w:rFonts w:ascii="Times New Roman" w:hAnsi="Times New Roman"/>
      <w:sz w:val="24"/>
      <w:lang w:val="lt-LT"/>
    </w:rPr>
  </w:style>
  <w:style w:type="character" w:customStyle="1" w:styleId="Neapdorotaspaminjimas1">
    <w:name w:val="Neapdorotas paminėjimas1"/>
    <w:basedOn w:val="DefaultParagraphFont"/>
    <w:uiPriority w:val="99"/>
    <w:semiHidden/>
    <w:unhideWhenUsed/>
    <w:rsid w:val="00F7067D"/>
    <w:rPr>
      <w:color w:val="605E5C"/>
      <w:shd w:val="clear" w:color="auto" w:fill="E1DFDD"/>
    </w:rPr>
  </w:style>
  <w:style w:type="character" w:customStyle="1" w:styleId="cf01">
    <w:name w:val="cf01"/>
    <w:basedOn w:val="DefaultParagraphFont"/>
    <w:rsid w:val="00F7067D"/>
    <w:rPr>
      <w:rFonts w:ascii="Segoe UI" w:hAnsi="Segoe UI" w:cs="Segoe UI" w:hint="default"/>
      <w:sz w:val="18"/>
      <w:szCs w:val="18"/>
    </w:rPr>
  </w:style>
  <w:style w:type="paragraph" w:customStyle="1" w:styleId="Pa26">
    <w:name w:val="Pa26"/>
    <w:basedOn w:val="Default"/>
    <w:next w:val="Default"/>
    <w:uiPriority w:val="99"/>
    <w:rsid w:val="00F7067D"/>
    <w:pPr>
      <w:spacing w:line="211" w:lineRule="atLeast"/>
    </w:pPr>
    <w:rPr>
      <w:color w:val="auto"/>
    </w:rPr>
  </w:style>
  <w:style w:type="character" w:customStyle="1" w:styleId="UnresolvedMention11">
    <w:name w:val="Unresolved Mention11"/>
    <w:basedOn w:val="DefaultParagraphFont"/>
    <w:uiPriority w:val="99"/>
    <w:semiHidden/>
    <w:unhideWhenUsed/>
    <w:rsid w:val="00F7067D"/>
    <w:rPr>
      <w:color w:val="605E5C"/>
      <w:shd w:val="clear" w:color="auto" w:fill="E1DFDD"/>
    </w:rPr>
  </w:style>
  <w:style w:type="paragraph" w:customStyle="1" w:styleId="Lenteliuraai">
    <w:name w:val="Lentelių užrašai"/>
    <w:basedOn w:val="BodyText"/>
    <w:link w:val="LenteliuraaiChar"/>
    <w:autoRedefine/>
    <w:qFormat/>
    <w:rsid w:val="00F7067D"/>
    <w:pPr>
      <w:spacing w:after="0"/>
      <w:jc w:val="center"/>
    </w:pPr>
    <w:rPr>
      <w:rFonts w:ascii="Tahoma" w:hAnsi="Tahoma" w:cs="Tahoma"/>
      <w:color w:val="0070C0"/>
      <w:sz w:val="22"/>
      <w:szCs w:val="22"/>
    </w:rPr>
  </w:style>
  <w:style w:type="character" w:customStyle="1" w:styleId="LenteliuraaiChar">
    <w:name w:val="Lentelių užrašai Char"/>
    <w:basedOn w:val="DefaultParagraphFont"/>
    <w:link w:val="Lenteliuraai"/>
    <w:rsid w:val="00F7067D"/>
    <w:rPr>
      <w:rFonts w:eastAsia="Times New Roman" w:cs="Tahoma"/>
      <w:color w:val="0070C0"/>
      <w:kern w:val="0"/>
      <w14:ligatures w14:val="none"/>
    </w:rPr>
  </w:style>
  <w:style w:type="paragraph" w:customStyle="1" w:styleId="Lentekstasarial">
    <w:name w:val="Len_tekstas_arial"/>
    <w:basedOn w:val="Normal"/>
    <w:link w:val="LentekstasarialChar"/>
    <w:qFormat/>
    <w:rsid w:val="00F7067D"/>
    <w:pPr>
      <w:spacing w:before="120" w:after="120" w:line="276" w:lineRule="auto"/>
      <w:jc w:val="both"/>
    </w:pPr>
    <w:rPr>
      <w:rFonts w:eastAsia="Calibri" w:cs="Arial"/>
      <w:sz w:val="18"/>
      <w:szCs w:val="18"/>
      <w:lang w:val="en-US"/>
    </w:rPr>
  </w:style>
  <w:style w:type="character" w:customStyle="1" w:styleId="LentekstasarialChar">
    <w:name w:val="Len_tekstas_arial Char"/>
    <w:basedOn w:val="DefaultParagraphFont"/>
    <w:link w:val="Lentekstasarial"/>
    <w:rsid w:val="00F7067D"/>
    <w:rPr>
      <w:rFonts w:ascii="Times New Roman" w:eastAsia="Calibri" w:hAnsi="Times New Roman" w:cs="Arial"/>
      <w:kern w:val="0"/>
      <w:sz w:val="18"/>
      <w:szCs w:val="18"/>
      <w:lang w:val="en-US"/>
      <w14:ligatures w14:val="none"/>
    </w:rPr>
  </w:style>
  <w:style w:type="character" w:customStyle="1" w:styleId="Neapdorotaspaminjimas2">
    <w:name w:val="Neapdorotas paminėjimas2"/>
    <w:basedOn w:val="DefaultParagraphFont"/>
    <w:uiPriority w:val="99"/>
    <w:semiHidden/>
    <w:unhideWhenUsed/>
    <w:rsid w:val="00F7067D"/>
    <w:rPr>
      <w:color w:val="605E5C"/>
      <w:shd w:val="clear" w:color="auto" w:fill="E1DFDD"/>
    </w:rPr>
  </w:style>
  <w:style w:type="character" w:styleId="UnresolvedMention">
    <w:name w:val="Unresolved Mention"/>
    <w:basedOn w:val="DefaultParagraphFont"/>
    <w:uiPriority w:val="99"/>
    <w:semiHidden/>
    <w:unhideWhenUsed/>
    <w:rsid w:val="00F7067D"/>
    <w:rPr>
      <w:color w:val="605E5C"/>
      <w:shd w:val="clear" w:color="auto" w:fill="E1DFDD"/>
    </w:rPr>
  </w:style>
  <w:style w:type="character" w:styleId="Mention">
    <w:name w:val="Mention"/>
    <w:basedOn w:val="DefaultParagraphFont"/>
    <w:uiPriority w:val="99"/>
    <w:unhideWhenUsed/>
    <w:rsid w:val="00F7067D"/>
    <w:rPr>
      <w:color w:val="2B579A"/>
      <w:shd w:val="clear" w:color="auto" w:fill="E1DFDD"/>
    </w:rPr>
  </w:style>
  <w:style w:type="paragraph" w:customStyle="1" w:styleId="paragraph">
    <w:name w:val="paragraph"/>
    <w:basedOn w:val="Normal"/>
    <w:rsid w:val="00F7067D"/>
    <w:pPr>
      <w:spacing w:before="100" w:beforeAutospacing="1" w:after="100" w:afterAutospacing="1"/>
    </w:pPr>
    <w:rPr>
      <w:lang w:eastAsia="lt-LT"/>
    </w:rPr>
  </w:style>
  <w:style w:type="character" w:customStyle="1" w:styleId="normaltextrun">
    <w:name w:val="normaltextrun"/>
    <w:basedOn w:val="DefaultParagraphFont"/>
    <w:rsid w:val="00F7067D"/>
  </w:style>
  <w:style w:type="character" w:customStyle="1" w:styleId="eop">
    <w:name w:val="eop"/>
    <w:basedOn w:val="DefaultParagraphFont"/>
    <w:rsid w:val="00F7067D"/>
  </w:style>
  <w:style w:type="paragraph" w:customStyle="1" w:styleId="Sraopastraipa2">
    <w:name w:val="Sąrašo pastraipa2"/>
    <w:basedOn w:val="Normal"/>
    <w:qFormat/>
    <w:rsid w:val="00F7067D"/>
    <w:pPr>
      <w:ind w:left="720"/>
      <w:contextualSpacing/>
    </w:pPr>
  </w:style>
  <w:style w:type="numbering" w:customStyle="1" w:styleId="Stilius1">
    <w:name w:val="Stilius1"/>
    <w:uiPriority w:val="99"/>
    <w:rsid w:val="00F7067D"/>
    <w:pPr>
      <w:numPr>
        <w:numId w:val="99"/>
      </w:numPr>
    </w:pPr>
  </w:style>
  <w:style w:type="table" w:customStyle="1" w:styleId="LightList-Accent11">
    <w:name w:val="Light List - Accent 11"/>
    <w:basedOn w:val="TableNormal"/>
    <w:uiPriority w:val="61"/>
    <w:rsid w:val="001D678B"/>
    <w:pPr>
      <w:spacing w:line="240" w:lineRule="auto"/>
      <w:ind w:firstLine="0"/>
    </w:pPr>
    <w:rPr>
      <w:rFonts w:ascii="Georgia" w:hAnsi="Georgia"/>
      <w:kern w:val="0"/>
      <w:sz w:val="20"/>
      <w:szCs w:val="20"/>
      <w:lang w:val="en-GB"/>
      <w14:ligatures w14:val="none"/>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ForITlentelespavadinimas">
    <w:name w:val="ForIT lenteles pavadinimas"/>
    <w:basedOn w:val="Normal"/>
    <w:next w:val="Normal"/>
    <w:link w:val="ForITlentelespavadinimasChar"/>
    <w:autoRedefine/>
    <w:uiPriority w:val="34"/>
    <w:qFormat/>
    <w:rsid w:val="001D678B"/>
    <w:pPr>
      <w:shd w:val="clear" w:color="auto" w:fill="FFFFFF" w:themeFill="background1"/>
      <w:ind w:left="360" w:hanging="360"/>
      <w:contextualSpacing/>
      <w:jc w:val="both"/>
    </w:pPr>
    <w:rPr>
      <w:i/>
      <w:spacing w:val="5"/>
      <w:lang w:eastAsia="lt-LT"/>
    </w:rPr>
  </w:style>
  <w:style w:type="character" w:customStyle="1" w:styleId="ForITlentelespavadinimasChar">
    <w:name w:val="ForIT lenteles pavadinimas Char"/>
    <w:basedOn w:val="DefaultParagraphFont"/>
    <w:link w:val="ForITlentelespavadinimas"/>
    <w:uiPriority w:val="34"/>
    <w:rsid w:val="001D678B"/>
    <w:rPr>
      <w:rFonts w:ascii="Times New Roman" w:eastAsia="Times New Roman" w:hAnsi="Times New Roman" w:cs="Times New Roman"/>
      <w:i/>
      <w:spacing w:val="5"/>
      <w:kern w:val="0"/>
      <w:sz w:val="24"/>
      <w:szCs w:val="24"/>
      <w:shd w:val="clear" w:color="auto" w:fill="FFFFFF" w:themeFill="background1"/>
      <w:lang w:eastAsia="lt-LT"/>
      <w14:ligatures w14:val="none"/>
    </w:rPr>
  </w:style>
  <w:style w:type="paragraph" w:customStyle="1" w:styleId="Foritlentelsheader">
    <w:name w:val="Forit lentelės header"/>
    <w:basedOn w:val="Normal"/>
    <w:link w:val="ForitlentelsheaderChar"/>
    <w:qFormat/>
    <w:rsid w:val="001D678B"/>
    <w:pPr>
      <w:spacing w:line="264" w:lineRule="auto"/>
      <w:jc w:val="both"/>
    </w:pPr>
    <w:rPr>
      <w:rFonts w:ascii="Arial" w:hAnsi="Arial" w:cs="Yantramanav"/>
      <w:color w:val="FFFFFF" w:themeColor="background1"/>
      <w:spacing w:val="5"/>
      <w:sz w:val="22"/>
      <w:lang w:eastAsia="lt-LT"/>
    </w:rPr>
  </w:style>
  <w:style w:type="character" w:customStyle="1" w:styleId="ForitlentelsheaderChar">
    <w:name w:val="Forit lentelės header Char"/>
    <w:basedOn w:val="DefaultParagraphFont"/>
    <w:link w:val="Foritlentelsheader"/>
    <w:rsid w:val="001D678B"/>
    <w:rPr>
      <w:rFonts w:ascii="Arial" w:eastAsia="Times New Roman" w:hAnsi="Arial" w:cs="Yantramanav"/>
      <w:color w:val="FFFFFF" w:themeColor="background1"/>
      <w:spacing w:val="5"/>
      <w:kern w:val="0"/>
      <w:szCs w:val="24"/>
      <w:lang w:eastAsia="lt-LT"/>
      <w14:ligatures w14:val="none"/>
    </w:rPr>
  </w:style>
  <w:style w:type="paragraph" w:customStyle="1" w:styleId="Foritlentelstekstas">
    <w:name w:val="Forit lentelės tekstas"/>
    <w:basedOn w:val="Normal"/>
    <w:link w:val="ForitlentelstekstasChar"/>
    <w:qFormat/>
    <w:rsid w:val="001D678B"/>
    <w:pPr>
      <w:spacing w:after="120" w:line="264" w:lineRule="auto"/>
    </w:pPr>
    <w:rPr>
      <w:rFonts w:ascii="Arial" w:eastAsia="Arial" w:hAnsi="Arial" w:cs="Yantramanav"/>
      <w:spacing w:val="5"/>
      <w:sz w:val="20"/>
      <w:lang w:eastAsia="lt-LT"/>
    </w:rPr>
  </w:style>
  <w:style w:type="character" w:customStyle="1" w:styleId="ForitlentelstekstasChar">
    <w:name w:val="Forit lentelės tekstas Char"/>
    <w:basedOn w:val="DefaultParagraphFont"/>
    <w:link w:val="Foritlentelstekstas"/>
    <w:rsid w:val="001D678B"/>
    <w:rPr>
      <w:rFonts w:ascii="Arial" w:eastAsia="Arial" w:hAnsi="Arial" w:cs="Yantramanav"/>
      <w:spacing w:val="5"/>
      <w:kern w:val="0"/>
      <w:sz w:val="20"/>
      <w:szCs w:val="24"/>
      <w:lang w:eastAsia="lt-LT"/>
      <w14:ligatures w14:val="none"/>
    </w:rPr>
  </w:style>
  <w:style w:type="paragraph" w:customStyle="1" w:styleId="Foritlentelesnum">
    <w:name w:val="Forit lenteles num"/>
    <w:basedOn w:val="Normal"/>
    <w:link w:val="ForitlentelesnumChar"/>
    <w:qFormat/>
    <w:rsid w:val="001D678B"/>
    <w:pPr>
      <w:numPr>
        <w:numId w:val="120"/>
      </w:numPr>
      <w:contextualSpacing/>
    </w:pPr>
    <w:rPr>
      <w:rFonts w:ascii="Arial" w:eastAsia="Calibri" w:hAnsi="Arial" w:cs="Yantramanav"/>
      <w:color w:val="171717" w:themeColor="background2" w:themeShade="1A"/>
      <w:spacing w:val="5"/>
      <w:sz w:val="20"/>
      <w:lang w:eastAsia="lt-LT"/>
    </w:rPr>
  </w:style>
  <w:style w:type="character" w:customStyle="1" w:styleId="ForitlentelesnumChar">
    <w:name w:val="Forit lenteles num Char"/>
    <w:basedOn w:val="DefaultParagraphFont"/>
    <w:link w:val="Foritlentelesnum"/>
    <w:rsid w:val="001D678B"/>
    <w:rPr>
      <w:rFonts w:ascii="Arial" w:eastAsia="Calibri" w:hAnsi="Arial" w:cs="Yantramanav"/>
      <w:color w:val="171717" w:themeColor="background2" w:themeShade="1A"/>
      <w:spacing w:val="5"/>
      <w:kern w:val="0"/>
      <w:sz w:val="20"/>
      <w:szCs w:val="24"/>
      <w:lang w:eastAsia="lt-LT"/>
      <w14:ligatures w14:val="none"/>
    </w:rPr>
  </w:style>
  <w:style w:type="paragraph" w:customStyle="1" w:styleId="FORITtekstas">
    <w:name w:val="FORIT tekstas"/>
    <w:basedOn w:val="Normal"/>
    <w:link w:val="FORITtekstasChar"/>
    <w:qFormat/>
    <w:rsid w:val="00C54F49"/>
    <w:pPr>
      <w:spacing w:before="120" w:after="120" w:line="264" w:lineRule="auto"/>
      <w:jc w:val="both"/>
    </w:pPr>
    <w:rPr>
      <w:rFonts w:ascii="Arial" w:hAnsi="Arial" w:cs="Yantramanav"/>
      <w:spacing w:val="5"/>
      <w:sz w:val="22"/>
      <w:lang w:eastAsia="lt-LT"/>
    </w:rPr>
  </w:style>
  <w:style w:type="character" w:customStyle="1" w:styleId="FORITtekstasChar">
    <w:name w:val="FORIT tekstas Char"/>
    <w:basedOn w:val="DefaultParagraphFont"/>
    <w:link w:val="FORITtekstas"/>
    <w:rsid w:val="00C54F49"/>
    <w:rPr>
      <w:rFonts w:ascii="Arial" w:eastAsia="Times New Roman" w:hAnsi="Arial" w:cs="Yantramanav"/>
      <w:spacing w:val="5"/>
      <w:kern w:val="0"/>
      <w:szCs w:val="24"/>
      <w:lang w:eastAsia="lt-LT"/>
      <w14:ligatures w14:val="none"/>
    </w:rPr>
  </w:style>
  <w:style w:type="paragraph" w:customStyle="1" w:styleId="Lentheader">
    <w:name w:val="Lent header"/>
    <w:basedOn w:val="Normal"/>
    <w:link w:val="LentheaderChar"/>
    <w:qFormat/>
    <w:rsid w:val="00C54F49"/>
    <w:pPr>
      <w:spacing w:before="60" w:after="60" w:line="276" w:lineRule="auto"/>
      <w:jc w:val="both"/>
    </w:pPr>
    <w:rPr>
      <w:rFonts w:ascii="Arial" w:eastAsia="MS Mincho" w:hAnsi="Arial" w:cs="Arial Narrow"/>
      <w:b/>
      <w:color w:val="FFFFFF" w:themeColor="background1"/>
      <w:sz w:val="20"/>
      <w:szCs w:val="22"/>
    </w:rPr>
  </w:style>
  <w:style w:type="character" w:customStyle="1" w:styleId="LentheaderChar">
    <w:name w:val="Lent header Char"/>
    <w:basedOn w:val="DefaultParagraphFont"/>
    <w:link w:val="Lentheader"/>
    <w:rsid w:val="00C54F49"/>
    <w:rPr>
      <w:rFonts w:ascii="Arial" w:eastAsia="MS Mincho" w:hAnsi="Arial" w:cs="Arial Narrow"/>
      <w:b/>
      <w:color w:val="FFFFFF" w:themeColor="background1"/>
      <w:kern w:val="0"/>
      <w:sz w:val="20"/>
      <w14:ligatures w14:val="none"/>
    </w:rPr>
  </w:style>
  <w:style w:type="paragraph" w:customStyle="1" w:styleId="Lenheadarial">
    <w:name w:val="Len_head_arial"/>
    <w:basedOn w:val="Normal"/>
    <w:link w:val="LenheadarialChar"/>
    <w:qFormat/>
    <w:rsid w:val="00C54F49"/>
    <w:pPr>
      <w:spacing w:before="120" w:after="120"/>
      <w:jc w:val="both"/>
    </w:pPr>
    <w:rPr>
      <w:rFonts w:ascii="Arial" w:eastAsia="Calibri" w:hAnsi="Arial" w:cs="Yantramanav"/>
      <w:color w:val="FFFFFF" w:themeColor="background1"/>
      <w:spacing w:val="5"/>
      <w:sz w:val="18"/>
      <w:szCs w:val="22"/>
    </w:rPr>
  </w:style>
  <w:style w:type="character" w:customStyle="1" w:styleId="LenheadarialChar">
    <w:name w:val="Len_head_arial Char"/>
    <w:basedOn w:val="DefaultParagraphFont"/>
    <w:link w:val="Lenheadarial"/>
    <w:rsid w:val="00C54F49"/>
    <w:rPr>
      <w:rFonts w:ascii="Arial" w:eastAsia="Calibri" w:hAnsi="Arial" w:cs="Yantramanav"/>
      <w:color w:val="FFFFFF" w:themeColor="background1"/>
      <w:spacing w:val="5"/>
      <w:kern w:val="0"/>
      <w:sz w:val="18"/>
      <w14:ligatures w14:val="none"/>
    </w:rPr>
  </w:style>
  <w:style w:type="numbering" w:customStyle="1" w:styleId="FR">
    <w:name w:val="FR"/>
    <w:uiPriority w:val="99"/>
    <w:rsid w:val="00C54F49"/>
    <w:pPr>
      <w:numPr>
        <w:numId w:val="122"/>
      </w:numPr>
    </w:pPr>
  </w:style>
  <w:style w:type="paragraph" w:customStyle="1" w:styleId="Style1">
    <w:name w:val="Style1"/>
    <w:basedOn w:val="Normal"/>
    <w:link w:val="Style1Char"/>
    <w:autoRedefine/>
    <w:qFormat/>
    <w:rsid w:val="007848EB"/>
    <w:pPr>
      <w:tabs>
        <w:tab w:val="left" w:pos="1276"/>
      </w:tabs>
      <w:spacing w:line="276" w:lineRule="auto"/>
      <w:ind w:left="16"/>
    </w:pPr>
    <w:rPr>
      <w:rFonts w:ascii="Tahoma" w:hAnsi="Tahoma" w:cs="Tahoma"/>
      <w:color w:val="000000" w:themeColor="text1"/>
      <w:sz w:val="22"/>
      <w:szCs w:val="22"/>
    </w:rPr>
  </w:style>
  <w:style w:type="character" w:customStyle="1" w:styleId="Style1Char">
    <w:name w:val="Style1 Char"/>
    <w:link w:val="Style1"/>
    <w:rsid w:val="007848EB"/>
    <w:rPr>
      <w:rFonts w:eastAsia="Times New Roman" w:cs="Tahoma"/>
      <w:color w:val="000000" w:themeColor="text1"/>
      <w:kern w:val="0"/>
      <w14:ligatures w14:val="none"/>
    </w:rPr>
  </w:style>
  <w:style w:type="paragraph" w:customStyle="1" w:styleId="Normaltext">
    <w:name w:val="Normal text"/>
    <w:basedOn w:val="Normal"/>
    <w:link w:val="NormaltextChar"/>
    <w:qFormat/>
    <w:rsid w:val="00C54F49"/>
    <w:pPr>
      <w:ind w:firstLine="567"/>
      <w:jc w:val="both"/>
    </w:pPr>
    <w:rPr>
      <w:rFonts w:eastAsia="Calibri"/>
    </w:rPr>
  </w:style>
  <w:style w:type="character" w:customStyle="1" w:styleId="NormaltextChar">
    <w:name w:val="Normal text Char"/>
    <w:link w:val="Normaltext"/>
    <w:rsid w:val="00C54F49"/>
    <w:rPr>
      <w:rFonts w:ascii="Times New Roman" w:eastAsia="Calibri" w:hAnsi="Times New Roman" w:cs="Times New Roman"/>
      <w:kern w:val="0"/>
      <w:sz w:val="24"/>
      <w:szCs w:val="24"/>
      <w14:ligatures w14:val="none"/>
    </w:rPr>
  </w:style>
  <w:style w:type="character" w:customStyle="1" w:styleId="wacimagecontainer">
    <w:name w:val="wacimagecontainer"/>
    <w:basedOn w:val="DefaultParagraphFont"/>
    <w:rsid w:val="00A328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121310">
      <w:bodyDiv w:val="1"/>
      <w:marLeft w:val="0"/>
      <w:marRight w:val="0"/>
      <w:marTop w:val="0"/>
      <w:marBottom w:val="0"/>
      <w:divBdr>
        <w:top w:val="none" w:sz="0" w:space="0" w:color="auto"/>
        <w:left w:val="none" w:sz="0" w:space="0" w:color="auto"/>
        <w:bottom w:val="none" w:sz="0" w:space="0" w:color="auto"/>
        <w:right w:val="none" w:sz="0" w:space="0" w:color="auto"/>
      </w:divBdr>
    </w:div>
    <w:div w:id="125390858">
      <w:bodyDiv w:val="1"/>
      <w:marLeft w:val="0"/>
      <w:marRight w:val="0"/>
      <w:marTop w:val="0"/>
      <w:marBottom w:val="0"/>
      <w:divBdr>
        <w:top w:val="none" w:sz="0" w:space="0" w:color="auto"/>
        <w:left w:val="none" w:sz="0" w:space="0" w:color="auto"/>
        <w:bottom w:val="none" w:sz="0" w:space="0" w:color="auto"/>
        <w:right w:val="none" w:sz="0" w:space="0" w:color="auto"/>
      </w:divBdr>
    </w:div>
    <w:div w:id="180246765">
      <w:bodyDiv w:val="1"/>
      <w:marLeft w:val="0"/>
      <w:marRight w:val="0"/>
      <w:marTop w:val="0"/>
      <w:marBottom w:val="0"/>
      <w:divBdr>
        <w:top w:val="none" w:sz="0" w:space="0" w:color="auto"/>
        <w:left w:val="none" w:sz="0" w:space="0" w:color="auto"/>
        <w:bottom w:val="none" w:sz="0" w:space="0" w:color="auto"/>
        <w:right w:val="none" w:sz="0" w:space="0" w:color="auto"/>
      </w:divBdr>
    </w:div>
    <w:div w:id="191505059">
      <w:bodyDiv w:val="1"/>
      <w:marLeft w:val="0"/>
      <w:marRight w:val="0"/>
      <w:marTop w:val="0"/>
      <w:marBottom w:val="0"/>
      <w:divBdr>
        <w:top w:val="none" w:sz="0" w:space="0" w:color="auto"/>
        <w:left w:val="none" w:sz="0" w:space="0" w:color="auto"/>
        <w:bottom w:val="none" w:sz="0" w:space="0" w:color="auto"/>
        <w:right w:val="none" w:sz="0" w:space="0" w:color="auto"/>
      </w:divBdr>
    </w:div>
    <w:div w:id="256866905">
      <w:bodyDiv w:val="1"/>
      <w:marLeft w:val="0"/>
      <w:marRight w:val="0"/>
      <w:marTop w:val="0"/>
      <w:marBottom w:val="0"/>
      <w:divBdr>
        <w:top w:val="none" w:sz="0" w:space="0" w:color="auto"/>
        <w:left w:val="none" w:sz="0" w:space="0" w:color="auto"/>
        <w:bottom w:val="none" w:sz="0" w:space="0" w:color="auto"/>
        <w:right w:val="none" w:sz="0" w:space="0" w:color="auto"/>
      </w:divBdr>
    </w:div>
    <w:div w:id="258874458">
      <w:bodyDiv w:val="1"/>
      <w:marLeft w:val="0"/>
      <w:marRight w:val="0"/>
      <w:marTop w:val="0"/>
      <w:marBottom w:val="0"/>
      <w:divBdr>
        <w:top w:val="none" w:sz="0" w:space="0" w:color="auto"/>
        <w:left w:val="none" w:sz="0" w:space="0" w:color="auto"/>
        <w:bottom w:val="none" w:sz="0" w:space="0" w:color="auto"/>
        <w:right w:val="none" w:sz="0" w:space="0" w:color="auto"/>
      </w:divBdr>
    </w:div>
    <w:div w:id="286006753">
      <w:bodyDiv w:val="1"/>
      <w:marLeft w:val="0"/>
      <w:marRight w:val="0"/>
      <w:marTop w:val="0"/>
      <w:marBottom w:val="0"/>
      <w:divBdr>
        <w:top w:val="none" w:sz="0" w:space="0" w:color="auto"/>
        <w:left w:val="none" w:sz="0" w:space="0" w:color="auto"/>
        <w:bottom w:val="none" w:sz="0" w:space="0" w:color="auto"/>
        <w:right w:val="none" w:sz="0" w:space="0" w:color="auto"/>
      </w:divBdr>
    </w:div>
    <w:div w:id="296883967">
      <w:bodyDiv w:val="1"/>
      <w:marLeft w:val="0"/>
      <w:marRight w:val="0"/>
      <w:marTop w:val="0"/>
      <w:marBottom w:val="0"/>
      <w:divBdr>
        <w:top w:val="none" w:sz="0" w:space="0" w:color="auto"/>
        <w:left w:val="none" w:sz="0" w:space="0" w:color="auto"/>
        <w:bottom w:val="none" w:sz="0" w:space="0" w:color="auto"/>
        <w:right w:val="none" w:sz="0" w:space="0" w:color="auto"/>
      </w:divBdr>
    </w:div>
    <w:div w:id="337317533">
      <w:bodyDiv w:val="1"/>
      <w:marLeft w:val="0"/>
      <w:marRight w:val="0"/>
      <w:marTop w:val="0"/>
      <w:marBottom w:val="0"/>
      <w:divBdr>
        <w:top w:val="none" w:sz="0" w:space="0" w:color="auto"/>
        <w:left w:val="none" w:sz="0" w:space="0" w:color="auto"/>
        <w:bottom w:val="none" w:sz="0" w:space="0" w:color="auto"/>
        <w:right w:val="none" w:sz="0" w:space="0" w:color="auto"/>
      </w:divBdr>
    </w:div>
    <w:div w:id="346293157">
      <w:bodyDiv w:val="1"/>
      <w:marLeft w:val="0"/>
      <w:marRight w:val="0"/>
      <w:marTop w:val="0"/>
      <w:marBottom w:val="0"/>
      <w:divBdr>
        <w:top w:val="none" w:sz="0" w:space="0" w:color="auto"/>
        <w:left w:val="none" w:sz="0" w:space="0" w:color="auto"/>
        <w:bottom w:val="none" w:sz="0" w:space="0" w:color="auto"/>
        <w:right w:val="none" w:sz="0" w:space="0" w:color="auto"/>
      </w:divBdr>
    </w:div>
    <w:div w:id="353727636">
      <w:bodyDiv w:val="1"/>
      <w:marLeft w:val="0"/>
      <w:marRight w:val="0"/>
      <w:marTop w:val="0"/>
      <w:marBottom w:val="0"/>
      <w:divBdr>
        <w:top w:val="none" w:sz="0" w:space="0" w:color="auto"/>
        <w:left w:val="none" w:sz="0" w:space="0" w:color="auto"/>
        <w:bottom w:val="none" w:sz="0" w:space="0" w:color="auto"/>
        <w:right w:val="none" w:sz="0" w:space="0" w:color="auto"/>
      </w:divBdr>
    </w:div>
    <w:div w:id="406847540">
      <w:bodyDiv w:val="1"/>
      <w:marLeft w:val="0"/>
      <w:marRight w:val="0"/>
      <w:marTop w:val="0"/>
      <w:marBottom w:val="0"/>
      <w:divBdr>
        <w:top w:val="none" w:sz="0" w:space="0" w:color="auto"/>
        <w:left w:val="none" w:sz="0" w:space="0" w:color="auto"/>
        <w:bottom w:val="none" w:sz="0" w:space="0" w:color="auto"/>
        <w:right w:val="none" w:sz="0" w:space="0" w:color="auto"/>
      </w:divBdr>
    </w:div>
    <w:div w:id="629630178">
      <w:bodyDiv w:val="1"/>
      <w:marLeft w:val="0"/>
      <w:marRight w:val="0"/>
      <w:marTop w:val="0"/>
      <w:marBottom w:val="0"/>
      <w:divBdr>
        <w:top w:val="none" w:sz="0" w:space="0" w:color="auto"/>
        <w:left w:val="none" w:sz="0" w:space="0" w:color="auto"/>
        <w:bottom w:val="none" w:sz="0" w:space="0" w:color="auto"/>
        <w:right w:val="none" w:sz="0" w:space="0" w:color="auto"/>
      </w:divBdr>
    </w:div>
    <w:div w:id="703140021">
      <w:bodyDiv w:val="1"/>
      <w:marLeft w:val="0"/>
      <w:marRight w:val="0"/>
      <w:marTop w:val="0"/>
      <w:marBottom w:val="0"/>
      <w:divBdr>
        <w:top w:val="none" w:sz="0" w:space="0" w:color="auto"/>
        <w:left w:val="none" w:sz="0" w:space="0" w:color="auto"/>
        <w:bottom w:val="none" w:sz="0" w:space="0" w:color="auto"/>
        <w:right w:val="none" w:sz="0" w:space="0" w:color="auto"/>
      </w:divBdr>
    </w:div>
    <w:div w:id="706875550">
      <w:bodyDiv w:val="1"/>
      <w:marLeft w:val="0"/>
      <w:marRight w:val="0"/>
      <w:marTop w:val="0"/>
      <w:marBottom w:val="0"/>
      <w:divBdr>
        <w:top w:val="none" w:sz="0" w:space="0" w:color="auto"/>
        <w:left w:val="none" w:sz="0" w:space="0" w:color="auto"/>
        <w:bottom w:val="none" w:sz="0" w:space="0" w:color="auto"/>
        <w:right w:val="none" w:sz="0" w:space="0" w:color="auto"/>
      </w:divBdr>
    </w:div>
    <w:div w:id="707994614">
      <w:bodyDiv w:val="1"/>
      <w:marLeft w:val="0"/>
      <w:marRight w:val="0"/>
      <w:marTop w:val="0"/>
      <w:marBottom w:val="0"/>
      <w:divBdr>
        <w:top w:val="none" w:sz="0" w:space="0" w:color="auto"/>
        <w:left w:val="none" w:sz="0" w:space="0" w:color="auto"/>
        <w:bottom w:val="none" w:sz="0" w:space="0" w:color="auto"/>
        <w:right w:val="none" w:sz="0" w:space="0" w:color="auto"/>
      </w:divBdr>
    </w:div>
    <w:div w:id="728649523">
      <w:bodyDiv w:val="1"/>
      <w:marLeft w:val="0"/>
      <w:marRight w:val="0"/>
      <w:marTop w:val="0"/>
      <w:marBottom w:val="0"/>
      <w:divBdr>
        <w:top w:val="none" w:sz="0" w:space="0" w:color="auto"/>
        <w:left w:val="none" w:sz="0" w:space="0" w:color="auto"/>
        <w:bottom w:val="none" w:sz="0" w:space="0" w:color="auto"/>
        <w:right w:val="none" w:sz="0" w:space="0" w:color="auto"/>
      </w:divBdr>
    </w:div>
    <w:div w:id="860246905">
      <w:bodyDiv w:val="1"/>
      <w:marLeft w:val="0"/>
      <w:marRight w:val="0"/>
      <w:marTop w:val="0"/>
      <w:marBottom w:val="0"/>
      <w:divBdr>
        <w:top w:val="none" w:sz="0" w:space="0" w:color="auto"/>
        <w:left w:val="none" w:sz="0" w:space="0" w:color="auto"/>
        <w:bottom w:val="none" w:sz="0" w:space="0" w:color="auto"/>
        <w:right w:val="none" w:sz="0" w:space="0" w:color="auto"/>
      </w:divBdr>
    </w:div>
    <w:div w:id="863057904">
      <w:bodyDiv w:val="1"/>
      <w:marLeft w:val="0"/>
      <w:marRight w:val="0"/>
      <w:marTop w:val="0"/>
      <w:marBottom w:val="0"/>
      <w:divBdr>
        <w:top w:val="none" w:sz="0" w:space="0" w:color="auto"/>
        <w:left w:val="none" w:sz="0" w:space="0" w:color="auto"/>
        <w:bottom w:val="none" w:sz="0" w:space="0" w:color="auto"/>
        <w:right w:val="none" w:sz="0" w:space="0" w:color="auto"/>
      </w:divBdr>
    </w:div>
    <w:div w:id="1215846877">
      <w:bodyDiv w:val="1"/>
      <w:marLeft w:val="0"/>
      <w:marRight w:val="0"/>
      <w:marTop w:val="0"/>
      <w:marBottom w:val="0"/>
      <w:divBdr>
        <w:top w:val="none" w:sz="0" w:space="0" w:color="auto"/>
        <w:left w:val="none" w:sz="0" w:space="0" w:color="auto"/>
        <w:bottom w:val="none" w:sz="0" w:space="0" w:color="auto"/>
        <w:right w:val="none" w:sz="0" w:space="0" w:color="auto"/>
      </w:divBdr>
    </w:div>
    <w:div w:id="1233009276">
      <w:bodyDiv w:val="1"/>
      <w:marLeft w:val="0"/>
      <w:marRight w:val="0"/>
      <w:marTop w:val="0"/>
      <w:marBottom w:val="0"/>
      <w:divBdr>
        <w:top w:val="none" w:sz="0" w:space="0" w:color="auto"/>
        <w:left w:val="none" w:sz="0" w:space="0" w:color="auto"/>
        <w:bottom w:val="none" w:sz="0" w:space="0" w:color="auto"/>
        <w:right w:val="none" w:sz="0" w:space="0" w:color="auto"/>
      </w:divBdr>
    </w:div>
    <w:div w:id="1436636566">
      <w:bodyDiv w:val="1"/>
      <w:marLeft w:val="0"/>
      <w:marRight w:val="0"/>
      <w:marTop w:val="0"/>
      <w:marBottom w:val="0"/>
      <w:divBdr>
        <w:top w:val="none" w:sz="0" w:space="0" w:color="auto"/>
        <w:left w:val="none" w:sz="0" w:space="0" w:color="auto"/>
        <w:bottom w:val="none" w:sz="0" w:space="0" w:color="auto"/>
        <w:right w:val="none" w:sz="0" w:space="0" w:color="auto"/>
      </w:divBdr>
    </w:div>
    <w:div w:id="1446467335">
      <w:bodyDiv w:val="1"/>
      <w:marLeft w:val="0"/>
      <w:marRight w:val="0"/>
      <w:marTop w:val="0"/>
      <w:marBottom w:val="0"/>
      <w:divBdr>
        <w:top w:val="none" w:sz="0" w:space="0" w:color="auto"/>
        <w:left w:val="none" w:sz="0" w:space="0" w:color="auto"/>
        <w:bottom w:val="none" w:sz="0" w:space="0" w:color="auto"/>
        <w:right w:val="none" w:sz="0" w:space="0" w:color="auto"/>
      </w:divBdr>
    </w:div>
    <w:div w:id="1520003753">
      <w:bodyDiv w:val="1"/>
      <w:marLeft w:val="0"/>
      <w:marRight w:val="0"/>
      <w:marTop w:val="0"/>
      <w:marBottom w:val="0"/>
      <w:divBdr>
        <w:top w:val="none" w:sz="0" w:space="0" w:color="auto"/>
        <w:left w:val="none" w:sz="0" w:space="0" w:color="auto"/>
        <w:bottom w:val="none" w:sz="0" w:space="0" w:color="auto"/>
        <w:right w:val="none" w:sz="0" w:space="0" w:color="auto"/>
      </w:divBdr>
    </w:div>
    <w:div w:id="1558397834">
      <w:bodyDiv w:val="1"/>
      <w:marLeft w:val="0"/>
      <w:marRight w:val="0"/>
      <w:marTop w:val="0"/>
      <w:marBottom w:val="0"/>
      <w:divBdr>
        <w:top w:val="none" w:sz="0" w:space="0" w:color="auto"/>
        <w:left w:val="none" w:sz="0" w:space="0" w:color="auto"/>
        <w:bottom w:val="none" w:sz="0" w:space="0" w:color="auto"/>
        <w:right w:val="none" w:sz="0" w:space="0" w:color="auto"/>
      </w:divBdr>
    </w:div>
    <w:div w:id="1735658308">
      <w:bodyDiv w:val="1"/>
      <w:marLeft w:val="0"/>
      <w:marRight w:val="0"/>
      <w:marTop w:val="0"/>
      <w:marBottom w:val="0"/>
      <w:divBdr>
        <w:top w:val="none" w:sz="0" w:space="0" w:color="auto"/>
        <w:left w:val="none" w:sz="0" w:space="0" w:color="auto"/>
        <w:bottom w:val="none" w:sz="0" w:space="0" w:color="auto"/>
        <w:right w:val="none" w:sz="0" w:space="0" w:color="auto"/>
      </w:divBdr>
    </w:div>
    <w:div w:id="1858885267">
      <w:bodyDiv w:val="1"/>
      <w:marLeft w:val="0"/>
      <w:marRight w:val="0"/>
      <w:marTop w:val="0"/>
      <w:marBottom w:val="0"/>
      <w:divBdr>
        <w:top w:val="none" w:sz="0" w:space="0" w:color="auto"/>
        <w:left w:val="none" w:sz="0" w:space="0" w:color="auto"/>
        <w:bottom w:val="none" w:sz="0" w:space="0" w:color="auto"/>
        <w:right w:val="none" w:sz="0" w:space="0" w:color="auto"/>
      </w:divBdr>
    </w:div>
    <w:div w:id="1888372408">
      <w:bodyDiv w:val="1"/>
      <w:marLeft w:val="0"/>
      <w:marRight w:val="0"/>
      <w:marTop w:val="0"/>
      <w:marBottom w:val="0"/>
      <w:divBdr>
        <w:top w:val="none" w:sz="0" w:space="0" w:color="auto"/>
        <w:left w:val="none" w:sz="0" w:space="0" w:color="auto"/>
        <w:bottom w:val="none" w:sz="0" w:space="0" w:color="auto"/>
        <w:right w:val="none" w:sz="0" w:space="0" w:color="auto"/>
      </w:divBdr>
    </w:div>
    <w:div w:id="1898083407">
      <w:bodyDiv w:val="1"/>
      <w:marLeft w:val="0"/>
      <w:marRight w:val="0"/>
      <w:marTop w:val="0"/>
      <w:marBottom w:val="0"/>
      <w:divBdr>
        <w:top w:val="none" w:sz="0" w:space="0" w:color="auto"/>
        <w:left w:val="none" w:sz="0" w:space="0" w:color="auto"/>
        <w:bottom w:val="none" w:sz="0" w:space="0" w:color="auto"/>
        <w:right w:val="none" w:sz="0" w:space="0" w:color="auto"/>
      </w:divBdr>
    </w:div>
    <w:div w:id="1955862528">
      <w:bodyDiv w:val="1"/>
      <w:marLeft w:val="0"/>
      <w:marRight w:val="0"/>
      <w:marTop w:val="0"/>
      <w:marBottom w:val="0"/>
      <w:divBdr>
        <w:top w:val="none" w:sz="0" w:space="0" w:color="auto"/>
        <w:left w:val="none" w:sz="0" w:space="0" w:color="auto"/>
        <w:bottom w:val="none" w:sz="0" w:space="0" w:color="auto"/>
        <w:right w:val="none" w:sz="0" w:space="0" w:color="auto"/>
      </w:divBdr>
    </w:div>
    <w:div w:id="1963346221">
      <w:bodyDiv w:val="1"/>
      <w:marLeft w:val="0"/>
      <w:marRight w:val="0"/>
      <w:marTop w:val="0"/>
      <w:marBottom w:val="0"/>
      <w:divBdr>
        <w:top w:val="none" w:sz="0" w:space="0" w:color="auto"/>
        <w:left w:val="none" w:sz="0" w:space="0" w:color="auto"/>
        <w:bottom w:val="none" w:sz="0" w:space="0" w:color="auto"/>
        <w:right w:val="none" w:sz="0" w:space="0" w:color="auto"/>
      </w:divBdr>
    </w:div>
    <w:div w:id="2029983420">
      <w:bodyDiv w:val="1"/>
      <w:marLeft w:val="0"/>
      <w:marRight w:val="0"/>
      <w:marTop w:val="0"/>
      <w:marBottom w:val="0"/>
      <w:divBdr>
        <w:top w:val="none" w:sz="0" w:space="0" w:color="auto"/>
        <w:left w:val="none" w:sz="0" w:space="0" w:color="auto"/>
        <w:bottom w:val="none" w:sz="0" w:space="0" w:color="auto"/>
        <w:right w:val="none" w:sz="0" w:space="0" w:color="auto"/>
      </w:divBdr>
    </w:div>
    <w:div w:id="2050834482">
      <w:bodyDiv w:val="1"/>
      <w:marLeft w:val="0"/>
      <w:marRight w:val="0"/>
      <w:marTop w:val="0"/>
      <w:marBottom w:val="0"/>
      <w:divBdr>
        <w:top w:val="none" w:sz="0" w:space="0" w:color="auto"/>
        <w:left w:val="none" w:sz="0" w:space="0" w:color="auto"/>
        <w:bottom w:val="none" w:sz="0" w:space="0" w:color="auto"/>
        <w:right w:val="none" w:sz="0" w:space="0" w:color="auto"/>
      </w:divBdr>
    </w:div>
    <w:div w:id="2133668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2.xm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8.png"/><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11.png"/><Relationship Id="rId28" Type="http://schemas.openxmlformats.org/officeDocument/2006/relationships/hyperlink" Target="http://www.owasp.org/" TargetMode="Externa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footer" Target="footer4.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084417D669B184EBA96ED07CBBF7DC0" ma:contentTypeVersion="4" ma:contentTypeDescription="Create a new document." ma:contentTypeScope="" ma:versionID="af51c294c0a0ee578af35e56f217e4f0">
  <xsd:schema xmlns:xsd="http://www.w3.org/2001/XMLSchema" xmlns:xs="http://www.w3.org/2001/XMLSchema" xmlns:p="http://schemas.microsoft.com/office/2006/metadata/properties" xmlns:ns2="a3b27476-41be-474a-967d-ee14a0af1920" targetNamespace="http://schemas.microsoft.com/office/2006/metadata/properties" ma:root="true" ma:fieldsID="4704f8de2dff97544afd1714b5581a1f" ns2:_="">
    <xsd:import namespace="a3b27476-41be-474a-967d-ee14a0af192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b27476-41be-474a-967d-ee14a0af19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CECF098-FE0D-41A2-A39B-28ABF89131F9}">
  <ds:schemaRefs>
    <ds:schemaRef ds:uri="http://schemas.openxmlformats.org/officeDocument/2006/bibliography"/>
  </ds:schemaRefs>
</ds:datastoreItem>
</file>

<file path=customXml/itemProps2.xml><?xml version="1.0" encoding="utf-8"?>
<ds:datastoreItem xmlns:ds="http://schemas.openxmlformats.org/officeDocument/2006/customXml" ds:itemID="{4A29FC6D-02C0-4D05-9E2E-F73ABA74108C}">
  <ds:schemaRefs>
    <ds:schemaRef ds:uri="a3b27476-41be-474a-967d-ee14a0af1920"/>
    <ds:schemaRef ds:uri="http://purl.org/dc/dcmitype/"/>
    <ds:schemaRef ds:uri="http://schemas.openxmlformats.org/package/2006/metadata/core-properties"/>
    <ds:schemaRef ds:uri="http://schemas.microsoft.com/office/2006/documentManagement/types"/>
    <ds:schemaRef ds:uri="http://schemas.microsoft.com/office/2006/metadata/properties"/>
    <ds:schemaRef ds:uri="http://purl.org/dc/terms/"/>
    <ds:schemaRef ds:uri="http://purl.org/dc/elements/1.1/"/>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386EA0FD-1861-40A8-9528-55D31DDFDB21}">
  <ds:schemaRefs>
    <ds:schemaRef ds:uri="http://schemas.microsoft.com/sharepoint/v3/contenttype/forms"/>
  </ds:schemaRefs>
</ds:datastoreItem>
</file>

<file path=customXml/itemProps4.xml><?xml version="1.0" encoding="utf-8"?>
<ds:datastoreItem xmlns:ds="http://schemas.openxmlformats.org/officeDocument/2006/customXml" ds:itemID="{B4F2BB2C-0F2A-4736-AE81-64A04941E8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b27476-41be-474a-967d-ee14a0af1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89</Pages>
  <Words>123891</Words>
  <Characters>70618</Characters>
  <Application>Microsoft Office Word</Application>
  <DocSecurity>0</DocSecurity>
  <Lines>588</Lines>
  <Paragraphs>388</Paragraphs>
  <ScaleCrop>false</ScaleCrop>
  <HeadingPairs>
    <vt:vector size="2" baseType="variant">
      <vt:variant>
        <vt:lpstr>Title</vt:lpstr>
      </vt:variant>
      <vt:variant>
        <vt:i4>1</vt:i4>
      </vt:variant>
    </vt:vector>
  </HeadingPairs>
  <TitlesOfParts>
    <vt:vector size="1" baseType="lpstr">
      <vt:lpstr/>
    </vt:vector>
  </TitlesOfParts>
  <Company>VĮ Registrų centras</Company>
  <LinksUpToDate>false</LinksUpToDate>
  <CharactersWithSpaces>194121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Eglė Sliesoraitytė</dc:creator>
  <cp:keywords/>
  <dc:description/>
  <cp:lastModifiedBy>Rūta Lisauskienė</cp:lastModifiedBy>
  <cp:revision>2</cp:revision>
  <dcterms:created xsi:type="dcterms:W3CDTF">2025-02-24T12:36:00Z</dcterms:created>
  <dcterms:modified xsi:type="dcterms:W3CDTF">2025-02-24T12:36:00Z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2025-01-21T09:34:04Z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06071ffe-4be3-4005-98a8-bbdfc41964b0</vt:lpwstr>
  </property>
  <property fmtid="{D5CDD505-2E9C-101B-9397-08002B2CF9AE}" pid="8" name="MSIP_Label_179ca552-b207-4d72-8d58-818aee87ca18_ContentBits">
    <vt:lpwstr>0</vt:lpwstr>
  </property>
  <property fmtid="{D5CDD505-2E9C-101B-9397-08002B2CF9AE}" pid="9" name="ContentTypeId">
    <vt:lpwstr>0x0101002084417D669B184EBA96ED07CBBF7DC0</vt:lpwstr>
  </property>
</Properties>
</file>